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3.3.0 -->
  <w:body>
    <w:p w:rsidR="00FC5860" w:rsidRPr="00BE1BCD">
      <w:pPr>
        <w:spacing w:line="360" w:lineRule="auto"/>
        <w:jc w:val="center"/>
        <w:textAlignment w:val="center"/>
      </w:pPr>
      <w:r>
        <w:rPr>
          <w:rFonts w:ascii="宋体" w:eastAsia="宋体" w:hAnsi="宋体" w:cs="宋体"/>
          <w:b/>
          <w:color w:val="auto"/>
          <w:sz w:val="32"/>
        </w:rPr>
        <w:drawing>
          <wp:anchor simplePos="0" relativeHeight="251658240" behindDoc="0" locked="0" layoutInCell="1" allowOverlap="1">
            <wp:simplePos x="0" y="0"/>
            <wp:positionH relativeFrom="page">
              <wp:posOffset>10629900</wp:posOffset>
            </wp:positionH>
            <wp:positionV relativeFrom="topMargin">
              <wp:posOffset>11264900</wp:posOffset>
            </wp:positionV>
            <wp:extent cx="431800" cy="495300"/>
            <wp:wrapNone/>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5"/>
                    <a:stretch>
                      <a:fillRect/>
                    </a:stretch>
                  </pic:blipFill>
                  <pic:spPr>
                    <a:xfrm>
                      <a:off x="0" y="0"/>
                      <a:ext cx="431800" cy="495300"/>
                    </a:xfrm>
                    <a:prstGeom prst="rect">
                      <a:avLst/>
                    </a:prstGeom>
                  </pic:spPr>
                </pic:pic>
              </a:graphicData>
            </a:graphic>
          </wp:anchor>
        </w:drawing>
      </w:r>
      <w:r>
        <w:rPr>
          <w:rFonts w:ascii="宋体" w:eastAsia="宋体" w:hAnsi="宋体" w:cs="宋体"/>
          <w:b/>
          <w:color w:val="auto"/>
          <w:sz w:val="32"/>
        </w:rPr>
        <w:t>江西省</w:t>
      </w:r>
      <w:r>
        <w:rPr>
          <w:rFonts w:ascii="Times New Roman" w:eastAsia="Times New Roman" w:hAnsi="Times New Roman" w:cs="Times New Roman"/>
          <w:b/>
          <w:color w:val="auto"/>
          <w:sz w:val="32"/>
        </w:rPr>
        <w:t>2026</w:t>
      </w:r>
      <w:r>
        <w:rPr>
          <w:rFonts w:ascii="宋体" w:eastAsia="宋体" w:hAnsi="宋体" w:cs="宋体"/>
          <w:b/>
          <w:color w:val="auto"/>
          <w:sz w:val="32"/>
        </w:rPr>
        <w:t>年普通高中学业水平选择性考试</w:t>
      </w:r>
    </w:p>
    <w:p w:rsidR="00FC5860" w:rsidRPr="00BE1BCD">
      <w:pPr>
        <w:spacing w:line="360" w:lineRule="auto"/>
        <w:jc w:val="center"/>
        <w:textAlignment w:val="center"/>
      </w:pPr>
      <w:r>
        <w:rPr>
          <w:rFonts w:ascii="宋体" w:eastAsia="宋体" w:hAnsi="宋体" w:cs="宋体"/>
          <w:b/>
          <w:color w:val="auto"/>
          <w:sz w:val="32"/>
        </w:rPr>
        <w:t>历史试题</w:t>
      </w:r>
    </w:p>
    <w:p w:rsidR="00FC5860" w:rsidRPr="00BE1BCD">
      <w:pPr>
        <w:spacing w:line="360" w:lineRule="auto"/>
        <w:jc w:val="both"/>
        <w:textAlignment w:val="center"/>
      </w:pPr>
      <w:r>
        <w:rPr>
          <w:rFonts w:ascii="宋体" w:eastAsia="宋体" w:hAnsi="宋体" w:cs="宋体"/>
          <w:b/>
          <w:color w:val="auto"/>
          <w:sz w:val="24"/>
        </w:rPr>
        <w:t>一、选择题：在每小题给出的四个选项中，只有一项是符合题目要求的。</w:t>
      </w:r>
    </w:p>
    <w:p w:rsidR="00FC5860" w:rsidRPr="00BE1BCD">
      <w:pPr>
        <w:spacing w:line="360" w:lineRule="auto"/>
        <w:jc w:val="both"/>
        <w:textAlignment w:val="center"/>
      </w:pPr>
      <w:r>
        <w:rPr>
          <w:color w:val="auto"/>
        </w:rPr>
        <w:t xml:space="preserve">1. </w:t>
      </w:r>
      <w:r>
        <w:rPr>
          <w:rFonts w:ascii="宋体" w:eastAsia="宋体" w:hAnsi="宋体" w:cs="宋体"/>
          <w:color w:val="auto"/>
        </w:rPr>
        <w:t>晚商阶段商王朝向周边开拓的势头总体上趋于减弱，但安阳殷都的规模却远超早期的偃师商城和郑州商城，在其周边区域还先后出现了陶家营、辛店等不同等级的“卫星城”及众多中小型聚落。这体现商王朝（</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4873"/>
        </w:tabs>
        <w:spacing w:line="360" w:lineRule="auto"/>
        <w:jc w:val="left"/>
        <w:textAlignment w:val="center"/>
        <w:rPr>
          <w:color w:val="auto"/>
        </w:rPr>
      </w:pPr>
      <w:r w:rsidRPr="00BE1BCD" w:rsidR="00FC5860">
        <w:t xml:space="preserve">A. </w:t>
      </w:r>
      <w:r>
        <w:rPr>
          <w:rFonts w:ascii="宋体" w:eastAsia="宋体" w:hAnsi="宋体" w:cs="宋体"/>
          <w:color w:val="auto"/>
        </w:rPr>
        <w:t>社会阶层分化明显</w:t>
      </w:r>
      <w:r w:rsidRPr="00BE1BCD" w:rsidR="00FC5860">
        <w:tab/>
      </w:r>
      <w:r w:rsidRPr="00BE1BCD" w:rsidR="00FC5860">
        <w:t xml:space="preserve">B. </w:t>
      </w:r>
      <w:r>
        <w:rPr>
          <w:rFonts w:ascii="宋体" w:eastAsia="宋体" w:hAnsi="宋体" w:cs="宋体"/>
          <w:color w:val="auto"/>
        </w:rPr>
        <w:t>经略方式发生变化</w:t>
      </w:r>
    </w:p>
    <w:p>
      <w:pPr>
        <w:tabs>
          <w:tab w:val="left" w:pos="4873"/>
        </w:tabs>
        <w:spacing w:line="360" w:lineRule="auto"/>
        <w:jc w:val="left"/>
        <w:textAlignment w:val="center"/>
        <w:rPr>
          <w:color w:val="000000"/>
        </w:rPr>
      </w:pPr>
      <w:r w:rsidRPr="00BE1BCD" w:rsidR="00FC5860">
        <w:t xml:space="preserve">C. </w:t>
      </w:r>
      <w:r>
        <w:rPr>
          <w:rFonts w:ascii="宋体" w:eastAsia="宋体" w:hAnsi="宋体" w:cs="宋体"/>
          <w:color w:val="auto"/>
        </w:rPr>
        <w:t>国家机构日益繁复</w:t>
      </w:r>
      <w:r w:rsidRPr="00BE1BCD" w:rsidR="00FC5860">
        <w:tab/>
      </w:r>
      <w:r w:rsidRPr="00BE1BCD" w:rsidR="00FC5860">
        <w:t xml:space="preserve">D. </w:t>
      </w:r>
      <w:r>
        <w:rPr>
          <w:rFonts w:ascii="宋体" w:eastAsia="宋体" w:hAnsi="宋体" w:cs="宋体"/>
          <w:color w:val="auto"/>
        </w:rPr>
        <w:t>都城功能更加多元</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A.材料未提及贵族、平民、奴隶等社会阶层的差异，无法体现社会阶层分化，错误。</w:t>
      </w:r>
    </w:p>
    <w:p>
      <w:pPr>
        <w:spacing w:line="360" w:lineRule="auto"/>
        <w:jc w:val="left"/>
        <w:textAlignment w:val="center"/>
        <w:rPr>
          <w:color w:val="000000"/>
        </w:rPr>
      </w:pPr>
      <w:r>
        <w:rPr>
          <w:rFonts w:ascii="宋体" w:eastAsia="宋体" w:hAnsi="宋体" w:cs="宋体"/>
          <w:color w:val="000000"/>
        </w:rPr>
        <w:t>B.晚商对外武力开拓的势头减弱，但不再像早商那样向外扩张新建大型远方都城，转而以安阳殷都为核心，在周边布局不同等级的卫星城和中小型聚落，构建以王畿为中心的统治网络，说明商王朝的统治经略从早期的对外武力拓土，转变为深耕核心统治区域、强化王畿周边控制的模式，体现了经略方式的变化，正确。</w:t>
      </w:r>
    </w:p>
    <w:p>
      <w:pPr>
        <w:spacing w:line="360" w:lineRule="auto"/>
        <w:jc w:val="left"/>
        <w:textAlignment w:val="center"/>
        <w:rPr>
          <w:color w:val="000000"/>
        </w:rPr>
      </w:pPr>
      <w:r>
        <w:rPr>
          <w:rFonts w:ascii="宋体" w:eastAsia="宋体" w:hAnsi="宋体" w:cs="宋体"/>
          <w:color w:val="000000"/>
        </w:rPr>
        <w:t>C.题干没有涉及国家机构、官制等内容，无法体现国家机构日益繁复，错误。</w:t>
      </w:r>
    </w:p>
    <w:p>
      <w:pPr>
        <w:spacing w:line="360" w:lineRule="auto"/>
        <w:jc w:val="left"/>
        <w:textAlignment w:val="center"/>
        <w:rPr>
          <w:color w:val="000000"/>
        </w:rPr>
      </w:pPr>
      <w:r>
        <w:rPr>
          <w:rFonts w:ascii="宋体" w:eastAsia="宋体" w:hAnsi="宋体" w:cs="宋体"/>
          <w:color w:val="000000"/>
        </w:rPr>
        <w:t>D.材料涉及都城规模与周边卫星城，没有介绍都城承担的各类功能，不能体现都城功能更加多元，错误。</w:t>
      </w:r>
    </w:p>
    <w:p>
      <w:pPr>
        <w:spacing w:line="360" w:lineRule="auto"/>
        <w:jc w:val="left"/>
        <w:textAlignment w:val="center"/>
        <w:rPr>
          <w:color w:val="000000"/>
        </w:rPr>
      </w:pPr>
      <w:r>
        <w:rPr>
          <w:rFonts w:ascii="宋体" w:eastAsia="宋体" w:hAnsi="宋体" w:cs="宋体"/>
          <w:color w:val="000000"/>
        </w:rPr>
        <w:t>故选B项。</w:t>
      </w:r>
    </w:p>
    <w:p>
      <w:pPr>
        <w:spacing w:line="360" w:lineRule="auto"/>
        <w:jc w:val="both"/>
        <w:textAlignment w:val="center"/>
        <w:rPr>
          <w:color w:val="000000"/>
        </w:rPr>
      </w:pPr>
      <w:r>
        <w:rPr>
          <w:color w:val="000000"/>
        </w:rPr>
        <w:t xml:space="preserve">2. </w:t>
      </w:r>
      <w:r>
        <w:rPr>
          <w:rFonts w:ascii="宋体" w:eastAsia="宋体" w:hAnsi="宋体" w:cs="宋体"/>
          <w:color w:val="000000"/>
        </w:rPr>
        <w:t>睡虎地秦简《法律答问》记载，里典由乡里中豪强有力、能得众人拥戴之人担任；稍晚的岳麓秦简《尉卒律》规定，里中的典、老原则上由无爵的老者担任，如果符合条件的人数不足，则从低爵之人开始推选。这一变化有助于（</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强化基层控制</w:t>
      </w:r>
      <w:r>
        <w:rPr>
          <w:color w:val="000000"/>
        </w:rPr>
        <w:tab/>
      </w:r>
      <w:r>
        <w:rPr>
          <w:color w:val="000000"/>
        </w:rPr>
        <w:t xml:space="preserve">B. </w:t>
      </w:r>
      <w:r>
        <w:rPr>
          <w:rFonts w:ascii="宋体" w:eastAsia="宋体" w:hAnsi="宋体" w:cs="宋体"/>
          <w:color w:val="000000"/>
        </w:rPr>
        <w:t>推进基层教化</w:t>
      </w:r>
      <w:r>
        <w:rPr>
          <w:color w:val="000000"/>
        </w:rPr>
        <w:tab/>
      </w:r>
      <w:r>
        <w:rPr>
          <w:color w:val="000000"/>
        </w:rPr>
        <w:t xml:space="preserve">C. </w:t>
      </w:r>
      <w:r>
        <w:rPr>
          <w:rFonts w:ascii="宋体" w:eastAsia="宋体" w:hAnsi="宋体" w:cs="宋体"/>
          <w:color w:val="000000"/>
        </w:rPr>
        <w:t>保障基层自治</w:t>
      </w:r>
      <w:r>
        <w:rPr>
          <w:color w:val="000000"/>
        </w:rPr>
        <w:tab/>
      </w:r>
      <w:r>
        <w:rPr>
          <w:color w:val="000000"/>
        </w:rPr>
        <w:t xml:space="preserve">D. </w:t>
      </w:r>
      <w:r>
        <w:rPr>
          <w:rFonts w:ascii="宋体" w:eastAsia="宋体" w:hAnsi="宋体" w:cs="宋体"/>
          <w:color w:val="000000"/>
        </w:rPr>
        <w:t>完善基层组织</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A.早期里典由乡里豪强担任，豪强容易在地方形成势力，威胁中央管理；后来改为优先选用无爵老者，不足再选低爵者，削弱地方豪强对基层的掌控，有利于国家强化对基层的控制，正确。</w:t>
      </w:r>
    </w:p>
    <w:p>
      <w:pPr>
        <w:spacing w:line="360" w:lineRule="auto"/>
        <w:jc w:val="left"/>
        <w:textAlignment w:val="center"/>
        <w:rPr>
          <w:color w:val="000000"/>
        </w:rPr>
      </w:pPr>
      <w:r>
        <w:rPr>
          <w:rFonts w:ascii="宋体" w:eastAsia="宋体" w:hAnsi="宋体" w:cs="宋体"/>
          <w:color w:val="000000"/>
        </w:rPr>
        <w:t>B.材料只是里典、里老的人选标准的调整，没有体现道德教化相关内容，错误。</w:t>
      </w:r>
    </w:p>
    <w:p>
      <w:pPr>
        <w:spacing w:line="360" w:lineRule="auto"/>
        <w:jc w:val="left"/>
        <w:textAlignment w:val="center"/>
        <w:rPr>
          <w:color w:val="000000"/>
        </w:rPr>
      </w:pPr>
      <w:r>
        <w:rPr>
          <w:rFonts w:ascii="宋体" w:eastAsia="宋体" w:hAnsi="宋体" w:cs="宋体"/>
          <w:color w:val="000000"/>
        </w:rPr>
        <w:t>C.</w:t>
      </w:r>
      <w:r>
        <w:rPr>
          <w:color w:val="000000"/>
        </w:rPr>
        <w:t>自治指地方自主管理，不符合秦代制度</w:t>
      </w:r>
      <w:r>
        <w:rPr>
          <w:rFonts w:ascii="宋体" w:eastAsia="宋体" w:hAnsi="宋体" w:cs="宋体"/>
          <w:color w:val="000000"/>
        </w:rPr>
        <w:t>，错误。</w:t>
      </w:r>
    </w:p>
    <w:p>
      <w:pPr>
        <w:spacing w:line="360" w:lineRule="auto"/>
        <w:jc w:val="left"/>
        <w:textAlignment w:val="center"/>
        <w:rPr>
          <w:color w:val="000000"/>
        </w:rPr>
      </w:pPr>
      <w:r>
        <w:rPr>
          <w:rFonts w:ascii="宋体" w:eastAsia="宋体" w:hAnsi="宋体" w:cs="宋体"/>
          <w:color w:val="000000"/>
        </w:rPr>
        <w:t>D.题干只是调整基层官吏选拔标准，并非完善基层组织体系，错误。</w:t>
      </w:r>
    </w:p>
    <w:p>
      <w:pPr>
        <w:spacing w:line="360" w:lineRule="auto"/>
        <w:jc w:val="left"/>
        <w:textAlignment w:val="center"/>
        <w:rPr>
          <w:color w:val="000000"/>
        </w:rPr>
      </w:pPr>
      <w:r>
        <w:rPr>
          <w:rFonts w:ascii="宋体" w:eastAsia="宋体" w:hAnsi="宋体" w:cs="宋体"/>
          <w:color w:val="000000"/>
        </w:rPr>
        <w:t>故选A项。</w:t>
      </w:r>
    </w:p>
    <w:p>
      <w:pPr>
        <w:spacing w:line="360" w:lineRule="auto"/>
        <w:jc w:val="both"/>
        <w:textAlignment w:val="center"/>
        <w:rPr>
          <w:color w:val="000000"/>
        </w:rPr>
      </w:pPr>
      <w:r>
        <w:rPr>
          <w:color w:val="000000"/>
        </w:rPr>
        <w:t xml:space="preserve">3. </w:t>
      </w:r>
      <w:r>
        <w:rPr>
          <w:rFonts w:ascii="宋体" w:eastAsia="宋体" w:hAnsi="宋体" w:cs="宋体"/>
          <w:color w:val="000000"/>
        </w:rPr>
        <w:t>唐代宫廷设置棋博士一职，专教宫人弈棋；唐玄宗开元初年，于翰林院设置“棋待诏”，其主要职责是陪皇帝弈棋；社会各阶层纷纷效仿，弈棋之风盛行。这种风尚（</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得益于兼容并蓄的政策</w:t>
      </w:r>
      <w:r>
        <w:rPr>
          <w:color w:val="000000"/>
        </w:rPr>
        <w:tab/>
      </w:r>
      <w:r>
        <w:rPr>
          <w:color w:val="000000"/>
        </w:rPr>
        <w:t xml:space="preserve">B. </w:t>
      </w:r>
      <w:r>
        <w:rPr>
          <w:rFonts w:ascii="宋体" w:eastAsia="宋体" w:hAnsi="宋体" w:cs="宋体"/>
          <w:color w:val="000000"/>
        </w:rPr>
        <w:t>导致了阶层流动的加速</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展现了闲适文雅的面貌</w:t>
      </w:r>
      <w:r>
        <w:rPr>
          <w:color w:val="000000"/>
        </w:rPr>
        <w:tab/>
      </w:r>
      <w:r>
        <w:rPr>
          <w:color w:val="000000"/>
        </w:rPr>
        <w:t xml:space="preserve">D. </w:t>
      </w:r>
      <w:r>
        <w:rPr>
          <w:rFonts w:ascii="宋体" w:eastAsia="宋体" w:hAnsi="宋体" w:cs="宋体"/>
          <w:color w:val="000000"/>
        </w:rPr>
        <w:t>推动了社会经济的发展</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A.兼容并蓄的政策主要指唐代对外来文化、不同民族文化的包容吸收，弈棋是中国本土传统文娱活动，和这一政策没有直接关联，错误。</w:t>
      </w:r>
    </w:p>
    <w:p>
      <w:pPr>
        <w:spacing w:line="360" w:lineRule="auto"/>
        <w:jc w:val="left"/>
        <w:textAlignment w:val="center"/>
        <w:rPr>
          <w:color w:val="000000"/>
        </w:rPr>
      </w:pPr>
      <w:r>
        <w:rPr>
          <w:rFonts w:ascii="宋体" w:eastAsia="宋体" w:hAnsi="宋体" w:cs="宋体"/>
          <w:color w:val="000000"/>
        </w:rPr>
        <w:t>B.弈棋属于文娱爱好，不是唐代阶层流动的核心渠道，无法直接推动阶层流动加速，错误。</w:t>
      </w:r>
    </w:p>
    <w:p>
      <w:pPr>
        <w:spacing w:line="360" w:lineRule="auto"/>
        <w:jc w:val="left"/>
        <w:textAlignment w:val="center"/>
        <w:rPr>
          <w:color w:val="000000"/>
        </w:rPr>
      </w:pPr>
      <w:r>
        <w:rPr>
          <w:rFonts w:ascii="宋体" w:eastAsia="宋体" w:hAnsi="宋体" w:cs="宋体"/>
          <w:color w:val="000000"/>
        </w:rPr>
        <w:t>C.从宫廷设置专门的棋类教习、陪侍职位，到社会各阶层普遍流行弈棋活动，体现了唐代社会上流行弈棋这类文雅休闲的活动，展现出时人闲适文雅的社会生活面貌，正确。</w:t>
      </w:r>
    </w:p>
    <w:p>
      <w:pPr>
        <w:spacing w:line="360" w:lineRule="auto"/>
        <w:jc w:val="left"/>
        <w:textAlignment w:val="center"/>
        <w:rPr>
          <w:color w:val="000000"/>
        </w:rPr>
      </w:pPr>
      <w:r>
        <w:rPr>
          <w:rFonts w:ascii="宋体" w:eastAsia="宋体" w:hAnsi="宋体" w:cs="宋体"/>
          <w:color w:val="000000"/>
        </w:rPr>
        <w:t>D.弈棋是精神文化层面的文娱风尚，没有直接推动社会经济发展的作用，错误。</w:t>
      </w:r>
    </w:p>
    <w:p>
      <w:pPr>
        <w:spacing w:line="360" w:lineRule="auto"/>
        <w:jc w:val="left"/>
        <w:textAlignment w:val="center"/>
        <w:rPr>
          <w:color w:val="000000"/>
        </w:rPr>
      </w:pPr>
      <w:r>
        <w:rPr>
          <w:rFonts w:ascii="宋体" w:eastAsia="宋体" w:hAnsi="宋体" w:cs="宋体"/>
          <w:color w:val="000000"/>
        </w:rPr>
        <w:t>故选C项。</w:t>
      </w:r>
    </w:p>
    <w:p>
      <w:pPr>
        <w:spacing w:line="360" w:lineRule="auto"/>
        <w:jc w:val="both"/>
        <w:textAlignment w:val="center"/>
        <w:rPr>
          <w:color w:val="000000"/>
        </w:rPr>
      </w:pPr>
      <w:r>
        <w:rPr>
          <w:color w:val="000000"/>
        </w:rPr>
        <w:t xml:space="preserve">4. </w:t>
      </w:r>
      <w:r>
        <w:rPr>
          <w:rFonts w:ascii="宋体" w:eastAsia="宋体" w:hAnsi="宋体" w:cs="宋体"/>
          <w:color w:val="000000"/>
        </w:rPr>
        <w:t>北宋自开国后实行荫补为官的制度，神宗熙宁时期规定荫补武官需考试合格才可出任官职，考试内容大致可分为两大部分：一是武艺，包括射箭和马上功夫；二是文化考试，包括兵书、策问和律令知识。此举旨在（</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完善科举制度</w:t>
      </w:r>
      <w:r>
        <w:rPr>
          <w:color w:val="000000"/>
        </w:rPr>
        <w:tab/>
      </w:r>
      <w:r>
        <w:rPr>
          <w:color w:val="000000"/>
        </w:rPr>
        <w:t xml:space="preserve">B. </w:t>
      </w:r>
      <w:r>
        <w:rPr>
          <w:rFonts w:ascii="宋体" w:eastAsia="宋体" w:hAnsi="宋体" w:cs="宋体"/>
          <w:color w:val="000000"/>
        </w:rPr>
        <w:t>提升文官地位</w:t>
      </w:r>
      <w:r>
        <w:rPr>
          <w:color w:val="000000"/>
        </w:rPr>
        <w:tab/>
      </w:r>
      <w:r>
        <w:rPr>
          <w:color w:val="000000"/>
        </w:rPr>
        <w:t xml:space="preserve">C. </w:t>
      </w:r>
      <w:r>
        <w:rPr>
          <w:rFonts w:ascii="宋体" w:eastAsia="宋体" w:hAnsi="宋体" w:cs="宋体"/>
          <w:color w:val="000000"/>
        </w:rPr>
        <w:t>促进社会公平</w:t>
      </w:r>
      <w:r>
        <w:rPr>
          <w:color w:val="000000"/>
        </w:rPr>
        <w:tab/>
      </w:r>
      <w:r>
        <w:rPr>
          <w:color w:val="000000"/>
        </w:rPr>
        <w:t xml:space="preserve">D. </w:t>
      </w:r>
      <w:r>
        <w:rPr>
          <w:rFonts w:ascii="宋体" w:eastAsia="宋体" w:hAnsi="宋体" w:cs="宋体"/>
          <w:color w:val="000000"/>
        </w:rPr>
        <w:t>缓解冗官问题</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A.荫补属于恩荫选官制度，不属于科举体系，此举不是为完善科举制度，错误。</w:t>
      </w:r>
    </w:p>
    <w:p>
      <w:pPr>
        <w:spacing w:line="360" w:lineRule="auto"/>
        <w:jc w:val="left"/>
        <w:textAlignment w:val="center"/>
        <w:rPr>
          <w:color w:val="000000"/>
        </w:rPr>
      </w:pPr>
      <w:r>
        <w:rPr>
          <w:rFonts w:ascii="宋体" w:eastAsia="宋体" w:hAnsi="宋体" w:cs="宋体"/>
          <w:color w:val="000000"/>
        </w:rPr>
        <w:t>B.材料针对荫补武官设置考试，和提升文官地位无关，错误。</w:t>
      </w:r>
    </w:p>
    <w:p>
      <w:pPr>
        <w:spacing w:line="360" w:lineRule="auto"/>
        <w:jc w:val="left"/>
        <w:textAlignment w:val="center"/>
        <w:rPr>
          <w:color w:val="000000"/>
        </w:rPr>
      </w:pPr>
      <w:r>
        <w:rPr>
          <w:rFonts w:ascii="宋体" w:eastAsia="宋体" w:hAnsi="宋体" w:cs="宋体"/>
          <w:color w:val="000000"/>
        </w:rPr>
        <w:t>C.该举措针对荫补武官进行考核，主要目的并非促进社会公平，不是其主观出发点，错误。</w:t>
      </w:r>
    </w:p>
    <w:p>
      <w:pPr>
        <w:spacing w:line="360" w:lineRule="auto"/>
        <w:jc w:val="left"/>
        <w:textAlignment w:val="center"/>
        <w:rPr>
          <w:color w:val="000000"/>
        </w:rPr>
      </w:pPr>
      <w:r>
        <w:rPr>
          <w:rFonts w:ascii="宋体" w:eastAsia="宋体" w:hAnsi="宋体" w:cs="宋体"/>
          <w:color w:val="000000"/>
        </w:rPr>
        <w:t>D.北宋荫补制度造成大量官员候补，加剧冗官，对荫补武官增设考试，筛选合格者授官，意在限制滥授官职，缓解冗官问题，正确。</w:t>
      </w:r>
    </w:p>
    <w:p>
      <w:pPr>
        <w:spacing w:line="360" w:lineRule="auto"/>
        <w:jc w:val="left"/>
        <w:textAlignment w:val="center"/>
        <w:rPr>
          <w:color w:val="000000"/>
        </w:rPr>
      </w:pPr>
      <w:r>
        <w:rPr>
          <w:rFonts w:ascii="宋体" w:eastAsia="宋体" w:hAnsi="宋体" w:cs="宋体"/>
          <w:color w:val="000000"/>
        </w:rPr>
        <w:t>故选D项。</w:t>
      </w:r>
    </w:p>
    <w:p>
      <w:pPr>
        <w:spacing w:line="360" w:lineRule="auto"/>
        <w:jc w:val="both"/>
        <w:textAlignment w:val="center"/>
        <w:rPr>
          <w:color w:val="000000"/>
        </w:rPr>
      </w:pPr>
      <w:r>
        <w:rPr>
          <w:color w:val="000000"/>
        </w:rPr>
        <w:t xml:space="preserve">5. </w:t>
      </w:r>
      <w:r>
        <w:rPr>
          <w:rFonts w:ascii="宋体" w:eastAsia="宋体" w:hAnsi="宋体" w:cs="宋体"/>
          <w:color w:val="000000"/>
        </w:rPr>
        <w:t>清代运河商业贸易的繁荣吸引了国内各大商帮的涌入。乾隆年间，晋商云集苏州，共同捐资营建了山西会馆、翼城会馆、全晋会馆，其中为山西会馆捐资的商号超过</w:t>
      </w:r>
      <w:r>
        <w:rPr>
          <w:rFonts w:ascii="Times New Roman" w:eastAsia="Times New Roman" w:hAnsi="Times New Roman" w:cs="Times New Roman"/>
          <w:color w:val="000000"/>
        </w:rPr>
        <w:t>80</w:t>
      </w:r>
      <w:r>
        <w:rPr>
          <w:rFonts w:ascii="宋体" w:eastAsia="宋体" w:hAnsi="宋体" w:cs="宋体"/>
          <w:color w:val="000000"/>
        </w:rPr>
        <w:t>家，为全晋会馆捐资的商号更超过百家，这反映了（</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贸易网络发达</w:t>
      </w:r>
      <w:r>
        <w:rPr>
          <w:color w:val="000000"/>
        </w:rPr>
        <w:tab/>
      </w:r>
      <w:r>
        <w:rPr>
          <w:color w:val="000000"/>
        </w:rPr>
        <w:t xml:space="preserve">B. </w:t>
      </w:r>
      <w:r>
        <w:rPr>
          <w:rFonts w:ascii="宋体" w:eastAsia="宋体" w:hAnsi="宋体" w:cs="宋体"/>
          <w:color w:val="000000"/>
        </w:rPr>
        <w:t>经济重心南移</w:t>
      </w:r>
      <w:r>
        <w:rPr>
          <w:color w:val="000000"/>
        </w:rPr>
        <w:tab/>
      </w:r>
      <w:r>
        <w:rPr>
          <w:color w:val="000000"/>
        </w:rPr>
        <w:t xml:space="preserve">C. </w:t>
      </w:r>
      <w:r>
        <w:rPr>
          <w:rFonts w:ascii="宋体" w:eastAsia="宋体" w:hAnsi="宋体" w:cs="宋体"/>
          <w:color w:val="000000"/>
        </w:rPr>
        <w:t>商帮组织兴盛</w:t>
      </w:r>
      <w:r>
        <w:rPr>
          <w:color w:val="000000"/>
        </w:rPr>
        <w:tab/>
      </w:r>
      <w:r>
        <w:rPr>
          <w:color w:val="000000"/>
        </w:rPr>
        <w:t xml:space="preserve">D. </w:t>
      </w:r>
      <w:r>
        <w:rPr>
          <w:rFonts w:ascii="宋体" w:eastAsia="宋体" w:hAnsi="宋体" w:cs="宋体"/>
          <w:color w:val="000000"/>
        </w:rPr>
        <w:t>重商观念盛行</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A.材料仅体现晋商群体的活动，未涉及各地之间商品流转的情况，无法体现贸易网络发达，错误。</w:t>
      </w:r>
    </w:p>
    <w:p>
      <w:pPr>
        <w:spacing w:line="360" w:lineRule="auto"/>
        <w:jc w:val="left"/>
        <w:textAlignment w:val="center"/>
        <w:rPr>
          <w:color w:val="000000"/>
        </w:rPr>
      </w:pPr>
      <w:r>
        <w:rPr>
          <w:rFonts w:ascii="宋体" w:eastAsia="宋体" w:hAnsi="宋体" w:cs="宋体"/>
          <w:color w:val="000000"/>
        </w:rPr>
        <w:t>B.南宋时期经济重心南移已经完成，错误。</w:t>
      </w:r>
    </w:p>
    <w:p>
      <w:pPr>
        <w:spacing w:line="360" w:lineRule="auto"/>
        <w:jc w:val="left"/>
        <w:textAlignment w:val="center"/>
        <w:rPr>
          <w:color w:val="000000"/>
        </w:rPr>
      </w:pPr>
      <w:r>
        <w:rPr>
          <w:rFonts w:ascii="宋体" w:eastAsia="宋体" w:hAnsi="宋体" w:cs="宋体"/>
          <w:color w:val="000000"/>
        </w:rPr>
        <w:t>C.大批山西商号共同出资在苏州修建同乡性质的会馆，会馆是商帮开展联络、协调事务的场所，众多晋商商号联合营建会馆，反映出商帮组织的兴盛，正确。</w:t>
      </w:r>
    </w:p>
    <w:p>
      <w:pPr>
        <w:spacing w:line="360" w:lineRule="auto"/>
        <w:jc w:val="left"/>
        <w:textAlignment w:val="center"/>
        <w:rPr>
          <w:color w:val="000000"/>
        </w:rPr>
      </w:pPr>
      <w:r>
        <w:rPr>
          <w:rFonts w:ascii="宋体" w:eastAsia="宋体" w:hAnsi="宋体" w:cs="宋体"/>
          <w:color w:val="000000"/>
        </w:rPr>
        <w:t>D.清代政府依旧推行重农抑商的政策，社会并未出现重商观念盛行的局面，错误。</w:t>
      </w:r>
    </w:p>
    <w:p>
      <w:pPr>
        <w:spacing w:line="360" w:lineRule="auto"/>
        <w:jc w:val="left"/>
        <w:textAlignment w:val="center"/>
        <w:rPr>
          <w:color w:val="000000"/>
        </w:rPr>
      </w:pPr>
      <w:r>
        <w:rPr>
          <w:rFonts w:ascii="宋体" w:eastAsia="宋体" w:hAnsi="宋体" w:cs="宋体"/>
          <w:color w:val="000000"/>
        </w:rPr>
        <w:t>故选C项。</w:t>
      </w:r>
    </w:p>
    <w:p>
      <w:pPr>
        <w:spacing w:line="360" w:lineRule="auto"/>
        <w:jc w:val="both"/>
        <w:textAlignment w:val="center"/>
        <w:rPr>
          <w:color w:val="000000"/>
        </w:rPr>
      </w:pPr>
      <w:r>
        <w:rPr>
          <w:rFonts w:ascii="Times New Roman" w:eastAsia="Times New Roman" w:hAnsi="Times New Roman" w:cs="Times New Roman"/>
          <w:color w:val="000000"/>
          <w:sz w:val="21"/>
        </w:rPr>
        <w:t>6</w:t>
      </w:r>
      <w:r>
        <w:rPr>
          <w:rFonts w:ascii="宋体" w:eastAsia="宋体" w:hAnsi="宋体" w:cs="宋体"/>
          <w:color w:val="000000"/>
          <w:sz w:val="21"/>
        </w:rPr>
        <w:t>．本题暂未收录到</w:t>
      </w:r>
    </w:p>
    <w:p>
      <w:pPr>
        <w:spacing w:line="360" w:lineRule="auto"/>
        <w:jc w:val="both"/>
        <w:textAlignment w:val="center"/>
        <w:rPr>
          <w:color w:val="000000"/>
        </w:rPr>
      </w:pPr>
      <w:r>
        <w:rPr>
          <w:color w:val="000000"/>
        </w:rPr>
        <w:t xml:space="preserve">6. </w:t>
      </w:r>
      <w:r>
        <w:rPr>
          <w:rFonts w:ascii="宋体" w:eastAsia="宋体" w:hAnsi="宋体" w:cs="宋体"/>
          <w:color w:val="000000"/>
        </w:rPr>
        <w:t>武昌首义后，各省在上海设立的兵站有</w:t>
      </w:r>
      <w:r>
        <w:rPr>
          <w:rFonts w:ascii="Times New Roman" w:eastAsia="Times New Roman" w:hAnsi="Times New Roman" w:cs="Times New Roman"/>
          <w:color w:val="000000"/>
        </w:rPr>
        <w:t>30</w:t>
      </w:r>
      <w:r>
        <w:rPr>
          <w:rFonts w:ascii="宋体" w:eastAsia="宋体" w:hAnsi="宋体" w:cs="宋体"/>
          <w:color w:val="000000"/>
        </w:rPr>
        <w:t>多处，各种各样的光复团、规复团、国民军、学生军、敢死队、决死队、女子北伐军、女子革命军、僧侣北伐队、僧道革命军等如雨后春笋般出现。这体现了（</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上海成为革命领导中心</w:t>
      </w:r>
      <w:r>
        <w:rPr>
          <w:color w:val="000000"/>
        </w:rPr>
        <w:tab/>
      </w:r>
      <w:r>
        <w:rPr>
          <w:color w:val="000000"/>
        </w:rPr>
        <w:t xml:space="preserve">B. </w:t>
      </w:r>
      <w:r>
        <w:rPr>
          <w:rFonts w:ascii="宋体" w:eastAsia="宋体" w:hAnsi="宋体" w:cs="宋体"/>
          <w:color w:val="000000"/>
        </w:rPr>
        <w:t>青年学生担当革命先锋</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广大民众没有发动起来</w:t>
      </w:r>
      <w:r>
        <w:rPr>
          <w:color w:val="000000"/>
        </w:rPr>
        <w:tab/>
      </w:r>
      <w:r>
        <w:rPr>
          <w:color w:val="000000"/>
        </w:rPr>
        <w:t xml:space="preserve">D. </w:t>
      </w:r>
      <w:r>
        <w:rPr>
          <w:rFonts w:ascii="宋体" w:eastAsia="宋体" w:hAnsi="宋体" w:cs="宋体"/>
          <w:color w:val="000000"/>
        </w:rPr>
        <w:t>革命团体缺乏统一领导</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A.武昌首义后革命中心在湖北武昌，上海只是设立多处兵站，并非革命领导中心，错误。</w:t>
      </w:r>
    </w:p>
    <w:p>
      <w:pPr>
        <w:spacing w:line="360" w:lineRule="auto"/>
        <w:jc w:val="left"/>
        <w:textAlignment w:val="center"/>
        <w:rPr>
          <w:color w:val="000000"/>
        </w:rPr>
      </w:pPr>
      <w:r>
        <w:rPr>
          <w:rFonts w:ascii="宋体" w:eastAsia="宋体" w:hAnsi="宋体" w:cs="宋体"/>
          <w:color w:val="000000"/>
        </w:rPr>
        <w:t>B.材料里面团体包含光复团、女子革命军、僧道革命军等，不只有青年学生，不能得出学生担当革命先锋，错误。</w:t>
      </w:r>
    </w:p>
    <w:p>
      <w:pPr>
        <w:spacing w:line="360" w:lineRule="auto"/>
        <w:jc w:val="left"/>
        <w:textAlignment w:val="center"/>
        <w:rPr>
          <w:color w:val="000000"/>
        </w:rPr>
      </w:pPr>
      <w:r>
        <w:rPr>
          <w:rFonts w:ascii="宋体" w:eastAsia="宋体" w:hAnsi="宋体" w:cs="宋体"/>
          <w:color w:val="000000"/>
        </w:rPr>
        <w:t>C.大量各类团体涌现，说明不少社会群体参与革命，不能体现民众没有发动起来，错误。</w:t>
      </w:r>
    </w:p>
    <w:p>
      <w:pPr>
        <w:spacing w:line="360" w:lineRule="auto"/>
        <w:jc w:val="left"/>
        <w:textAlignment w:val="center"/>
        <w:rPr>
          <w:color w:val="000000"/>
        </w:rPr>
      </w:pPr>
      <w:r>
        <w:rPr>
          <w:rFonts w:ascii="宋体" w:eastAsia="宋体" w:hAnsi="宋体" w:cs="宋体"/>
          <w:color w:val="000000"/>
        </w:rPr>
        <w:t>D.武昌起义之后，各类名目繁多的武装团体纷纷成立，各自独立，没有统一的组织调度，反映革命团体缺乏统一领导，正确。</w:t>
      </w:r>
    </w:p>
    <w:p>
      <w:pPr>
        <w:spacing w:line="360" w:lineRule="auto"/>
        <w:jc w:val="left"/>
        <w:textAlignment w:val="center"/>
        <w:rPr>
          <w:color w:val="000000"/>
        </w:rPr>
      </w:pPr>
      <w:r>
        <w:rPr>
          <w:rFonts w:ascii="宋体" w:eastAsia="宋体" w:hAnsi="宋体" w:cs="宋体"/>
          <w:color w:val="000000"/>
        </w:rPr>
        <w:t>故选D项。</w:t>
      </w:r>
    </w:p>
    <w:p>
      <w:pPr>
        <w:spacing w:line="360" w:lineRule="auto"/>
        <w:jc w:val="both"/>
        <w:textAlignment w:val="center"/>
        <w:rPr>
          <w:color w:val="000000"/>
        </w:rPr>
      </w:pPr>
      <w:r>
        <w:rPr>
          <w:color w:val="000000"/>
        </w:rPr>
        <w:t xml:space="preserve">7. </w:t>
      </w:r>
      <w:r>
        <w:rPr>
          <w:rFonts w:ascii="Times New Roman" w:eastAsia="Times New Roman" w:hAnsi="Times New Roman" w:cs="Times New Roman"/>
          <w:color w:val="000000"/>
        </w:rPr>
        <w:t>1946</w:t>
      </w:r>
      <w:r>
        <w:rPr>
          <w:rFonts w:ascii="宋体" w:eastAsia="宋体" w:hAnsi="宋体" w:cs="宋体"/>
          <w:color w:val="000000"/>
        </w:rPr>
        <w:t>年，大连机械厂的设备大部分已被苏军拆走。中共旅大地委军工生产委员会把机械厂剩下的破机床修复，利用厂里剩下的火车车轮轴做原料，试验生产炮弹弹体。他们克服重重困难，仅用一个多月的时间，就取得成功。这可佐证中国共产党（</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具备领导技术攻关的能力</w:t>
      </w:r>
      <w:r>
        <w:rPr>
          <w:color w:val="000000"/>
        </w:rPr>
        <w:tab/>
      </w:r>
      <w:r>
        <w:rPr>
          <w:color w:val="000000"/>
        </w:rPr>
        <w:t xml:space="preserve">B. </w:t>
      </w:r>
      <w:r>
        <w:rPr>
          <w:rFonts w:ascii="宋体" w:eastAsia="宋体" w:hAnsi="宋体" w:cs="宋体"/>
          <w:color w:val="000000"/>
        </w:rPr>
        <w:t>贯彻独立自主的方针</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致力于解放区经济的恢复</w:t>
      </w:r>
      <w:r>
        <w:rPr>
          <w:color w:val="000000"/>
        </w:rPr>
        <w:tab/>
      </w:r>
      <w:r>
        <w:rPr>
          <w:color w:val="000000"/>
        </w:rPr>
        <w:t xml:space="preserve">D. </w:t>
      </w:r>
      <w:r>
        <w:rPr>
          <w:rFonts w:ascii="宋体" w:eastAsia="宋体" w:hAnsi="宋体" w:cs="宋体"/>
          <w:color w:val="000000"/>
        </w:rPr>
        <w:t>发扬艰苦朴素的精神</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A.解放战争时期，在设备残缺、原料匮乏的艰苦条件下，修复破旧机床，利用废旧原料，短时间内试验成功炮弹弹体生产，体现中共可以组织力量攻克军工技术难题，具备领导技术攻关的能力，正确。</w:t>
      </w:r>
    </w:p>
    <w:p>
      <w:pPr>
        <w:spacing w:line="360" w:lineRule="auto"/>
        <w:jc w:val="left"/>
        <w:textAlignment w:val="center"/>
        <w:rPr>
          <w:color w:val="000000"/>
        </w:rPr>
      </w:pPr>
      <w:r>
        <w:rPr>
          <w:rFonts w:ascii="宋体" w:eastAsia="宋体" w:hAnsi="宋体" w:cs="宋体"/>
          <w:color w:val="000000"/>
        </w:rPr>
        <w:t>B.独立自主方针侧重外交层面，材料是解放区军工生产，与外交方针无关，错误。</w:t>
      </w:r>
    </w:p>
    <w:p>
      <w:pPr>
        <w:spacing w:line="360" w:lineRule="auto"/>
        <w:jc w:val="left"/>
        <w:textAlignment w:val="center"/>
        <w:rPr>
          <w:color w:val="000000"/>
        </w:rPr>
      </w:pPr>
      <w:r>
        <w:rPr>
          <w:rFonts w:ascii="宋体" w:eastAsia="宋体" w:hAnsi="宋体" w:cs="宋体"/>
          <w:color w:val="000000"/>
        </w:rPr>
        <w:t>C.材料核心是军工弹药试制，不是恢复解放区民用经济，错误。</w:t>
      </w:r>
    </w:p>
    <w:p>
      <w:pPr>
        <w:spacing w:line="360" w:lineRule="auto"/>
        <w:jc w:val="left"/>
        <w:textAlignment w:val="center"/>
        <w:rPr>
          <w:color w:val="000000"/>
        </w:rPr>
      </w:pPr>
      <w:r>
        <w:rPr>
          <w:rFonts w:ascii="宋体" w:eastAsia="宋体" w:hAnsi="宋体" w:cs="宋体"/>
          <w:color w:val="000000"/>
        </w:rPr>
        <w:t>D.艰苦朴素侧重个人生活作风，材料重点是技术攻关、生产军工产品，并非强调生活简朴，错误。</w:t>
      </w:r>
    </w:p>
    <w:p>
      <w:pPr>
        <w:spacing w:line="360" w:lineRule="auto"/>
        <w:jc w:val="left"/>
        <w:textAlignment w:val="center"/>
        <w:rPr>
          <w:color w:val="000000"/>
        </w:rPr>
      </w:pPr>
      <w:r>
        <w:rPr>
          <w:rFonts w:ascii="宋体" w:eastAsia="宋体" w:hAnsi="宋体" w:cs="宋体"/>
          <w:color w:val="000000"/>
        </w:rPr>
        <w:t>故选A项。</w:t>
      </w:r>
    </w:p>
    <w:p>
      <w:pPr>
        <w:spacing w:line="360" w:lineRule="auto"/>
        <w:jc w:val="both"/>
        <w:textAlignment w:val="center"/>
        <w:rPr>
          <w:color w:val="000000"/>
        </w:rPr>
      </w:pPr>
      <w:r>
        <w:rPr>
          <w:color w:val="000000"/>
        </w:rPr>
        <w:t xml:space="preserve">8. </w:t>
      </w:r>
      <w:r>
        <w:rPr>
          <w:rFonts w:ascii="Times New Roman" w:eastAsia="Times New Roman" w:hAnsi="Times New Roman" w:cs="Times New Roman"/>
          <w:color w:val="000000"/>
        </w:rPr>
        <w:t>1949</w:t>
      </w:r>
      <w:r>
        <w:rPr>
          <w:rFonts w:ascii="宋体" w:eastAsia="宋体" w:hAnsi="宋体" w:cs="宋体"/>
          <w:color w:val="000000"/>
        </w:rPr>
        <w:t>年</w:t>
      </w:r>
      <w:r>
        <w:rPr>
          <w:rFonts w:ascii="Times New Roman" w:eastAsia="Times New Roman" w:hAnsi="Times New Roman" w:cs="Times New Roman"/>
          <w:color w:val="000000"/>
        </w:rPr>
        <w:t>9</w:t>
      </w:r>
      <w:r>
        <w:rPr>
          <w:rFonts w:ascii="宋体" w:eastAsia="宋体" w:hAnsi="宋体" w:cs="宋体"/>
          <w:color w:val="000000"/>
        </w:rPr>
        <w:t>月，北平市军管会筹建公营永茂建筑公司。次年</w:t>
      </w:r>
      <w:r>
        <w:rPr>
          <w:rFonts w:ascii="Times New Roman" w:eastAsia="Times New Roman" w:hAnsi="Times New Roman" w:cs="Times New Roman"/>
          <w:color w:val="000000"/>
        </w:rPr>
        <w:t>3</w:t>
      </w:r>
      <w:r>
        <w:rPr>
          <w:rFonts w:ascii="宋体" w:eastAsia="宋体" w:hAnsi="宋体" w:cs="宋体"/>
          <w:color w:val="000000"/>
        </w:rPr>
        <w:t>月，公司在《人民日报》刊登广告，正式开业，随后业务扩展至西安、太原等外省市。</w:t>
      </w:r>
      <w:r>
        <w:rPr>
          <w:rFonts w:ascii="Times New Roman" w:eastAsia="Times New Roman" w:hAnsi="Times New Roman" w:cs="Times New Roman"/>
          <w:color w:val="000000"/>
        </w:rPr>
        <w:t>1951</w:t>
      </w:r>
      <w:r>
        <w:rPr>
          <w:rFonts w:ascii="宋体" w:eastAsia="宋体" w:hAnsi="宋体" w:cs="宋体"/>
          <w:color w:val="000000"/>
        </w:rPr>
        <w:t>年</w:t>
      </w:r>
      <w:r>
        <w:rPr>
          <w:rFonts w:ascii="Times New Roman" w:eastAsia="Times New Roman" w:hAnsi="Times New Roman" w:cs="Times New Roman"/>
          <w:color w:val="000000"/>
        </w:rPr>
        <w:t>10</w:t>
      </w:r>
      <w:r>
        <w:rPr>
          <w:rFonts w:ascii="宋体" w:eastAsia="宋体" w:hAnsi="宋体" w:cs="宋体"/>
          <w:color w:val="000000"/>
        </w:rPr>
        <w:t>月，公司更名为北京市建筑公司，下设设计、工程、材料等分公司。这反映了此时期（</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统一财经工作的决心</w:t>
      </w:r>
      <w:r>
        <w:rPr>
          <w:color w:val="000000"/>
        </w:rPr>
        <w:tab/>
      </w:r>
      <w:r>
        <w:rPr>
          <w:color w:val="000000"/>
        </w:rPr>
        <w:t xml:space="preserve">B. </w:t>
      </w:r>
      <w:r>
        <w:rPr>
          <w:rFonts w:ascii="宋体" w:eastAsia="宋体" w:hAnsi="宋体" w:cs="宋体"/>
          <w:color w:val="000000"/>
        </w:rPr>
        <w:t>向社会主义过渡所作的努力</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改造官僚资本的尝试</w:t>
      </w:r>
      <w:r>
        <w:rPr>
          <w:color w:val="000000"/>
        </w:rPr>
        <w:tab/>
      </w:r>
      <w:r>
        <w:rPr>
          <w:color w:val="000000"/>
        </w:rPr>
        <w:t xml:space="preserve">D. </w:t>
      </w:r>
      <w:r>
        <w:rPr>
          <w:rFonts w:ascii="宋体" w:eastAsia="宋体" w:hAnsi="宋体" w:cs="宋体"/>
          <w:color w:val="000000"/>
        </w:rPr>
        <w:t>对公私合营模式的初步实践</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A.统一财经主要是稳定物价、统一全国财政收支，材料是新建公营建筑企业，和统一财经无关，错误。</w:t>
      </w:r>
    </w:p>
    <w:p>
      <w:pPr>
        <w:spacing w:line="360" w:lineRule="auto"/>
        <w:jc w:val="left"/>
        <w:textAlignment w:val="center"/>
        <w:rPr>
          <w:color w:val="000000"/>
        </w:rPr>
      </w:pPr>
      <w:r>
        <w:rPr>
          <w:rFonts w:ascii="宋体" w:eastAsia="宋体" w:hAnsi="宋体" w:cs="宋体"/>
          <w:color w:val="000000"/>
        </w:rPr>
        <w:t>B.新中国政府筹建公营建筑公司，后续拓展业务、细化内部专业分工，正是人民政府发展壮大社会主义性质的公营经济的实践，属于向社会主义过渡的前期探索努力，正确。</w:t>
      </w:r>
    </w:p>
    <w:p>
      <w:pPr>
        <w:spacing w:line="360" w:lineRule="auto"/>
        <w:jc w:val="left"/>
        <w:textAlignment w:val="center"/>
        <w:rPr>
          <w:color w:val="000000"/>
        </w:rPr>
      </w:pPr>
      <w:r>
        <w:rPr>
          <w:rFonts w:ascii="宋体" w:eastAsia="宋体" w:hAnsi="宋体" w:cs="宋体"/>
          <w:color w:val="000000"/>
        </w:rPr>
        <w:t>C.没收官僚资本是接收原有官僚资本企业，材料是军管会筹建新的公营公司，不属于没收官僚资本的范畴，错误。</w:t>
      </w:r>
    </w:p>
    <w:p>
      <w:pPr>
        <w:spacing w:line="360" w:lineRule="auto"/>
        <w:jc w:val="left"/>
        <w:textAlignment w:val="center"/>
        <w:rPr>
          <w:color w:val="000000"/>
        </w:rPr>
      </w:pPr>
      <w:r>
        <w:rPr>
          <w:rFonts w:ascii="宋体" w:eastAsia="宋体" w:hAnsi="宋体" w:cs="宋体"/>
          <w:color w:val="000000"/>
        </w:rPr>
        <w:t>D.公私合营是1953年三大改造开始后对民族资本主义工商业改造的典型形式，该企业从诞生起就是公营性质，不存在公私合营的相关实践，错误。</w:t>
      </w:r>
    </w:p>
    <w:p>
      <w:pPr>
        <w:spacing w:line="360" w:lineRule="auto"/>
        <w:jc w:val="left"/>
        <w:textAlignment w:val="center"/>
        <w:rPr>
          <w:color w:val="000000"/>
        </w:rPr>
      </w:pPr>
      <w:r>
        <w:rPr>
          <w:rFonts w:ascii="宋体" w:eastAsia="宋体" w:hAnsi="宋体" w:cs="宋体"/>
          <w:color w:val="000000"/>
        </w:rPr>
        <w:t>故选B项。</w:t>
      </w:r>
    </w:p>
    <w:p>
      <w:pPr>
        <w:spacing w:line="360" w:lineRule="auto"/>
        <w:jc w:val="both"/>
        <w:textAlignment w:val="center"/>
        <w:rPr>
          <w:color w:val="000000"/>
        </w:rPr>
      </w:pPr>
      <w:r>
        <w:rPr>
          <w:color w:val="000000"/>
        </w:rPr>
        <w:t xml:space="preserve">9. </w:t>
      </w:r>
      <w:r>
        <w:rPr>
          <w:rFonts w:ascii="Times New Roman" w:eastAsia="Times New Roman" w:hAnsi="Times New Roman" w:cs="Times New Roman"/>
          <w:color w:val="000000"/>
        </w:rPr>
        <w:t>2016</w:t>
      </w:r>
      <w:r>
        <w:rPr>
          <w:rFonts w:ascii="宋体" w:eastAsia="宋体" w:hAnsi="宋体" w:cs="宋体"/>
          <w:color w:val="000000"/>
        </w:rPr>
        <w:t>年，环保部召开白洋淀水环境治理工作协调会，将白洋淀水污染治理项目列入国家重大科技专项试点。随后，由中国工程院院士担任专家组组长，负责水质整治达标方案编制和技术指导，地方政府落实具体工程。这体现我国（</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环境治理技术的改进</w:t>
      </w:r>
      <w:r>
        <w:rPr>
          <w:color w:val="000000"/>
        </w:rPr>
        <w:tab/>
      </w:r>
      <w:r>
        <w:rPr>
          <w:color w:val="000000"/>
        </w:rPr>
        <w:t xml:space="preserve">B. </w:t>
      </w:r>
      <w:r>
        <w:rPr>
          <w:rFonts w:ascii="宋体" w:eastAsia="宋体" w:hAnsi="宋体" w:cs="宋体"/>
          <w:color w:val="000000"/>
        </w:rPr>
        <w:t>社会综合治理体系的创新</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全民环保意识的增强</w:t>
      </w:r>
      <w:r>
        <w:rPr>
          <w:color w:val="000000"/>
        </w:rPr>
        <w:tab/>
      </w:r>
      <w:r>
        <w:rPr>
          <w:color w:val="000000"/>
        </w:rPr>
        <w:t xml:space="preserve">D. </w:t>
      </w:r>
      <w:r>
        <w:rPr>
          <w:rFonts w:ascii="宋体" w:eastAsia="宋体" w:hAnsi="宋体" w:cs="宋体"/>
          <w:color w:val="000000"/>
        </w:rPr>
        <w:t>生态文明治理机制的改革</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A.材料仅体现国家统筹安排技术专家参与治理的工作机制，没有提及具体环境治理技术本身取得了改进突破，错误。</w:t>
      </w:r>
    </w:p>
    <w:p>
      <w:pPr>
        <w:spacing w:line="360" w:lineRule="auto"/>
        <w:jc w:val="left"/>
        <w:textAlignment w:val="center"/>
        <w:rPr>
          <w:color w:val="000000"/>
        </w:rPr>
      </w:pPr>
      <w:r>
        <w:rPr>
          <w:rFonts w:ascii="宋体" w:eastAsia="宋体" w:hAnsi="宋体" w:cs="宋体"/>
          <w:color w:val="000000"/>
        </w:rPr>
        <w:t>B.材料是生态环境治理，不属于社会综合治理体系，错误。</w:t>
      </w:r>
    </w:p>
    <w:p>
      <w:pPr>
        <w:spacing w:line="360" w:lineRule="auto"/>
        <w:jc w:val="left"/>
        <w:textAlignment w:val="center"/>
        <w:rPr>
          <w:color w:val="000000"/>
        </w:rPr>
      </w:pPr>
      <w:r>
        <w:rPr>
          <w:rFonts w:ascii="宋体" w:eastAsia="宋体" w:hAnsi="宋体" w:cs="宋体"/>
          <w:color w:val="000000"/>
        </w:rPr>
        <w:t>C.题干未出现普通民众参与环保、公众环保意识提升的相关信息，错误。</w:t>
      </w:r>
    </w:p>
    <w:p>
      <w:pPr>
        <w:spacing w:line="360" w:lineRule="auto"/>
        <w:jc w:val="left"/>
        <w:textAlignment w:val="center"/>
        <w:rPr>
          <w:color w:val="000000"/>
        </w:rPr>
      </w:pPr>
      <w:r>
        <w:rPr>
          <w:rFonts w:ascii="宋体" w:eastAsia="宋体" w:hAnsi="宋体" w:cs="宋体"/>
          <w:color w:val="000000"/>
        </w:rPr>
        <w:t>D.国家层面将白洋淀治理纳入国家级专项试点，统筹专业技术力量提供顶层方案指导、地方政府落地执行，形成了层级联动、专业支撑的生态治理新机制，体现了我国生态文明治理机制的改革完善，正确。</w:t>
      </w:r>
    </w:p>
    <w:p>
      <w:pPr>
        <w:spacing w:line="360" w:lineRule="auto"/>
        <w:jc w:val="left"/>
        <w:textAlignment w:val="center"/>
        <w:rPr>
          <w:color w:val="000000"/>
        </w:rPr>
      </w:pPr>
      <w:r>
        <w:rPr>
          <w:rFonts w:ascii="宋体" w:eastAsia="宋体" w:hAnsi="宋体" w:cs="宋体"/>
          <w:color w:val="000000"/>
        </w:rPr>
        <w:t>故选D项。</w:t>
      </w:r>
    </w:p>
    <w:p>
      <w:pPr>
        <w:spacing w:line="360" w:lineRule="auto"/>
        <w:jc w:val="both"/>
        <w:textAlignment w:val="center"/>
        <w:rPr>
          <w:color w:val="000000"/>
        </w:rPr>
      </w:pPr>
      <w:r>
        <w:rPr>
          <w:rFonts w:ascii="Times New Roman" w:eastAsia="Times New Roman" w:hAnsi="Times New Roman" w:cs="Times New Roman"/>
          <w:color w:val="000000"/>
          <w:sz w:val="21"/>
        </w:rPr>
        <w:t>11</w:t>
      </w:r>
      <w:r>
        <w:rPr>
          <w:rFonts w:ascii="宋体" w:eastAsia="宋体" w:hAnsi="宋体" w:cs="宋体"/>
          <w:color w:val="000000"/>
          <w:sz w:val="21"/>
        </w:rPr>
        <w:t>．本题暂未收录到</w:t>
      </w:r>
      <w:r>
        <w:rPr>
          <w:rFonts w:ascii="Times New Roman" w:eastAsia="Times New Roman" w:hAnsi="Times New Roman" w:cs="Times New Roman"/>
          <w:color w:val="000000"/>
          <w:sz w:val="21"/>
        </w:rPr>
        <w:t xml:space="preserve"> </w:t>
      </w:r>
    </w:p>
    <w:p>
      <w:pPr>
        <w:spacing w:line="360" w:lineRule="auto"/>
        <w:jc w:val="both"/>
        <w:textAlignment w:val="center"/>
        <w:rPr>
          <w:color w:val="000000"/>
        </w:rPr>
      </w:pPr>
      <w:r>
        <w:rPr>
          <w:color w:val="000000"/>
        </w:rPr>
        <w:t xml:space="preserve">10. </w:t>
      </w:r>
      <w:r>
        <w:rPr>
          <w:rFonts w:ascii="Times New Roman" w:eastAsia="Times New Roman" w:hAnsi="Times New Roman" w:cs="Times New Roman"/>
          <w:color w:val="000000"/>
        </w:rPr>
        <w:t>13</w:t>
      </w:r>
      <w:r>
        <w:rPr>
          <w:rFonts w:ascii="宋体" w:eastAsia="宋体" w:hAnsi="宋体" w:cs="宋体"/>
          <w:color w:val="000000"/>
        </w:rPr>
        <w:t>世纪，意大利北部城市伦巴第、托斯卡纳的商人在国际贸易结算时使用汇票、复式簿记法，建立公司，筹集资本和分担风险。同时人们意识到通过投资让货币和金银流通起来，比将它们储藏起来更为安全。商业借贷成为当地商业生活的常态。这表明当时（</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金融秩序得到重构</w:t>
      </w:r>
      <w:r>
        <w:rPr>
          <w:color w:val="000000"/>
        </w:rPr>
        <w:tab/>
      </w:r>
      <w:r>
        <w:rPr>
          <w:color w:val="000000"/>
        </w:rPr>
        <w:t xml:space="preserve">B. </w:t>
      </w:r>
      <w:r>
        <w:rPr>
          <w:rFonts w:ascii="宋体" w:eastAsia="宋体" w:hAnsi="宋体" w:cs="宋体"/>
          <w:color w:val="000000"/>
        </w:rPr>
        <w:t>世界市场初步形成</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商业资本逐渐兴起</w:t>
      </w:r>
      <w:r>
        <w:rPr>
          <w:color w:val="000000"/>
        </w:rPr>
        <w:tab/>
      </w:r>
      <w:r>
        <w:rPr>
          <w:color w:val="000000"/>
        </w:rPr>
        <w:t xml:space="preserve">D. </w:t>
      </w:r>
      <w:r>
        <w:rPr>
          <w:rFonts w:ascii="宋体" w:eastAsia="宋体" w:hAnsi="宋体" w:cs="宋体"/>
          <w:color w:val="000000"/>
        </w:rPr>
        <w:t>货币体系不断完善</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A.材料只是出现汇票、借贷等商业金融手段，没有体现旧金融秩序被打破、重新构建，错误。</w:t>
      </w:r>
    </w:p>
    <w:p>
      <w:pPr>
        <w:spacing w:line="360" w:lineRule="auto"/>
        <w:jc w:val="left"/>
        <w:textAlignment w:val="center"/>
        <w:rPr>
          <w:color w:val="000000"/>
        </w:rPr>
      </w:pPr>
      <w:r>
        <w:rPr>
          <w:rFonts w:ascii="宋体" w:eastAsia="宋体" w:hAnsi="宋体" w:cs="宋体"/>
          <w:color w:val="000000"/>
        </w:rPr>
        <w:t>B.13世纪尚未开启新航路开辟，世界市场远未形成，错误。</w:t>
      </w:r>
    </w:p>
    <w:p>
      <w:pPr>
        <w:spacing w:line="360" w:lineRule="auto"/>
        <w:jc w:val="left"/>
        <w:textAlignment w:val="center"/>
        <w:rPr>
          <w:color w:val="000000"/>
        </w:rPr>
      </w:pPr>
      <w:r>
        <w:rPr>
          <w:rFonts w:ascii="宋体" w:eastAsia="宋体" w:hAnsi="宋体" w:cs="宋体"/>
          <w:color w:val="000000"/>
        </w:rPr>
        <w:t>C.13世纪意大利北部商人使用汇票、复式簿记，组建公司，集资分担风险，货币投入流通、商业借贷盛行，反映商品经济发展，商业资本逐渐兴起，正确。</w:t>
      </w:r>
    </w:p>
    <w:p>
      <w:pPr>
        <w:spacing w:line="360" w:lineRule="auto"/>
        <w:jc w:val="left"/>
        <w:textAlignment w:val="center"/>
        <w:rPr>
          <w:color w:val="000000"/>
        </w:rPr>
      </w:pPr>
      <w:r>
        <w:rPr>
          <w:rFonts w:ascii="宋体" w:eastAsia="宋体" w:hAnsi="宋体" w:cs="宋体"/>
          <w:color w:val="000000"/>
        </w:rPr>
        <w:t>D.材料里的汇票、簿记等属于商业经营手段，没有涉及货币本身的形制、发行、流通规则等货币体系的完善内容，错误。</w:t>
      </w:r>
    </w:p>
    <w:p>
      <w:pPr>
        <w:spacing w:line="360" w:lineRule="auto"/>
        <w:jc w:val="left"/>
        <w:textAlignment w:val="center"/>
        <w:rPr>
          <w:color w:val="000000"/>
        </w:rPr>
      </w:pPr>
      <w:r>
        <w:rPr>
          <w:rFonts w:ascii="宋体" w:eastAsia="宋体" w:hAnsi="宋体" w:cs="宋体"/>
          <w:color w:val="000000"/>
        </w:rPr>
        <w:t>故选C项。</w:t>
      </w:r>
    </w:p>
    <w:p>
      <w:pPr>
        <w:spacing w:line="360" w:lineRule="auto"/>
        <w:jc w:val="both"/>
        <w:textAlignment w:val="center"/>
        <w:rPr>
          <w:color w:val="000000"/>
        </w:rPr>
      </w:pPr>
      <w:r>
        <w:rPr>
          <w:color w:val="000000"/>
        </w:rPr>
        <w:t xml:space="preserve">11. </w:t>
      </w:r>
      <w:r>
        <w:rPr>
          <w:rFonts w:ascii="宋体" w:eastAsia="宋体" w:hAnsi="宋体" w:cs="宋体"/>
          <w:color w:val="000000"/>
        </w:rPr>
        <w:t>在德国蒂罗尔伯爵领地，根据</w:t>
      </w:r>
      <w:r>
        <w:rPr>
          <w:rFonts w:ascii="Times New Roman" w:eastAsia="Times New Roman" w:hAnsi="Times New Roman" w:cs="Times New Roman"/>
          <w:color w:val="000000"/>
        </w:rPr>
        <w:t>1526</w:t>
      </w:r>
      <w:r>
        <w:rPr>
          <w:rFonts w:ascii="宋体" w:eastAsia="宋体" w:hAnsi="宋体" w:cs="宋体"/>
          <w:color w:val="000000"/>
        </w:rPr>
        <w:t>年</w:t>
      </w:r>
      <w:r>
        <w:rPr>
          <w:rFonts w:ascii="Times New Roman" w:eastAsia="Times New Roman" w:hAnsi="Times New Roman" w:cs="Times New Roman"/>
          <w:color w:val="000000"/>
        </w:rPr>
        <w:t>6</w:t>
      </w:r>
      <w:r>
        <w:rPr>
          <w:rFonts w:ascii="宋体" w:eastAsia="宋体" w:hAnsi="宋体" w:cs="宋体"/>
          <w:color w:val="000000"/>
        </w:rPr>
        <w:t>月领地会议的决定，邦国一级的政府委员会成员由诸侯的任命制改为由贵族、市民、农民选举产生。领地议会的四个等级代表由“贵族、教士、城市、农村社区”改为“贵族、城市、农村社区、矿区”。该决定（</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瓦解了教会统治基础</w:t>
      </w:r>
      <w:r>
        <w:rPr>
          <w:color w:val="000000"/>
        </w:rPr>
        <w:tab/>
      </w:r>
      <w:r>
        <w:rPr>
          <w:color w:val="000000"/>
        </w:rPr>
        <w:t xml:space="preserve">B. </w:t>
      </w:r>
      <w:r>
        <w:rPr>
          <w:rFonts w:ascii="宋体" w:eastAsia="宋体" w:hAnsi="宋体" w:cs="宋体"/>
          <w:color w:val="000000"/>
        </w:rPr>
        <w:t>推动了世俗民主政治发展</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调整了社会经济结构</w:t>
      </w:r>
      <w:r>
        <w:rPr>
          <w:color w:val="000000"/>
        </w:rPr>
        <w:tab/>
      </w:r>
      <w:r>
        <w:rPr>
          <w:color w:val="000000"/>
        </w:rPr>
        <w:t xml:space="preserve">D. </w:t>
      </w:r>
      <w:r>
        <w:rPr>
          <w:rFonts w:ascii="宋体" w:eastAsia="宋体" w:hAnsi="宋体" w:cs="宋体"/>
          <w:color w:val="000000"/>
        </w:rPr>
        <w:t>增强了地方贵族政治权利</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A.材料仅改动领地政府委员会产生方式与议会等级构成，并未冲击教会的统治根基，无法瓦解教会统治基础，错误。</w:t>
      </w:r>
    </w:p>
    <w:p>
      <w:pPr>
        <w:spacing w:line="360" w:lineRule="auto"/>
        <w:jc w:val="left"/>
        <w:textAlignment w:val="center"/>
        <w:rPr>
          <w:color w:val="000000"/>
        </w:rPr>
      </w:pPr>
      <w:r>
        <w:rPr>
          <w:rFonts w:ascii="宋体" w:eastAsia="宋体" w:hAnsi="宋体" w:cs="宋体"/>
          <w:color w:val="000000"/>
        </w:rPr>
        <w:t>B.邦国政府委员会改为选举产生，领地议会调整等级代表构成，一定程度上扩大参与群体，推动世俗层面民主政治发展，正确。</w:t>
      </w:r>
    </w:p>
    <w:p>
      <w:pPr>
        <w:spacing w:line="360" w:lineRule="auto"/>
        <w:jc w:val="left"/>
        <w:textAlignment w:val="center"/>
        <w:rPr>
          <w:color w:val="000000"/>
        </w:rPr>
      </w:pPr>
      <w:r>
        <w:rPr>
          <w:rFonts w:ascii="宋体" w:eastAsia="宋体" w:hAnsi="宋体" w:cs="宋体"/>
          <w:color w:val="000000"/>
        </w:rPr>
        <w:t>C.该决定属于政治制度层面的调整，没有改变土地、生产方式等社会经济结构，错误。</w:t>
      </w:r>
    </w:p>
    <w:p>
      <w:pPr>
        <w:spacing w:line="360" w:lineRule="auto"/>
        <w:jc w:val="left"/>
        <w:textAlignment w:val="center"/>
        <w:rPr>
          <w:color w:val="000000"/>
        </w:rPr>
      </w:pPr>
      <w:r>
        <w:rPr>
          <w:rFonts w:ascii="宋体" w:eastAsia="宋体" w:hAnsi="宋体" w:cs="宋体"/>
          <w:color w:val="000000"/>
        </w:rPr>
        <w:t>D.议会等级中教士被替换为矿区代表，选举机制推行，并非增强地方贵族的政治权利，错误。</w:t>
      </w:r>
    </w:p>
    <w:p>
      <w:pPr>
        <w:spacing w:line="360" w:lineRule="auto"/>
        <w:jc w:val="left"/>
        <w:textAlignment w:val="center"/>
        <w:rPr>
          <w:color w:val="000000"/>
        </w:rPr>
      </w:pPr>
      <w:r>
        <w:rPr>
          <w:rFonts w:ascii="宋体" w:eastAsia="宋体" w:hAnsi="宋体" w:cs="宋体"/>
          <w:color w:val="000000"/>
        </w:rPr>
        <w:t>故选B项。</w:t>
      </w:r>
    </w:p>
    <w:p>
      <w:pPr>
        <w:spacing w:line="360" w:lineRule="auto"/>
        <w:jc w:val="both"/>
        <w:textAlignment w:val="center"/>
        <w:rPr>
          <w:color w:val="000000"/>
        </w:rPr>
      </w:pPr>
      <w:r>
        <w:rPr>
          <w:color w:val="000000"/>
        </w:rPr>
        <w:t xml:space="preserve">12. </w:t>
      </w:r>
      <w:r>
        <w:rPr>
          <w:rFonts w:ascii="Times New Roman" w:eastAsia="Times New Roman" w:hAnsi="Times New Roman" w:cs="Times New Roman"/>
          <w:color w:val="000000"/>
        </w:rPr>
        <w:t>1945</w:t>
      </w:r>
      <w:r>
        <w:rPr>
          <w:rFonts w:ascii="宋体" w:eastAsia="宋体" w:hAnsi="宋体" w:cs="宋体"/>
          <w:color w:val="000000"/>
        </w:rPr>
        <w:t>年</w:t>
      </w:r>
      <w:r>
        <w:rPr>
          <w:rFonts w:ascii="Times New Roman" w:eastAsia="Times New Roman" w:hAnsi="Times New Roman" w:cs="Times New Roman"/>
          <w:color w:val="000000"/>
        </w:rPr>
        <w:t>7</w:t>
      </w:r>
      <w:r>
        <w:rPr>
          <w:rFonts w:ascii="宋体" w:eastAsia="宋体" w:hAnsi="宋体" w:cs="宋体"/>
          <w:color w:val="000000"/>
        </w:rPr>
        <w:t>月，中美英三国发布的《波茨坦公告》第八条规定“开罗宣言之条件必将实施”，</w:t>
      </w:r>
      <w:r>
        <w:rPr>
          <w:rFonts w:ascii="Times New Roman" w:eastAsia="Times New Roman" w:hAnsi="Times New Roman" w:cs="Times New Roman"/>
          <w:color w:val="000000"/>
        </w:rPr>
        <w:t>9</w:t>
      </w:r>
      <w:r>
        <w:rPr>
          <w:rFonts w:ascii="宋体" w:eastAsia="宋体" w:hAnsi="宋体" w:cs="宋体"/>
          <w:color w:val="000000"/>
        </w:rPr>
        <w:t>月</w:t>
      </w:r>
      <w:r>
        <w:rPr>
          <w:rFonts w:ascii="Times New Roman" w:eastAsia="Times New Roman" w:hAnsi="Times New Roman" w:cs="Times New Roman"/>
          <w:color w:val="000000"/>
        </w:rPr>
        <w:t>2</w:t>
      </w:r>
      <w:r>
        <w:rPr>
          <w:rFonts w:ascii="宋体" w:eastAsia="宋体" w:hAnsi="宋体" w:cs="宋体"/>
          <w:color w:val="000000"/>
        </w:rPr>
        <w:t>日，日本签署的《日本投降书》表示对《波茨坦公告》“接受”。</w:t>
      </w:r>
      <w:r>
        <w:rPr>
          <w:rFonts w:ascii="Times New Roman" w:eastAsia="Times New Roman" w:hAnsi="Times New Roman" w:cs="Times New Roman"/>
          <w:color w:val="000000"/>
        </w:rPr>
        <w:t>1972</w:t>
      </w:r>
      <w:r>
        <w:rPr>
          <w:rFonts w:ascii="宋体" w:eastAsia="宋体" w:hAnsi="宋体" w:cs="宋体"/>
          <w:color w:val="000000"/>
        </w:rPr>
        <w:t>年《中日联合声明》也明确“坚持遵循波茨坦公告第八条的立场”。据此可推知《开罗宣言》（</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标志着世界反法西斯联盟的建立</w:t>
      </w:r>
      <w:r>
        <w:rPr>
          <w:color w:val="000000"/>
        </w:rPr>
        <w:tab/>
      </w:r>
      <w:r>
        <w:rPr>
          <w:color w:val="000000"/>
        </w:rPr>
        <w:t xml:space="preserve">B. </w:t>
      </w:r>
      <w:r>
        <w:rPr>
          <w:rFonts w:ascii="宋体" w:eastAsia="宋体" w:hAnsi="宋体" w:cs="宋体"/>
          <w:color w:val="000000"/>
        </w:rPr>
        <w:t>因《波茨坦公告》产生法律效力</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推动了战后中日邦交正常化进程</w:t>
      </w:r>
      <w:r>
        <w:rPr>
          <w:color w:val="000000"/>
        </w:rPr>
        <w:tab/>
      </w:r>
      <w:r>
        <w:rPr>
          <w:color w:val="000000"/>
        </w:rPr>
        <w:t xml:space="preserve">D. </w:t>
      </w:r>
      <w:r>
        <w:rPr>
          <w:rFonts w:ascii="宋体" w:eastAsia="宋体" w:hAnsi="宋体" w:cs="宋体"/>
          <w:color w:val="000000"/>
        </w:rPr>
        <w:t>构成钓鱼岛主权归属的法律依据</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A.世界反法西斯联盟建立的标志是1942年《联合国家宣言》的签署，不是《开罗宣言》，错误。</w:t>
      </w:r>
    </w:p>
    <w:p>
      <w:pPr>
        <w:spacing w:line="360" w:lineRule="auto"/>
        <w:jc w:val="left"/>
        <w:textAlignment w:val="center"/>
        <w:rPr>
          <w:color w:val="000000"/>
        </w:rPr>
      </w:pPr>
      <w:r>
        <w:rPr>
          <w:rFonts w:ascii="宋体" w:eastAsia="宋体" w:hAnsi="宋体" w:cs="宋体"/>
          <w:color w:val="000000"/>
        </w:rPr>
        <w:t>B.《开罗宣言》本身就具备国际文件效力，并非依靠《波茨坦公告》才产生法律效力，错误。</w:t>
      </w:r>
    </w:p>
    <w:p>
      <w:pPr>
        <w:spacing w:line="360" w:lineRule="auto"/>
        <w:jc w:val="left"/>
        <w:textAlignment w:val="center"/>
        <w:rPr>
          <w:color w:val="000000"/>
        </w:rPr>
      </w:pPr>
      <w:r>
        <w:rPr>
          <w:rFonts w:ascii="宋体" w:eastAsia="宋体" w:hAnsi="宋体" w:cs="宋体"/>
          <w:color w:val="000000"/>
        </w:rPr>
        <w:t>C.中日邦交正常化的直接推动因素是中美关系缓和，《开罗宣言》属于战后领土法律文件，不是推动邦交正常化的主要动力，错误。</w:t>
      </w:r>
    </w:p>
    <w:p>
      <w:pPr>
        <w:spacing w:line="360" w:lineRule="auto"/>
        <w:jc w:val="left"/>
        <w:textAlignment w:val="center"/>
        <w:rPr>
          <w:color w:val="000000"/>
        </w:rPr>
      </w:pPr>
      <w:r>
        <w:rPr>
          <w:rFonts w:ascii="宋体" w:eastAsia="宋体" w:hAnsi="宋体" w:cs="宋体"/>
          <w:color w:val="000000"/>
        </w:rPr>
        <w:t>D.《开罗宣言》明确规定日本所窃取的中国领土（包括钓鱼岛）归还中国，之后《波茨坦公告》确认该内容，日本投降书予以接受，《中日联合声明》再次确认，这说明《开罗宣言》构成钓鱼岛主权归属的法律依据，正确。</w:t>
      </w:r>
    </w:p>
    <w:p>
      <w:pPr>
        <w:spacing w:line="360" w:lineRule="auto"/>
        <w:jc w:val="left"/>
        <w:textAlignment w:val="center"/>
        <w:rPr>
          <w:color w:val="000000"/>
        </w:rPr>
      </w:pPr>
      <w:r>
        <w:rPr>
          <w:rFonts w:ascii="宋体" w:eastAsia="宋体" w:hAnsi="宋体" w:cs="宋体"/>
          <w:color w:val="000000"/>
        </w:rPr>
        <w:t>故选D项。</w:t>
      </w:r>
    </w:p>
    <w:p>
      <w:pPr>
        <w:spacing w:line="360" w:lineRule="auto"/>
        <w:jc w:val="both"/>
        <w:textAlignment w:val="center"/>
        <w:rPr>
          <w:color w:val="000000"/>
        </w:rPr>
      </w:pPr>
      <w:r>
        <w:rPr>
          <w:color w:val="000000"/>
        </w:rPr>
        <w:t xml:space="preserve">13. </w:t>
      </w:r>
      <w:r>
        <w:rPr>
          <w:rFonts w:ascii="宋体" w:eastAsia="宋体" w:hAnsi="宋体" w:cs="宋体"/>
          <w:color w:val="000000"/>
        </w:rPr>
        <w:t>美国连环画《原子队长》于</w:t>
      </w:r>
      <w:r>
        <w:rPr>
          <w:rFonts w:ascii="Times New Roman" w:eastAsia="Times New Roman" w:hAnsi="Times New Roman" w:cs="Times New Roman"/>
          <w:color w:val="000000"/>
        </w:rPr>
        <w:t>1960</w:t>
      </w:r>
      <w:r>
        <w:rPr>
          <w:rFonts w:ascii="宋体" w:eastAsia="宋体" w:hAnsi="宋体" w:cs="宋体"/>
          <w:color w:val="000000"/>
        </w:rPr>
        <w:t>年出现，</w:t>
      </w:r>
      <w:r>
        <w:rPr>
          <w:rFonts w:ascii="Times New Roman" w:eastAsia="Times New Roman" w:hAnsi="Times New Roman" w:cs="Times New Roman"/>
          <w:color w:val="000000"/>
        </w:rPr>
        <w:t>1967</w:t>
      </w:r>
      <w:r>
        <w:rPr>
          <w:rFonts w:ascii="宋体" w:eastAsia="宋体" w:hAnsi="宋体" w:cs="宋体"/>
          <w:color w:val="000000"/>
        </w:rPr>
        <w:t>年因购买者寥寥停止出版，</w:t>
      </w:r>
      <w:r>
        <w:rPr>
          <w:rFonts w:ascii="Times New Roman" w:eastAsia="Times New Roman" w:hAnsi="Times New Roman" w:cs="Times New Roman"/>
          <w:color w:val="000000"/>
        </w:rPr>
        <w:t>20</w:t>
      </w:r>
      <w:r>
        <w:rPr>
          <w:rFonts w:ascii="宋体" w:eastAsia="宋体" w:hAnsi="宋体" w:cs="宋体"/>
          <w:color w:val="000000"/>
        </w:rPr>
        <w:t>世纪</w:t>
      </w:r>
      <w:r>
        <w:rPr>
          <w:rFonts w:ascii="Times New Roman" w:eastAsia="Times New Roman" w:hAnsi="Times New Roman" w:cs="Times New Roman"/>
          <w:color w:val="000000"/>
        </w:rPr>
        <w:t>80</w:t>
      </w:r>
      <w:r>
        <w:rPr>
          <w:rFonts w:ascii="宋体" w:eastAsia="宋体" w:hAnsi="宋体" w:cs="宋体"/>
          <w:color w:val="000000"/>
        </w:rPr>
        <w:t>年代又赢得重生，</w:t>
      </w:r>
      <w:r>
        <w:rPr>
          <w:rFonts w:ascii="Times New Roman" w:eastAsia="Times New Roman" w:hAnsi="Times New Roman" w:cs="Times New Roman"/>
          <w:color w:val="000000"/>
        </w:rPr>
        <w:t>1991</w:t>
      </w:r>
      <w:r>
        <w:rPr>
          <w:rFonts w:ascii="宋体" w:eastAsia="宋体" w:hAnsi="宋体" w:cs="宋体"/>
          <w:color w:val="000000"/>
        </w:rPr>
        <w:t>年最终退出市场。这一历程反映出（</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美苏对抗与缓和的交替态势</w:t>
      </w:r>
      <w:r>
        <w:rPr>
          <w:color w:val="000000"/>
        </w:rPr>
        <w:tab/>
      </w:r>
      <w:r>
        <w:rPr>
          <w:color w:val="000000"/>
        </w:rPr>
        <w:t xml:space="preserve">B. </w:t>
      </w:r>
      <w:r>
        <w:rPr>
          <w:rFonts w:ascii="宋体" w:eastAsia="宋体" w:hAnsi="宋体" w:cs="宋体"/>
          <w:color w:val="000000"/>
        </w:rPr>
        <w:t>超级英雄文化的流行</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战后美国经济的周期性波动</w:t>
      </w:r>
      <w:r>
        <w:rPr>
          <w:color w:val="000000"/>
        </w:rPr>
        <w:tab/>
      </w:r>
      <w:r>
        <w:rPr>
          <w:color w:val="000000"/>
        </w:rPr>
        <w:t xml:space="preserve">D. </w:t>
      </w:r>
      <w:r>
        <w:rPr>
          <w:rFonts w:ascii="宋体" w:eastAsia="宋体" w:hAnsi="宋体" w:cs="宋体"/>
          <w:color w:val="000000"/>
        </w:rPr>
        <w:t>核军备竞赛不断升级</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原子队长》名称带有核时代冷战色彩。1960年美苏冷战紧张，连环画问世；1967年美苏关系有所缓和，大众对核主题兴趣下降，销量低迷停刊；80年代美苏再次进入激烈对抗阶段，作品重新受欢迎；1991年苏联解体，冷战结束，该连环画退出市场。作品兴衰对应美苏对抗与缓和交替，正确。</w:t>
      </w:r>
    </w:p>
    <w:p>
      <w:pPr>
        <w:spacing w:line="360" w:lineRule="auto"/>
        <w:jc w:val="left"/>
        <w:textAlignment w:val="center"/>
        <w:rPr>
          <w:color w:val="000000"/>
        </w:rPr>
      </w:pPr>
      <w:r>
        <w:rPr>
          <w:rFonts w:ascii="宋体" w:eastAsia="宋体" w:hAnsi="宋体" w:cs="宋体"/>
          <w:color w:val="000000"/>
        </w:rPr>
        <w:t>B.该连环画中间停刊、最终退出市场，不能说明超级英雄文化流行，错误。</w:t>
      </w:r>
    </w:p>
    <w:p>
      <w:pPr>
        <w:spacing w:line="360" w:lineRule="auto"/>
        <w:jc w:val="left"/>
        <w:textAlignment w:val="center"/>
        <w:rPr>
          <w:color w:val="000000"/>
        </w:rPr>
      </w:pPr>
      <w:r>
        <w:rPr>
          <w:rFonts w:ascii="宋体" w:eastAsia="宋体" w:hAnsi="宋体" w:cs="宋体"/>
          <w:color w:val="000000"/>
        </w:rPr>
        <w:t>C.材料连环画的兴衰是受冷战国际局势影响，和美国国内经济周期性波动无关，错误。</w:t>
      </w:r>
    </w:p>
    <w:p>
      <w:pPr>
        <w:spacing w:line="360" w:lineRule="auto"/>
        <w:jc w:val="left"/>
        <w:textAlignment w:val="center"/>
        <w:rPr>
          <w:color w:val="000000"/>
        </w:rPr>
      </w:pPr>
      <w:r>
        <w:rPr>
          <w:rFonts w:ascii="宋体" w:eastAsia="宋体" w:hAnsi="宋体" w:cs="宋体"/>
          <w:color w:val="000000"/>
        </w:rPr>
        <w:t>D.1991年冷战结束，核军备竞赛不再持续升级，无法解释1991年退出市场，错误。</w:t>
      </w:r>
    </w:p>
    <w:p>
      <w:pPr>
        <w:spacing w:line="360" w:lineRule="auto"/>
        <w:jc w:val="left"/>
        <w:textAlignment w:val="center"/>
        <w:rPr>
          <w:color w:val="000000"/>
        </w:rPr>
      </w:pPr>
      <w:r>
        <w:rPr>
          <w:rFonts w:ascii="宋体" w:eastAsia="宋体" w:hAnsi="宋体" w:cs="宋体"/>
          <w:color w:val="000000"/>
        </w:rPr>
        <w:t>故选A项。</w:t>
      </w:r>
    </w:p>
    <w:p>
      <w:pPr>
        <w:spacing w:line="360" w:lineRule="auto"/>
        <w:jc w:val="both"/>
        <w:textAlignment w:val="center"/>
        <w:rPr>
          <w:color w:val="000000"/>
        </w:rPr>
      </w:pPr>
      <w:r>
        <w:rPr>
          <w:rFonts w:ascii="宋体" w:eastAsia="宋体" w:hAnsi="宋体" w:cs="宋体"/>
          <w:b/>
          <w:color w:val="000000"/>
          <w:sz w:val="24"/>
        </w:rPr>
        <w:t>二、非选择题。</w:t>
      </w:r>
    </w:p>
    <w:p>
      <w:pPr>
        <w:spacing w:line="360" w:lineRule="auto"/>
        <w:jc w:val="both"/>
        <w:textAlignment w:val="center"/>
        <w:rPr>
          <w:color w:val="000000"/>
        </w:rPr>
      </w:pPr>
      <w:r>
        <w:rPr>
          <w:color w:val="000000"/>
        </w:rPr>
        <w:t xml:space="preserve">14. </w:t>
      </w:r>
      <w:r>
        <w:rPr>
          <w:rFonts w:ascii="宋体" w:eastAsia="宋体" w:hAnsi="宋体" w:cs="宋体"/>
          <w:color w:val="000000"/>
        </w:rPr>
        <w:t>阅读材料，完成下列要求。</w:t>
      </w:r>
    </w:p>
    <w:p>
      <w:pPr>
        <w:spacing w:line="360" w:lineRule="auto"/>
        <w:ind w:firstLine="570"/>
        <w:jc w:val="both"/>
        <w:textAlignment w:val="center"/>
        <w:rPr>
          <w:color w:val="000000"/>
        </w:rPr>
      </w:pPr>
      <w:r>
        <w:rPr>
          <w:rFonts w:ascii="楷体" w:eastAsia="楷体" w:hAnsi="楷体" w:cs="楷体"/>
          <w:color w:val="000000"/>
        </w:rPr>
        <w:t>材料：元大都的燃料结构以秆草、薪柴、马粪为主，以煤炭为辅。城内“百万家”多以草为燃料，城郊畜牧业同样需要草。薪柴主要产于较远的山林，价格高昂。马粪兼具农业生产积肥和燃料价值。煤炭受开采技术、运输条件制约，开采量不会很大，当时是一种季节性燃料。当燃料、饲料和建材等诸多需求集中到草上，难免会出现草供应危机，进而衍生出饲料危机、燃料危机或者建材危机。</w:t>
      </w:r>
    </w:p>
    <w:p>
      <w:pPr>
        <w:spacing w:line="360" w:lineRule="auto"/>
        <w:ind w:firstLine="570"/>
        <w:jc w:val="both"/>
        <w:textAlignment w:val="center"/>
        <w:rPr>
          <w:color w:val="000000"/>
        </w:rPr>
      </w:pPr>
      <w:r>
        <w:rPr>
          <w:rFonts w:ascii="楷体" w:eastAsia="楷体" w:hAnsi="楷体" w:cs="楷体"/>
          <w:color w:val="000000"/>
        </w:rPr>
        <w:t>元大都设有与燃料有关的市场。各城门都有草市，柴炭市分布在枢密院等四地。大都、上都设有柴炭局，组织军民供应宫廷柴炭。《元典章》记载：“自大都随路州县城郭周围，并河渠两渠[岸]急递铺道店侧畔，各随地宜，官民栽植榆柳槐树……不得恣纵头疋（匹）咽咬，亦不得非理所伐。违者……依条治罪。”基于两都巡幸制度下的季节性人马迁移，为疏解元大都的燃料危机提供了一个现实可行的出路。</w:t>
      </w:r>
    </w:p>
    <w:p>
      <w:pPr>
        <w:spacing w:line="360" w:lineRule="auto"/>
        <w:ind w:firstLine="570"/>
        <w:jc w:val="right"/>
        <w:textAlignment w:val="center"/>
        <w:rPr>
          <w:color w:val="000000"/>
        </w:rPr>
      </w:pPr>
      <w:r>
        <w:rPr>
          <w:rFonts w:ascii="楷体" w:eastAsia="楷体" w:hAnsi="楷体" w:cs="楷体"/>
          <w:color w:val="000000"/>
        </w:rPr>
        <w:t>——摘编自丁超《元代京畿燃料：结构·供应·危机·出路》</w:t>
      </w:r>
    </w:p>
    <w:p>
      <w:pPr>
        <w:spacing w:line="360" w:lineRule="auto"/>
        <w:jc w:val="left"/>
        <w:textAlignment w:val="center"/>
        <w:rPr>
          <w:color w:val="000000"/>
        </w:rPr>
      </w:pPr>
      <w:r>
        <w:rPr>
          <w:color w:val="000000"/>
        </w:rPr>
        <w:t>（1）</w:t>
      </w:r>
      <w:r>
        <w:rPr>
          <w:rFonts w:ascii="宋体" w:eastAsia="宋体" w:hAnsi="宋体" w:cs="宋体"/>
          <w:color w:val="000000"/>
        </w:rPr>
        <w:t>根据材料，分析元大都燃料危机出现的原因。</w:t>
      </w:r>
    </w:p>
    <w:p>
      <w:pPr>
        <w:spacing w:line="360" w:lineRule="auto"/>
        <w:jc w:val="left"/>
        <w:textAlignment w:val="center"/>
        <w:rPr>
          <w:color w:val="000000"/>
        </w:rPr>
      </w:pPr>
      <w:r>
        <w:rPr>
          <w:color w:val="000000"/>
        </w:rPr>
        <w:t>（2）</w:t>
      </w:r>
      <w:r>
        <w:rPr>
          <w:rFonts w:ascii="宋体" w:eastAsia="宋体" w:hAnsi="宋体" w:cs="宋体"/>
          <w:color w:val="000000"/>
        </w:rPr>
        <w:t>根据材料，结合所学知识，归纳元朝政府为解决燃料危机采取的主要举措，概括这些举措所体现的元朝政府治理特点。</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原因：人口与畜牧业资源消耗量大；燃料的多重需求存在冲突；燃料供应受季节因素影响大。</w: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主要举措：组织燃料供应；鼓励植树造林；季节性人马迁移。</w:t>
      </w:r>
    </w:p>
    <w:p>
      <w:pPr>
        <w:spacing w:line="360" w:lineRule="auto"/>
        <w:jc w:val="both"/>
        <w:textAlignment w:val="center"/>
        <w:rPr>
          <w:color w:val="000000"/>
        </w:rPr>
      </w:pPr>
      <w:r>
        <w:rPr>
          <w:rFonts w:ascii="宋体" w:eastAsia="宋体" w:hAnsi="宋体" w:cs="宋体"/>
          <w:color w:val="000000"/>
        </w:rPr>
        <w:t>治理特点：政府干预与市场调控相结合；立法保护与政策引导并重；因地制宜，体现游牧特色。</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原因：本小问要求分析元大都燃料危机出现的原因。需要根据材料，通过分层次、勾画关键词等方式，全面、准确的概括。根据材料可从人口规模、资源消耗、需求矛盾、自然条件角度归纳。</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举措及特点：本小问要求归纳元朝政府为解决燃料危机采取的主要举措，并概括这些举措所体现的元朝政府治理特点。需要根据材料，通过分层次、勾画关键词等方式，全面、准确的概括。关于举措可从资源供给、生态保护、人口调度角度归纳。关于治理特点从治理手段、治理原则、民族治理传统角度归纳。</w:t>
      </w:r>
    </w:p>
    <w:p>
      <w:pPr>
        <w:spacing w:line="360" w:lineRule="auto"/>
        <w:jc w:val="both"/>
        <w:textAlignment w:val="center"/>
        <w:rPr>
          <w:color w:val="000000"/>
        </w:rPr>
      </w:pPr>
      <w:r>
        <w:rPr>
          <w:color w:val="000000"/>
        </w:rPr>
        <w:t xml:space="preserve">15. </w:t>
      </w:r>
      <w:r>
        <w:rPr>
          <w:rFonts w:ascii="宋体" w:eastAsia="宋体" w:hAnsi="宋体" w:cs="宋体"/>
          <w:color w:val="000000"/>
        </w:rPr>
        <w:t>阅读材料，完成下列要求。</w:t>
      </w:r>
    </w:p>
    <w:p>
      <w:pPr>
        <w:spacing w:line="360" w:lineRule="auto"/>
        <w:ind w:firstLine="420"/>
        <w:jc w:val="both"/>
        <w:textAlignment w:val="center"/>
        <w:rPr>
          <w:color w:val="000000"/>
        </w:rPr>
      </w:pPr>
      <w:r>
        <w:rPr>
          <w:rFonts w:ascii="楷体" w:eastAsia="楷体" w:hAnsi="楷体" w:cs="楷体"/>
          <w:color w:val="000000"/>
        </w:rPr>
        <w:t>材料一  近代以来，列强通过条约从中国攫取了大量权益，略举如表所示。</w:t>
      </w:r>
    </w:p>
    <w:tbl>
      <w:tblPr>
        <w:tblStyle w:val="TableNormal"/>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543"/>
        <w:gridCol w:w="2362"/>
        <w:gridCol w:w="6825"/>
      </w:tblGrid>
      <w:tr>
        <w:tblPrEx>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315"/>
        </w:trPr>
        <w:tc>
          <w:tcPr>
            <w:tcW w:w="96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时间</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条约名称</w:t>
            </w:r>
          </w:p>
        </w:tc>
        <w:tc>
          <w:tcPr>
            <w:tcW w:w="459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内容</w:t>
            </w:r>
          </w:p>
        </w:tc>
      </w:tr>
      <w:tr>
        <w:tblPrEx>
          <w:tblW w:w="8325" w:type="dxa"/>
          <w:tblCellMar>
            <w:top w:w="120" w:type="dxa"/>
            <w:left w:w="120" w:type="dxa"/>
            <w:bottom w:w="120" w:type="dxa"/>
            <w:right w:w="120" w:type="dxa"/>
          </w:tblCellMar>
        </w:tblPrEx>
        <w:trPr>
          <w:cantSplit w:val="0"/>
          <w:trHeight w:val="315"/>
        </w:trPr>
        <w:tc>
          <w:tcPr>
            <w:tcW w:w="96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1843</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《五口通商附粘善后条款》</w:t>
            </w:r>
          </w:p>
        </w:tc>
        <w:tc>
          <w:tcPr>
            <w:tcW w:w="459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设将来大皇帝有新恩施及各国，亦应准英人一体均沾，用示平允</w:t>
            </w:r>
          </w:p>
        </w:tc>
      </w:tr>
      <w:tr>
        <w:tblPrEx>
          <w:tblW w:w="8325" w:type="dxa"/>
          <w:tblCellMar>
            <w:top w:w="120" w:type="dxa"/>
            <w:left w:w="120" w:type="dxa"/>
            <w:bottom w:w="120" w:type="dxa"/>
            <w:right w:w="120" w:type="dxa"/>
          </w:tblCellMar>
        </w:tblPrEx>
        <w:trPr>
          <w:cantSplit w:val="0"/>
          <w:trHeight w:val="315"/>
        </w:trPr>
        <w:tc>
          <w:tcPr>
            <w:tcW w:w="96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1854</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《上海英法美租界租地章程》</w:t>
            </w:r>
          </w:p>
        </w:tc>
        <w:tc>
          <w:tcPr>
            <w:tcW w:w="459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南至城河，北至洋泾浜，西至朱家桥，东至潮州会馆，沿河至洋泾浜东角等处……均行允准</w:t>
            </w:r>
          </w:p>
        </w:tc>
      </w:tr>
      <w:tr>
        <w:tblPrEx>
          <w:tblW w:w="8325" w:type="dxa"/>
          <w:tblCellMar>
            <w:top w:w="120" w:type="dxa"/>
            <w:left w:w="120" w:type="dxa"/>
            <w:bottom w:w="120" w:type="dxa"/>
            <w:right w:w="120" w:type="dxa"/>
          </w:tblCellMar>
        </w:tblPrEx>
        <w:trPr>
          <w:cantSplit w:val="0"/>
          <w:trHeight w:val="315"/>
        </w:trPr>
        <w:tc>
          <w:tcPr>
            <w:tcW w:w="96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1901</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《辛丑各国和约》</w:t>
            </w:r>
          </w:p>
        </w:tc>
        <w:tc>
          <w:tcPr>
            <w:tcW w:w="459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永禁或设或入与诸国仇敌之会，违者皆斩</w:t>
            </w:r>
          </w:p>
        </w:tc>
      </w:tr>
    </w:tbl>
    <w:p>
      <w:pPr>
        <w:spacing w:line="360" w:lineRule="auto"/>
        <w:ind w:firstLine="420"/>
        <w:jc w:val="right"/>
        <w:textAlignment w:val="center"/>
        <w:rPr>
          <w:color w:val="000000"/>
        </w:rPr>
      </w:pPr>
      <w:r>
        <w:rPr>
          <w:rFonts w:ascii="楷体" w:eastAsia="楷体" w:hAnsi="楷体" w:cs="楷体"/>
          <w:color w:val="000000"/>
        </w:rPr>
        <w:t>——摘编自王铁崖编《中外旧约章汇编》第一册</w:t>
      </w:r>
    </w:p>
    <w:p>
      <w:pPr>
        <w:spacing w:line="360" w:lineRule="auto"/>
        <w:ind w:firstLine="420"/>
        <w:jc w:val="both"/>
        <w:textAlignment w:val="center"/>
        <w:rPr>
          <w:color w:val="000000"/>
        </w:rPr>
      </w:pPr>
      <w:r>
        <w:rPr>
          <w:rFonts w:ascii="楷体" w:eastAsia="楷体" w:hAnsi="楷体" w:cs="楷体"/>
          <w:color w:val="000000"/>
        </w:rPr>
        <w:t>材料二 1902年中英《续议通商行船条约》第十二款：“中国深欲整顿本国律例，以期与各西国律例改同一律，英国允愿尽力协助，以成此举。一俟查悉中国律例情形及其审断办法及一切相关事宜皆臻妥善，英国即允弃其治外法权。”</w:t>
      </w:r>
    </w:p>
    <w:p>
      <w:pPr>
        <w:spacing w:line="360" w:lineRule="auto"/>
        <w:ind w:firstLine="420"/>
        <w:jc w:val="both"/>
        <w:textAlignment w:val="center"/>
        <w:rPr>
          <w:color w:val="000000"/>
        </w:rPr>
      </w:pPr>
      <w:r>
        <w:rPr>
          <w:rFonts w:ascii="楷体" w:eastAsia="楷体" w:hAnsi="楷体" w:cs="楷体"/>
          <w:color w:val="000000"/>
        </w:rPr>
        <w:t>1919年巴黎和会期间，中国政府代表提出包括舍弃势力范围、裁撤外国邮局及有线无线电报机关等七项条件……虽列入和会议程，惟大会以该会以对战败国处置为首要工作，协约国之间各问题，均置缓议。</w:t>
      </w:r>
    </w:p>
    <w:p>
      <w:pPr>
        <w:spacing w:line="360" w:lineRule="auto"/>
        <w:ind w:firstLine="420"/>
        <w:jc w:val="right"/>
        <w:textAlignment w:val="center"/>
        <w:rPr>
          <w:color w:val="000000"/>
        </w:rPr>
      </w:pPr>
      <w:r>
        <w:rPr>
          <w:rFonts w:ascii="楷体" w:eastAsia="楷体" w:hAnsi="楷体" w:cs="楷体"/>
          <w:color w:val="000000"/>
        </w:rPr>
        <w:t>——摘编自马振犊等《北京政府时期的政治与外交》等</w:t>
      </w:r>
    </w:p>
    <w:p>
      <w:pPr>
        <w:spacing w:line="360" w:lineRule="auto"/>
        <w:jc w:val="left"/>
        <w:textAlignment w:val="center"/>
        <w:rPr>
          <w:color w:val="000000"/>
        </w:rPr>
      </w:pPr>
      <w:r>
        <w:rPr>
          <w:color w:val="000000"/>
        </w:rPr>
        <w:t>（1）</w:t>
      </w:r>
      <w:r>
        <w:rPr>
          <w:rFonts w:ascii="宋体" w:eastAsia="宋体" w:hAnsi="宋体" w:cs="宋体"/>
          <w:color w:val="000000"/>
        </w:rPr>
        <w:t>根据材料一，说明上述条款对近代中国造成的后果。</w:t>
      </w:r>
    </w:p>
    <w:p>
      <w:pPr>
        <w:spacing w:line="360" w:lineRule="auto"/>
        <w:jc w:val="left"/>
        <w:textAlignment w:val="center"/>
        <w:rPr>
          <w:color w:val="000000"/>
        </w:rPr>
      </w:pPr>
      <w:r>
        <w:rPr>
          <w:color w:val="000000"/>
        </w:rPr>
        <w:t>（2）</w:t>
      </w:r>
      <w:r>
        <w:rPr>
          <w:rFonts w:ascii="宋体" w:eastAsia="宋体" w:hAnsi="宋体" w:cs="宋体"/>
          <w:color w:val="000000"/>
        </w:rPr>
        <w:t>若仅根据材料一、二探究“收回国家权益”问题，结合所学知识，分析其存在的局限性并说明理由。</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后果：片面最惠国待遇揭开了列强共同侵略中国的序幕；租界成为列强控制中国的据点；严禁中国人民反帝，清政府完全成为列强统治中国的工具。</w: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局限性：史料选取不充分，视角单一。理由：①时间层面：材料只涉及晚清到巴黎和会，缺少国民革命、抗战时期等其他阶段收回权益的相关史料；②主体层面：仅体现北洋政府、晚清政府外交活动，缺少民间社会力量争取国权的史料；③内容层面：仅包含部分条约，没有体现收回权益取得的部分成果，难以完整认识近代收回国家权益的全过程。</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后果：本小问要求说明上述条款对近代中国造成的后果。需要根据材料，通过分层次、勾画关键词等方式，全面、准确的概括。根据材料及所学可从主权受损、贸易特权、领土管理、内政控制角度分析。</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局限及理由：本小问要求探究“收回国家权益”问题存在的局限性并说明理由。需要根据材料，通过分层次、勾画关键词等方式，全面、准确的概括。关于局限性可从史料单一角度说明。关于理由可从史料覆盖的时间、主体、事件、诉求结果角度分析。</w:t>
      </w:r>
    </w:p>
    <w:p>
      <w:pPr>
        <w:spacing w:line="360" w:lineRule="auto"/>
        <w:jc w:val="both"/>
        <w:textAlignment w:val="center"/>
        <w:rPr>
          <w:color w:val="000000"/>
        </w:rPr>
      </w:pPr>
      <w:r>
        <w:rPr>
          <w:color w:val="000000"/>
        </w:rPr>
        <w:t xml:space="preserve">16. </w:t>
      </w:r>
      <w:r>
        <w:rPr>
          <w:rFonts w:ascii="宋体" w:eastAsia="宋体" w:hAnsi="宋体" w:cs="宋体"/>
          <w:color w:val="000000"/>
        </w:rPr>
        <w:t>阅读材料，完成下列要求。</w:t>
      </w:r>
    </w:p>
    <w:p>
      <w:pPr>
        <w:spacing w:line="360" w:lineRule="auto"/>
        <w:ind w:firstLine="420"/>
        <w:jc w:val="both"/>
        <w:textAlignment w:val="center"/>
        <w:rPr>
          <w:color w:val="000000"/>
        </w:rPr>
      </w:pPr>
      <w:r>
        <w:rPr>
          <w:rFonts w:ascii="楷体" w:eastAsia="楷体" w:hAnsi="楷体" w:cs="楷体"/>
          <w:color w:val="000000"/>
        </w:rPr>
        <w:t>材料一  1504年，葡萄牙国王曼努埃尔推行胡椒垄断计划时，下令将所有航海资料保密。西班牙人也试图实施同样的保密政策，把官方的航海图藏在用两把钥匙才能开的匣子里。德雷克和他表兄回到英国后将他们的图解航海日志献呈伊丽莎白女王，结果航海日志就从未再出现。</w:t>
      </w:r>
    </w:p>
    <w:p>
      <w:pPr>
        <w:spacing w:line="360" w:lineRule="auto"/>
        <w:ind w:firstLine="420"/>
        <w:jc w:val="right"/>
        <w:textAlignment w:val="center"/>
        <w:rPr>
          <w:color w:val="000000"/>
        </w:rPr>
      </w:pPr>
      <w:r>
        <w:rPr>
          <w:rFonts w:ascii="楷体" w:eastAsia="楷体" w:hAnsi="楷体" w:cs="楷体"/>
          <w:color w:val="000000"/>
        </w:rPr>
        <w:t>——摘编自布尔斯廷《发现者：人类探索世界和自我的历史》（上）</w:t>
      </w:r>
    </w:p>
    <w:p>
      <w:pPr>
        <w:spacing w:line="360" w:lineRule="auto"/>
        <w:ind w:firstLine="420"/>
        <w:jc w:val="both"/>
        <w:textAlignment w:val="center"/>
        <w:rPr>
          <w:color w:val="000000"/>
        </w:rPr>
      </w:pPr>
      <w:r>
        <w:rPr>
          <w:rFonts w:ascii="楷体" w:eastAsia="楷体" w:hAnsi="楷体" w:cs="楷体"/>
          <w:color w:val="000000"/>
        </w:rPr>
        <w:t>材料二  16世纪下半叶，尼德兰制图学派在低地国家（今天荷兰、比利时一带）兴起，在17世纪达到顶峰。和16世纪初的西班牙、葡萄牙地图制作不同，在市场竞争的刺激下，低地国家制作的地图不再主要是人工绘制的情报，而是可以批量印制、面向城市中产阶层的商品。尼德兰制图学派代表奥特柳斯的地图集《寰宇大观》不仅在整个欧洲畅销不衰，还远涉重洋，被带到东亚。18世纪是法国制图技术遍及全球的世纪，但国王并未把精准地图面向全社会推广。1793年10月，法国国民公会通过决议，将法国全图国有化，有史以来最精准的地图，从“国王之图”变成“国民之图”，成了理论上面向所有公民的公共产品以及所有法国人想象国家的方式。</w:t>
      </w:r>
    </w:p>
    <w:p>
      <w:pPr>
        <w:spacing w:line="360" w:lineRule="auto"/>
        <w:ind w:firstLine="420"/>
        <w:jc w:val="right"/>
        <w:textAlignment w:val="center"/>
        <w:rPr>
          <w:color w:val="000000"/>
        </w:rPr>
      </w:pPr>
      <w:r>
        <w:rPr>
          <w:rFonts w:ascii="楷体" w:eastAsia="楷体" w:hAnsi="楷体" w:cs="楷体"/>
          <w:color w:val="000000"/>
        </w:rPr>
        <w:t>——摘编自宋念申《制造亚洲：一部地图上的历史》</w:t>
      </w:r>
    </w:p>
    <w:p>
      <w:pPr>
        <w:spacing w:line="360" w:lineRule="auto"/>
        <w:jc w:val="left"/>
        <w:textAlignment w:val="center"/>
        <w:rPr>
          <w:color w:val="000000"/>
        </w:rPr>
      </w:pPr>
      <w:r>
        <w:rPr>
          <w:color w:val="000000"/>
        </w:rPr>
        <w:t>（1）</w:t>
      </w:r>
      <w:r>
        <w:rPr>
          <w:rFonts w:ascii="宋体" w:eastAsia="宋体" w:hAnsi="宋体" w:cs="宋体"/>
          <w:color w:val="000000"/>
        </w:rPr>
        <w:t>根据材料一、二，概括</w:t>
      </w:r>
      <w:r>
        <w:rPr>
          <w:rFonts w:ascii="Times New Roman" w:eastAsia="Times New Roman" w:hAnsi="Times New Roman" w:cs="Times New Roman"/>
          <w:color w:val="000000"/>
        </w:rPr>
        <w:t>16</w:t>
      </w:r>
      <w:r>
        <w:rPr>
          <w:rFonts w:ascii="宋体" w:eastAsia="宋体" w:hAnsi="宋体" w:cs="宋体"/>
          <w:color w:val="000000"/>
        </w:rPr>
        <w:t>世纪至</w:t>
      </w:r>
      <w:r>
        <w:rPr>
          <w:rFonts w:ascii="Times New Roman" w:eastAsia="Times New Roman" w:hAnsi="Times New Roman" w:cs="Times New Roman"/>
          <w:color w:val="000000"/>
        </w:rPr>
        <w:t>18</w:t>
      </w:r>
      <w:r>
        <w:rPr>
          <w:rFonts w:ascii="宋体" w:eastAsia="宋体" w:hAnsi="宋体" w:cs="宋体"/>
          <w:color w:val="000000"/>
        </w:rPr>
        <w:t>世纪地图传播范围的变化，结合所学知识分析其原因。</w:t>
      </w:r>
    </w:p>
    <w:p>
      <w:pPr>
        <w:spacing w:line="360" w:lineRule="auto"/>
        <w:jc w:val="left"/>
        <w:textAlignment w:val="center"/>
        <w:rPr>
          <w:color w:val="000000"/>
        </w:rPr>
      </w:pPr>
      <w:r>
        <w:rPr>
          <w:color w:val="000000"/>
        </w:rPr>
        <w:t>（2）</w:t>
      </w:r>
      <w:r>
        <w:rPr>
          <w:rFonts w:ascii="宋体" w:eastAsia="宋体" w:hAnsi="宋体" w:cs="宋体"/>
          <w:color w:val="000000"/>
        </w:rPr>
        <w:t>根据材料一、二，结合所学知识，阐述新航路开辟后地图在世界历史发展中的作用。</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变化：由王室和特权阶层扩散至普通国民；由少数欧洲国家扩散至世界各地。</w:t>
      </w:r>
    </w:p>
    <w:p>
      <w:pPr>
        <w:spacing w:line="360" w:lineRule="auto"/>
        <w:jc w:val="both"/>
        <w:textAlignment w:val="center"/>
        <w:rPr>
          <w:color w:val="000000"/>
        </w:rPr>
      </w:pPr>
      <w:r>
        <w:rPr>
          <w:rFonts w:ascii="宋体" w:eastAsia="宋体" w:hAnsi="宋体" w:cs="宋体"/>
          <w:color w:val="000000"/>
        </w:rPr>
        <w:t>原因：地理信息需求的扩大；制图技术的进步；法国大革命摧毁了专制王权；近代欧洲思想解放运动的影响。</w:t>
      </w:r>
      <w:r>
        <w:rPr>
          <w:color w:val="000000"/>
        </w:rPr>
        <w:t xml:space="preserve">    </w:t>
      </w:r>
    </w:p>
    <w:p>
      <w:pPr>
        <w:spacing w:line="360" w:lineRule="auto"/>
        <w:jc w:val="both"/>
        <w:textAlignment w:val="center"/>
        <w:rPr>
          <w:color w:val="000000"/>
        </w:rPr>
      </w:pPr>
      <w:r>
        <w:rPr>
          <w:color w:val="000000"/>
        </w:rPr>
        <w:t>（2）</w:t>
      </w:r>
      <w:r>
        <w:rPr>
          <w:rFonts w:ascii="宋体" w:eastAsia="宋体" w:hAnsi="宋体" w:cs="宋体"/>
          <w:color w:val="000000"/>
        </w:rPr>
        <w:t>作用：塑造了现代地理观念；推动全球贸易网络的形成；服务于殖民扩张和掠夺；强化了民族国家的认同感与领土观念。</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变化：本小问从受众群体、传播地域角度分析，解题思路如下表：</w:t>
      </w:r>
    </w:p>
    <w:tbl>
      <w:tblPr>
        <w:tblStyle w:val="TableNorm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4896"/>
        <w:gridCol w:w="3417"/>
        <w:gridCol w:w="1417"/>
      </w:tblGrid>
      <w:tr>
        <w:tblPrEx>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材料关键信息</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推理过程</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color w:val="000000"/>
              </w:rPr>
              <w:t>变化</w:t>
            </w:r>
          </w:p>
        </w:tc>
      </w:tr>
      <w:tr>
        <w:tblPrEx>
          <w:tblW w:w="7740" w:type="dxa"/>
          <w:tblCellMar>
            <w:top w:w="120" w:type="dxa"/>
            <w:left w:w="120" w:type="dxa"/>
            <w:bottom w:w="120" w:type="dxa"/>
            <w:right w:w="120" w:type="dxa"/>
          </w:tblCellMar>
        </w:tblPrEx>
        <w:trPr>
          <w:cantSplit w:val="0"/>
        </w:trPr>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葡、西王室将航海图、航海日志严格保密；后期低地国家地图面向城市中产，法国大革命后地图变为面向全体公民的公共产品</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早期地图由王室垄断，仅限特权阶层掌握；后期普通民众可以获取地图→受众范围扩大</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由王室和特权阶层扩散至普通国民</w:t>
            </w:r>
          </w:p>
        </w:tc>
      </w:tr>
      <w:tr>
        <w:tblPrEx>
          <w:tblW w:w="7740" w:type="dxa"/>
          <w:tblCellMar>
            <w:top w:w="120" w:type="dxa"/>
            <w:left w:w="120" w:type="dxa"/>
            <w:bottom w:w="120" w:type="dxa"/>
            <w:right w:w="120" w:type="dxa"/>
          </w:tblCellMar>
        </w:tblPrEx>
        <w:trPr>
          <w:cantSplit w:val="0"/>
        </w:trPr>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早期地图资料仅掌握在葡西少数航海国家；尼德兰地图集畅销欧洲，还传入东亚，18世纪法国制图技术遍及全球</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地图从少数欧洲国家内部流传，逐步向外输出到世界其他地区→传播地域拓展</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由少数欧洲国家扩散至世界各地</w:t>
            </w:r>
          </w:p>
        </w:tc>
      </w:tr>
    </w:tbl>
    <w:p>
      <w:pPr>
        <w:spacing w:line="360" w:lineRule="auto"/>
        <w:jc w:val="left"/>
        <w:textAlignment w:val="center"/>
        <w:rPr>
          <w:color w:val="000000"/>
        </w:rPr>
      </w:pPr>
      <w:r>
        <w:rPr>
          <w:rFonts w:ascii="宋体" w:eastAsia="宋体" w:hAnsi="宋体" w:cs="宋体"/>
          <w:color w:val="000000"/>
        </w:rPr>
        <w:t>原因：本小问从社会需求、技术、政治变革、思想角度分析，解题思路如下表：</w:t>
      </w:r>
    </w:p>
    <w:tbl>
      <w:tblPr>
        <w:tblStyle w:val="TableNormal"/>
        <w:tblW w:w="7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3454"/>
        <w:gridCol w:w="4467"/>
        <w:gridCol w:w="1809"/>
      </w:tblGrid>
      <w:tr>
        <w:tblPrEx>
          <w:tblW w:w="7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材料关键信息</w:t>
            </w:r>
          </w:p>
        </w:tc>
        <w:tc>
          <w:tcPr>
            <w:tcW w:w="271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推理过程</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color w:val="000000"/>
              </w:rPr>
              <w:t>原因</w:t>
            </w:r>
          </w:p>
        </w:tc>
      </w:tr>
      <w:tr>
        <w:tblPrEx>
          <w:tblW w:w="7710" w:type="dxa"/>
          <w:tblCellMar>
            <w:top w:w="120" w:type="dxa"/>
            <w:left w:w="120" w:type="dxa"/>
            <w:bottom w:w="120" w:type="dxa"/>
            <w:right w:w="120" w:type="dxa"/>
          </w:tblCellMar>
        </w:tblPrEx>
        <w:trPr>
          <w:cantSplit w:val="0"/>
        </w:trPr>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新航路开辟，海外贸易、远洋探索不断发展，地图市场兴起</w:t>
            </w:r>
          </w:p>
        </w:tc>
        <w:tc>
          <w:tcPr>
            <w:tcW w:w="271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海外探索、商业发展需要地理信息→社会对地理信息的需求不断扩大</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地理信息需求的扩大</w:t>
            </w:r>
          </w:p>
        </w:tc>
      </w:tr>
      <w:tr>
        <w:tblPrEx>
          <w:tblW w:w="7710" w:type="dxa"/>
          <w:tblCellMar>
            <w:top w:w="120" w:type="dxa"/>
            <w:left w:w="120" w:type="dxa"/>
            <w:bottom w:w="120" w:type="dxa"/>
            <w:right w:w="120" w:type="dxa"/>
          </w:tblCellMar>
        </w:tblPrEx>
        <w:trPr>
          <w:cantSplit w:val="0"/>
        </w:trPr>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低地国家可批量印制地图，地图成为商品向外销售</w:t>
            </w:r>
          </w:p>
        </w:tc>
        <w:tc>
          <w:tcPr>
            <w:tcW w:w="271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印刷技术、制图工艺提升，能够批量生产地图→降低地图制作成本，便于流通</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制图技术的进步</w:t>
            </w:r>
          </w:p>
        </w:tc>
      </w:tr>
      <w:tr>
        <w:tblPrEx>
          <w:tblW w:w="7710" w:type="dxa"/>
          <w:tblCellMar>
            <w:top w:w="120" w:type="dxa"/>
            <w:left w:w="120" w:type="dxa"/>
            <w:bottom w:w="120" w:type="dxa"/>
            <w:right w:w="120" w:type="dxa"/>
          </w:tblCellMar>
        </w:tblPrEx>
        <w:trPr>
          <w:cantSplit w:val="0"/>
        </w:trPr>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法国大革命时期国民公会将“国王之图”转为国有公共产品</w:t>
            </w:r>
          </w:p>
        </w:tc>
        <w:tc>
          <w:tcPr>
            <w:tcW w:w="271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法国大革命推翻君主专制，改变地图归属权→专制王权被摧毁</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法国大革命摧毁了专制王权</w:t>
            </w:r>
          </w:p>
        </w:tc>
      </w:tr>
      <w:tr>
        <w:tblPrEx>
          <w:tblW w:w="7710" w:type="dxa"/>
          <w:tblCellMar>
            <w:top w:w="120" w:type="dxa"/>
            <w:left w:w="120" w:type="dxa"/>
            <w:bottom w:w="120" w:type="dxa"/>
            <w:right w:w="120" w:type="dxa"/>
          </w:tblCellMar>
        </w:tblPrEx>
        <w:trPr>
          <w:cantSplit w:val="0"/>
        </w:trPr>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地图面向普通民众，国民可通过地图认知国家</w:t>
            </w:r>
          </w:p>
        </w:tc>
        <w:tc>
          <w:tcPr>
            <w:tcW w:w="271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思想解放，民众认知提升，打破王室对知识的垄断→思想解放推动知识大众化</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近代欧洲思想解放运动的影响</w:t>
            </w:r>
          </w:p>
        </w:tc>
      </w:tr>
    </w:tbl>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作用：本小问从地理认知、世界贸易、殖民扩张、民族国家角度分析，解题思路如下表：</w:t>
      </w:r>
    </w:p>
    <w:tbl>
      <w:tblPr>
        <w:tblStyle w:val="TableNormal"/>
        <w:tblW w:w="7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3481"/>
        <w:gridCol w:w="4194"/>
        <w:gridCol w:w="2055"/>
      </w:tblGrid>
      <w:tr>
        <w:tblPrEx>
          <w:tblW w:w="7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W w:w="276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材料关键信息</w:t>
            </w:r>
          </w:p>
        </w:tc>
        <w:tc>
          <w:tcPr>
            <w:tcW w:w="276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推理过程</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color w:val="000000"/>
              </w:rPr>
              <w:t>作用</w:t>
            </w:r>
          </w:p>
        </w:tc>
      </w:tr>
      <w:tr>
        <w:tblPrEx>
          <w:tblW w:w="7770" w:type="dxa"/>
          <w:tblCellMar>
            <w:top w:w="120" w:type="dxa"/>
            <w:left w:w="120" w:type="dxa"/>
            <w:bottom w:w="120" w:type="dxa"/>
            <w:right w:w="120" w:type="dxa"/>
          </w:tblCellMar>
        </w:tblPrEx>
        <w:trPr>
          <w:cantSplit w:val="0"/>
        </w:trPr>
        <w:tc>
          <w:tcPr>
            <w:tcW w:w="276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地图记录各地地理信息，广泛传播，民众可以通过地图认识世界</w:t>
            </w:r>
          </w:p>
        </w:tc>
        <w:tc>
          <w:tcPr>
            <w:tcW w:w="276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地图将世界各地地理信息可视化，改变传统认知→建立近代地理认知</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塑造了现代地理观念</w:t>
            </w:r>
          </w:p>
        </w:tc>
      </w:tr>
      <w:tr>
        <w:tblPrEx>
          <w:tblW w:w="7770" w:type="dxa"/>
          <w:tblCellMar>
            <w:top w:w="120" w:type="dxa"/>
            <w:left w:w="120" w:type="dxa"/>
            <w:bottom w:w="120" w:type="dxa"/>
            <w:right w:w="120" w:type="dxa"/>
          </w:tblCellMar>
        </w:tblPrEx>
        <w:trPr>
          <w:cantSplit w:val="0"/>
        </w:trPr>
        <w:tc>
          <w:tcPr>
            <w:tcW w:w="276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地图用于远洋航行，尼德兰地图助力远洋商贸活动</w:t>
            </w:r>
          </w:p>
        </w:tc>
        <w:tc>
          <w:tcPr>
            <w:tcW w:w="276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航海依靠地图定位导航，便利跨洋商贸往来→推动世界范围内商业联系</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推动全球贸易网络的形成</w:t>
            </w:r>
          </w:p>
        </w:tc>
      </w:tr>
      <w:tr>
        <w:tblPrEx>
          <w:tblW w:w="7770" w:type="dxa"/>
          <w:tblCellMar>
            <w:top w:w="120" w:type="dxa"/>
            <w:left w:w="120" w:type="dxa"/>
            <w:bottom w:w="120" w:type="dxa"/>
            <w:right w:w="120" w:type="dxa"/>
          </w:tblCellMar>
        </w:tblPrEx>
        <w:trPr>
          <w:cantSplit w:val="0"/>
        </w:trPr>
        <w:tc>
          <w:tcPr>
            <w:tcW w:w="276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早期葡、西王室垄断航海地图，用于海外探险</w:t>
            </w:r>
          </w:p>
        </w:tc>
        <w:tc>
          <w:tcPr>
            <w:tcW w:w="276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地图为远洋探险、海外占领提供地理支撑，服务海外开拓→助力对外殖民掠夺</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服务于殖民扩张和掠夺</w:t>
            </w:r>
          </w:p>
        </w:tc>
      </w:tr>
      <w:tr>
        <w:tblPrEx>
          <w:tblW w:w="7770" w:type="dxa"/>
          <w:tblCellMar>
            <w:top w:w="120" w:type="dxa"/>
            <w:left w:w="120" w:type="dxa"/>
            <w:bottom w:w="120" w:type="dxa"/>
            <w:right w:w="120" w:type="dxa"/>
          </w:tblCellMar>
        </w:tblPrEx>
        <w:trPr>
          <w:cantSplit w:val="0"/>
        </w:trPr>
        <w:tc>
          <w:tcPr>
            <w:tcW w:w="276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法国全图成为国民公共产品，法国人借助地图想象国家</w:t>
            </w:r>
          </w:p>
        </w:tc>
        <w:tc>
          <w:tcPr>
            <w:tcW w:w="276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地图帮助国民认知本国疆域，构建国家认知→增强国家领土意识与国民认同</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强化了民族国家的认同感与领土观念</w:t>
            </w:r>
          </w:p>
        </w:tc>
      </w:tr>
    </w:tbl>
    <w:p>
      <w:pPr>
        <w:spacing w:line="360" w:lineRule="auto"/>
        <w:jc w:val="left"/>
        <w:textAlignment w:val="center"/>
        <w:rPr>
          <w:color w:val="000000"/>
        </w:rPr>
      </w:pPr>
    </w:p>
    <w:p>
      <w:pPr>
        <w:spacing w:line="360" w:lineRule="auto"/>
        <w:jc w:val="both"/>
        <w:textAlignment w:val="center"/>
        <w:rPr>
          <w:color w:val="000000"/>
        </w:rPr>
      </w:pPr>
      <w:r>
        <w:rPr>
          <w:color w:val="000000"/>
        </w:rPr>
        <w:t xml:space="preserve">17. </w:t>
      </w:r>
      <w:r>
        <w:rPr>
          <w:rFonts w:ascii="宋体" w:eastAsia="宋体" w:hAnsi="宋体" w:cs="宋体"/>
          <w:color w:val="000000"/>
        </w:rPr>
        <w:t>阅读材料，完成下列要求。</w:t>
      </w:r>
    </w:p>
    <w:p>
      <w:pPr>
        <w:spacing w:line="360" w:lineRule="auto"/>
        <w:jc w:val="both"/>
        <w:textAlignment w:val="center"/>
        <w:rPr>
          <w:color w:val="000000"/>
        </w:rPr>
      </w:pPr>
      <w:r>
        <w:rPr>
          <w:color w:val="000000"/>
        </w:rPr>
        <w:drawing>
          <wp:inline>
            <wp:extent cx="3400425" cy="239077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3400425" cy="2390775"/>
                    </a:xfrm>
                    <a:prstGeom prst="rect">
                      <a:avLst/>
                    </a:prstGeom>
                  </pic:spPr>
                </pic:pic>
              </a:graphicData>
            </a:graphic>
          </wp:inline>
        </w:drawing>
      </w:r>
    </w:p>
    <w:p>
      <w:pPr>
        <w:spacing w:line="360" w:lineRule="auto"/>
        <w:ind w:firstLine="420"/>
        <w:jc w:val="both"/>
        <w:textAlignment w:val="center"/>
        <w:rPr>
          <w:color w:val="000000"/>
        </w:rPr>
      </w:pPr>
      <w:r>
        <w:rPr>
          <w:rFonts w:ascii="楷体" w:eastAsia="楷体" w:hAnsi="楷体" w:cs="楷体"/>
          <w:color w:val="000000"/>
        </w:rPr>
        <w:t>近年来，随着“读图时代”的来临，图像入史日益成为热门话题。就图像入史的路径来说，既可“以图证史”，亦可“以史解图”。前者是正向证史，侧重将图像自身的内容作为直接证据，对历史时期的社会生活等直观历史事实进行描述与说明；后者是反向证史，侧重通过已知的历史知识和历史语境对图像进行分析与说明。同时，为避免落入图像入史可能存在的陷阱与误区，必须处理好图像与文献二者之间的关系。</w:t>
      </w:r>
    </w:p>
    <w:p>
      <w:pPr>
        <w:spacing w:line="360" w:lineRule="auto"/>
        <w:jc w:val="both"/>
        <w:textAlignment w:val="center"/>
        <w:rPr>
          <w:color w:val="000000"/>
        </w:rPr>
      </w:pPr>
      <w:r>
        <w:rPr>
          <w:rFonts w:ascii="宋体" w:eastAsia="宋体" w:hAnsi="宋体" w:cs="宋体"/>
          <w:color w:val="000000"/>
        </w:rPr>
        <w:t>请任选一条路径，结合所学知识和图中信息加以阐释。</w:t>
      </w:r>
    </w:p>
    <w:p>
      <w:pPr>
        <w:spacing w:line="360" w:lineRule="auto"/>
        <w:textAlignment w:val="center"/>
        <w:rPr>
          <w:color w:val="000000"/>
        </w:rPr>
      </w:pPr>
      <w:r>
        <w:rPr>
          <w:color w:val="2E75B6"/>
        </w:rPr>
        <w:t>【答案】</w:t>
      </w:r>
      <w:r>
        <w:rPr>
          <w:color w:val="000000"/>
        </w:rPr>
        <w:t>示例一</w:t>
      </w:r>
    </w:p>
    <w:p>
      <w:pPr>
        <w:spacing w:line="360" w:lineRule="auto"/>
        <w:jc w:val="left"/>
        <w:textAlignment w:val="center"/>
        <w:rPr>
          <w:color w:val="000000"/>
        </w:rPr>
      </w:pPr>
      <w:r>
        <w:rPr>
          <w:color w:val="000000"/>
        </w:rPr>
        <w:t>选择路径：以史解图</w:t>
      </w:r>
    </w:p>
    <w:p>
      <w:pPr>
        <w:spacing w:line="360" w:lineRule="auto"/>
        <w:jc w:val="left"/>
        <w:textAlignment w:val="center"/>
        <w:rPr>
          <w:color w:val="000000"/>
        </w:rPr>
      </w:pPr>
      <w:r>
        <w:rPr>
          <w:color w:val="000000"/>
        </w:rPr>
        <w:t>阐释：“以史解图”是依托已知的历史语境，对图像背后的深层时代内涵进行反向分析的图像入史路径。</w:t>
      </w:r>
    </w:p>
    <w:p>
      <w:pPr>
        <w:spacing w:line="360" w:lineRule="auto"/>
        <w:jc w:val="left"/>
        <w:textAlignment w:val="center"/>
        <w:rPr>
          <w:color w:val="000000"/>
        </w:rPr>
      </w:pPr>
      <w:r>
        <w:rPr>
          <w:color w:val="000000"/>
        </w:rPr>
        <w:t xml:space="preserve"> 这张照片记录的是1992年于福建厦门举办的首届中国外商投资企业出口商品交易会开幕场景。1978年十一届三中全会的召开确立了实行改革开放的政策，1980年我国设立厦门等经济特区，积极引进外资，发展外向型经济。尽管80年代末90年代初国内出现关于改革开放的思想争论，但对外开放政策仍不断推进，大量外资企业涌现，积极拓展海外市场。这场交易会正是这一时代背景下的产物，反映外资经济成为中国经济的组成部分，体现中国主动融入世界经济。这次对外经贸实践，也为南方谈话解放思想、中共十四大确立建立社会主义市场经济体制的改革目标积累实践经验。 图像是特定时代的产物，解读时要放在改革开放的历史语境下，同时结合文献史料，避免单一图像带来的片面认识，更完整地挖掘这一影像背后承载的改革开放的历史意义。</w:t>
      </w:r>
    </w:p>
    <w:p>
      <w:pPr>
        <w:spacing w:line="360" w:lineRule="auto"/>
        <w:jc w:val="left"/>
        <w:textAlignment w:val="center"/>
        <w:rPr>
          <w:color w:val="000000"/>
        </w:rPr>
      </w:pPr>
      <w:r>
        <w:rPr>
          <w:color w:val="000000"/>
        </w:rPr>
        <w:t>示例二</w:t>
      </w:r>
    </w:p>
    <w:p>
      <w:pPr>
        <w:spacing w:line="360" w:lineRule="auto"/>
        <w:jc w:val="left"/>
        <w:textAlignment w:val="center"/>
        <w:rPr>
          <w:color w:val="000000"/>
        </w:rPr>
      </w:pPr>
      <w:r>
        <w:rPr>
          <w:color w:val="000000"/>
        </w:rPr>
        <w:t>选择路径：以图证史</w:t>
      </w:r>
    </w:p>
    <w:p>
      <w:pPr>
        <w:spacing w:line="360" w:lineRule="auto"/>
        <w:jc w:val="left"/>
        <w:textAlignment w:val="center"/>
        <w:rPr>
          <w:color w:val="000000"/>
        </w:rPr>
      </w:pPr>
      <w:r>
        <w:rPr>
          <w:color w:val="000000"/>
        </w:rPr>
        <w:t>阐释：“以图证史”是将图像自身的直观内容作为直接证据，正向印证历史事实的图像入史路径。</w:t>
      </w:r>
    </w:p>
    <w:p>
      <w:pPr>
        <w:spacing w:line="360" w:lineRule="auto"/>
        <w:jc w:val="left"/>
        <w:textAlignment w:val="center"/>
        <w:rPr>
          <w:color w:val="000000"/>
        </w:rPr>
      </w:pPr>
      <w:r>
        <w:rPr>
          <w:color w:val="000000"/>
        </w:rPr>
        <w:t>这张实拍照片清晰记录了1992年首届中国外商投资企业出口商品交易会在厦门举办的开幕现场，会场的活动横幅、大量到场参与的群众与客商的真实场景，作为一手影像史料，可以直接印证这次全国性外商投资企业出口展会的举办事实，直观呈现出当时社会对外商贸活动的高涨参与度，生动还原了20世纪90年代初中国对外开放的推进情况，补充了文字文献难以直接呈现的历史现场氛围。同时我们可以将这一图像和同期的新闻报道、展会官方记录等文献资料相互参照，进一步确认该展会的举办细节，规避图像入史可能存在的信息片面误区，让历史事实的呈现更加严谨完整。</w:t>
      </w:r>
    </w:p>
    <w:p>
      <w:pPr>
        <w:spacing w:line="360" w:lineRule="auto"/>
        <w:jc w:val="left"/>
        <w:textAlignment w:val="center"/>
        <w:rPr>
          <w:color w:val="000000"/>
        </w:rPr>
      </w:pP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示例一</w:t>
      </w:r>
    </w:p>
    <w:p>
      <w:pPr>
        <w:spacing w:line="360" w:lineRule="auto"/>
        <w:jc w:val="left"/>
        <w:textAlignment w:val="center"/>
        <w:rPr>
          <w:color w:val="000000"/>
        </w:rPr>
      </w:pPr>
      <w:r>
        <w:rPr>
          <w:rFonts w:ascii="宋体" w:eastAsia="宋体" w:hAnsi="宋体" w:cs="宋体"/>
          <w:color w:val="000000"/>
        </w:rPr>
        <w:t>本题为开放性试题，要求在阅读材料的基础上，任选一条路径，并结合所学知识和图中信息进行阐释，可以按照以下步骤分析作答：</w:t>
      </w:r>
    </w:p>
    <w:p>
      <w:pPr>
        <w:spacing w:line="360" w:lineRule="auto"/>
        <w:jc w:val="left"/>
        <w:textAlignment w:val="center"/>
        <w:rPr>
          <w:color w:val="000000"/>
        </w:rPr>
      </w:pPr>
      <w:r>
        <w:rPr>
          <w:rFonts w:ascii="宋体" w:eastAsia="宋体" w:hAnsi="宋体" w:cs="宋体"/>
          <w:color w:val="000000"/>
        </w:rPr>
        <w:t>第一步：根据材料“图像入史的路径……亦可‘以史解图’”，可选择路径为以史解图，即运用历史背景知识解读图中信息。</w:t>
      </w:r>
    </w:p>
    <w:p>
      <w:pPr>
        <w:spacing w:line="360" w:lineRule="auto"/>
        <w:jc w:val="left"/>
        <w:textAlignment w:val="center"/>
        <w:rPr>
          <w:color w:val="000000"/>
        </w:rPr>
      </w:pPr>
      <w:r>
        <w:rPr>
          <w:rFonts w:ascii="宋体" w:eastAsia="宋体" w:hAnsi="宋体" w:cs="宋体"/>
          <w:color w:val="000000"/>
        </w:rPr>
        <w:t>第二步：对选择的路径进行论证，注意史实准确、史论结合、论证充分、表达清晰。关于论证可从照片记录的具体内容、十一届三中全会的召开、厦门经济特区的设立、海外市场的开拓、中国主动融入世界经济的体现及对经济体制改革实践经验的影响等角度进行分析，突出20世纪90年代初中国对外开放领域的推进情况。</w:t>
      </w:r>
    </w:p>
    <w:p>
      <w:pPr>
        <w:spacing w:line="360" w:lineRule="auto"/>
        <w:jc w:val="left"/>
        <w:textAlignment w:val="center"/>
        <w:rPr>
          <w:color w:val="000000"/>
        </w:rPr>
      </w:pPr>
      <w:r>
        <w:rPr>
          <w:rFonts w:ascii="宋体" w:eastAsia="宋体" w:hAnsi="宋体" w:cs="宋体"/>
          <w:color w:val="000000"/>
        </w:rPr>
        <w:t>第三步：在充分论证的基础上，进行一定的总结提升。深刻认识到要将图像史料与文献史料相互印证，完整地挖掘这一影像背后承载的改革开放的历史意义。</w:t>
      </w:r>
    </w:p>
    <w:p>
      <w:pPr>
        <w:spacing w:line="360" w:lineRule="auto"/>
        <w:jc w:val="left"/>
        <w:textAlignment w:val="center"/>
        <w:rPr>
          <w:color w:val="000000"/>
        </w:rPr>
      </w:pPr>
      <w:r>
        <w:rPr>
          <w:rFonts w:ascii="宋体" w:eastAsia="宋体" w:hAnsi="宋体" w:cs="宋体"/>
          <w:color w:val="000000"/>
        </w:rPr>
        <w:t>示例二</w:t>
      </w:r>
    </w:p>
    <w:p>
      <w:pPr>
        <w:spacing w:line="360" w:lineRule="auto"/>
        <w:jc w:val="left"/>
        <w:textAlignment w:val="center"/>
        <w:rPr>
          <w:color w:val="000000"/>
        </w:rPr>
      </w:pPr>
      <w:r>
        <w:rPr>
          <w:rFonts w:ascii="宋体" w:eastAsia="宋体" w:hAnsi="宋体" w:cs="宋体"/>
          <w:color w:val="000000"/>
        </w:rPr>
        <w:t>本题为开放性试题，要求在阅读材料的基础上，任选一条路径，并结合所学知识和图中信息进行阐释，可以按照以下步骤分析作答：</w:t>
      </w:r>
    </w:p>
    <w:p>
      <w:pPr>
        <w:spacing w:line="360" w:lineRule="auto"/>
        <w:jc w:val="left"/>
        <w:textAlignment w:val="center"/>
        <w:rPr>
          <w:color w:val="000000"/>
        </w:rPr>
      </w:pPr>
      <w:r>
        <w:rPr>
          <w:rFonts w:ascii="宋体" w:eastAsia="宋体" w:hAnsi="宋体" w:cs="宋体"/>
          <w:color w:val="000000"/>
        </w:rPr>
        <w:t>第一步：根据材料“图像入史的路径……亦可‘以史解图’”，可选择路径为以图证史，即从图中提取有效信息，正向印证历史事实。</w:t>
      </w:r>
    </w:p>
    <w:p>
      <w:pPr>
        <w:spacing w:line="360" w:lineRule="auto"/>
        <w:jc w:val="left"/>
        <w:textAlignment w:val="center"/>
        <w:rPr>
          <w:color w:val="000000"/>
        </w:rPr>
      </w:pPr>
      <w:r>
        <w:rPr>
          <w:rFonts w:ascii="宋体" w:eastAsia="宋体" w:hAnsi="宋体" w:cs="宋体"/>
          <w:color w:val="000000"/>
        </w:rPr>
        <w:t>第二步：对选择的路径进行论证，注意史实准确、史论结合、论证充分、表达清晰。关于论证可从照片记录的具体内容、对本次展会举办事实的印证、对当时社会对外商贸活动的高涨参与度的呈现、对20世纪90年代初中国对外开放状况的还原再现及对文字文献的补充，突出20世纪90年代初中国对外开放领域的历史走向。</w:t>
      </w:r>
    </w:p>
    <w:p>
      <w:pPr>
        <w:spacing w:line="360" w:lineRule="auto"/>
        <w:jc w:val="left"/>
        <w:textAlignment w:val="center"/>
        <w:rPr>
          <w:color w:val="000000"/>
        </w:rPr>
      </w:pPr>
      <w:r>
        <w:rPr>
          <w:rFonts w:ascii="宋体" w:eastAsia="宋体" w:hAnsi="宋体" w:cs="宋体"/>
          <w:color w:val="000000"/>
        </w:rPr>
        <w:t>第三步：在充分论证的基础上，进行一定的总结提升。深刻认识到要将这一图像和同期的文献资料相互参照，让历史事实的呈现更加严谨完整。</w:t>
      </w:r>
    </w:p>
    <w:sectPr w:rsidSect="00C321EB">
      <w:headerReference w:type="default" r:id="rId7"/>
      <w:footerReference w:type="default" r:id="rId8"/>
      <w:pgSz w:w="11906" w:h="16838"/>
      <w:pgMar w:top="910" w:right="1080" w:bottom="1440" w:left="108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numbering" Target="numbering.xml"/><Relationship Id="rId11" Type="http://schemas.openxmlformats.org/officeDocument/2006/relationships/styles" Target="styles.xml"/><Relationship Id="rId2" Type="http://schemas.openxmlformats.org/officeDocument/2006/relationships/webSettings" Target="webSettings.xml"/><Relationship Id="rId3" Type="http://schemas.openxmlformats.org/officeDocument/2006/relationships/fontTable" Target="fontTable.xml"/><Relationship Id="rId4" Type="http://schemas.openxmlformats.org/officeDocument/2006/relationships/customXml" Target="../customXml/item1.xml"/><Relationship Id="rId5" Type="http://schemas.openxmlformats.org/officeDocument/2006/relationships/image" Target="media/image1.png"/><Relationship Id="rId6" Type="http://schemas.openxmlformats.org/officeDocument/2006/relationships/image" Target="media/image2.png"/><Relationship Id="rId9" Type="http://schemas.openxmlformats.org/officeDocument/2006/relationships/theme" Target="theme/theme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ns0:Properties xmlns:ns0="http://schemas.openxmlformats.org/officeDocument/2006/extended-properties">
  <ns0:Template>Normal.dotm</ns0:Template>
  <ns0:TotalTime>5</ns0:TotalTime>
  <ns0:Pages>1</ns0:Pages>
  <ns0:Words>0</ns0:Words>
  <ns0:Characters>0</ns0:Characters>
  <ns0:Application>Microsoft Office Word</ns0:Application>
  <ns0:DocSecurity>0</ns0:DocSecurity>
  <ns0:Lines>0</ns0:Lines>
  <ns0:Paragraphs>0</ns0:Paragraphs>
  <ns0:ScaleCrop>false</ns0:ScaleCrop>
  <ns0:Company/>
  <ns0:LinksUpToDate>false</ns0:LinksUpToDate>
  <ns0:CharactersWithSpaces>0</ns0:CharactersWithSpaces>
  <ns0:SharedDoc>false</ns0:SharedDoc>
  <ns0:HyperlinksChanged>false</ns0:HyperlinksChanged>
  <ns0:AppVersion>15.0000</ns0:AppVersion>
</ns0: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cp:lastModifiedBy/>
  <cp:revision>2</cp:revision>
  <dcterms:created xsi:type="dcterms:W3CDTF">2026-05-02T08:23:57Z</dcterms:created>
  <dcterms:modified xsi:type="dcterms:W3CDTF">2026-09-19T08:23:57Z</dcterms:modified>
  <dc:title/>
  <dc:subject/>
  <cp:keywords/>
  <cp:category/>
  <dc:identifier/>
  <cp:version/>
</cp:coreProperties>
</file>

<file path=docProps/custom.xml><?xml version="1.0" encoding="utf-8"?>
<Properties xmlns="http://schemas.openxmlformats.org/officeDocument/2006/custom-properties" xmlns:vt="http://schemas.openxmlformats.org/officeDocument/2006/docPropsVTypes"/>
</file>