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D7BFB">
      <w:pPr>
        <w:spacing w:line="375" w:lineRule="exact"/>
        <w:ind w:firstLine="1321"/>
      </w:pPr>
      <w:r>
        <w:pict>
          <v:rect id="_x0000_s1026" o:spid="_x0000_s1026" o:spt="1" style="position:absolute;left:0pt;margin-left:351.05pt;margin-top:28.85pt;height:0.75pt;width:0.75pt;z-index:251659264;mso-width-relative:page;mso-height-relative:page;" fillcolor="#211D0A" filled="t" stroked="f" coordsize="21600,21600">
            <v:path/>
            <v:fill on="t" opacity="27499f" focussize="0,0"/>
            <v:stroke on="f"/>
            <v:imagedata o:title=""/>
            <o:lock v:ext="edit"/>
          </v:rect>
        </w:pict>
      </w:r>
    </w:p>
    <w:p w14:paraId="057EE268">
      <w:pPr>
        <w:pStyle w:val="2"/>
        <w:spacing w:before="210" w:line="222" w:lineRule="auto"/>
        <w:ind w:left="1907"/>
        <w:outlineLvl w:val="0"/>
        <w:rPr>
          <w:sz w:val="31"/>
          <w:szCs w:val="31"/>
        </w:rPr>
      </w:pPr>
      <w:r>
        <w:rPr>
          <w:spacing w:val="7"/>
          <w:sz w:val="31"/>
          <w:szCs w:val="31"/>
        </w:rPr>
        <w:t>重庆市</w:t>
      </w:r>
      <w:r>
        <w:rPr>
          <w:spacing w:val="-38"/>
          <w:sz w:val="31"/>
          <w:szCs w:val="31"/>
        </w:rPr>
        <w:t xml:space="preserve"> </w:t>
      </w:r>
      <w:r>
        <w:rPr>
          <w:spacing w:val="7"/>
          <w:sz w:val="31"/>
          <w:szCs w:val="31"/>
        </w:rPr>
        <w:t>2026</w:t>
      </w:r>
      <w:r>
        <w:rPr>
          <w:spacing w:val="-50"/>
          <w:sz w:val="31"/>
          <w:szCs w:val="31"/>
        </w:rPr>
        <w:t xml:space="preserve"> </w:t>
      </w:r>
      <w:r>
        <w:rPr>
          <w:spacing w:val="7"/>
          <w:sz w:val="31"/>
          <w:szCs w:val="31"/>
        </w:rPr>
        <w:t>年普通高等学校招生统一考试</w:t>
      </w:r>
    </w:p>
    <w:p w14:paraId="099EFB86">
      <w:pPr>
        <w:pStyle w:val="2"/>
        <w:spacing w:before="250" w:line="224" w:lineRule="auto"/>
        <w:ind w:left="4244"/>
        <w:rPr>
          <w:sz w:val="31"/>
          <w:szCs w:val="31"/>
        </w:rPr>
      </w:pPr>
      <w:r>
        <w:rPr>
          <w:spacing w:val="6"/>
          <w:sz w:val="31"/>
          <w:szCs w:val="31"/>
        </w:rPr>
        <w:t>政治试题</w:t>
      </w:r>
    </w:p>
    <w:p w14:paraId="409CAF0B">
      <w:pPr>
        <w:pStyle w:val="2"/>
        <w:spacing w:before="127" w:line="220" w:lineRule="auto"/>
        <w:ind w:left="11"/>
        <w:rPr>
          <w:sz w:val="24"/>
          <w:szCs w:val="24"/>
        </w:rPr>
      </w:pPr>
      <w:r>
        <w:rPr>
          <w:spacing w:val="-2"/>
          <w:sz w:val="24"/>
          <w:szCs w:val="24"/>
        </w:rPr>
        <w:t>注意事项：</w:t>
      </w:r>
    </w:p>
    <w:p w14:paraId="7B821B12">
      <w:pPr>
        <w:pStyle w:val="2"/>
        <w:spacing w:before="26" w:line="219" w:lineRule="auto"/>
        <w:ind w:left="28"/>
        <w:rPr>
          <w:sz w:val="24"/>
          <w:szCs w:val="24"/>
        </w:rPr>
      </w:pPr>
      <w:r>
        <w:rPr>
          <w:sz w:val="24"/>
          <w:szCs w:val="24"/>
        </w:rPr>
        <w:t>1．答卷前，考生务必将自己的姓名、准考证号等填写在答题卡和试卷指定位置上。</w:t>
      </w:r>
    </w:p>
    <w:p w14:paraId="4E4BA631">
      <w:pPr>
        <w:pStyle w:val="2"/>
        <w:spacing w:before="27" w:line="233" w:lineRule="auto"/>
        <w:ind w:left="11" w:right="163" w:firstLine="1"/>
        <w:rPr>
          <w:sz w:val="24"/>
          <w:szCs w:val="24"/>
        </w:rPr>
      </w:pPr>
      <w:r>
        <w:rPr>
          <w:sz w:val="24"/>
          <w:szCs w:val="24"/>
        </w:rPr>
        <w:t>2．回答选择题时，选出每小题答案后，用铅笔把答题卡上对应题目的答案标号涂黑。如需改</w:t>
      </w:r>
      <w:r>
        <w:rPr>
          <w:spacing w:val="3"/>
          <w:sz w:val="24"/>
          <w:szCs w:val="24"/>
        </w:rPr>
        <w:t>动，用橡皮擦干净后，再选涂其他答案标号。回答非选择题时，将答案写在答题卡上。写在</w:t>
      </w:r>
      <w:r>
        <w:rPr>
          <w:spacing w:val="-2"/>
          <w:sz w:val="24"/>
          <w:szCs w:val="24"/>
        </w:rPr>
        <w:t>本试卷上无效。</w:t>
      </w:r>
    </w:p>
    <w:p w14:paraId="16A81B42">
      <w:pPr>
        <w:pStyle w:val="2"/>
        <w:spacing w:before="27" w:line="219" w:lineRule="auto"/>
        <w:ind w:left="15"/>
        <w:rPr>
          <w:sz w:val="24"/>
          <w:szCs w:val="24"/>
        </w:rPr>
      </w:pPr>
      <w:r>
        <w:rPr>
          <w:sz w:val="24"/>
          <w:szCs w:val="24"/>
        </w:rPr>
        <w:t>3．考试结束后，将本试卷和答题卡一并交回。</w:t>
      </w:r>
    </w:p>
    <w:p w14:paraId="40DAF36E">
      <w:pPr>
        <w:pStyle w:val="2"/>
        <w:spacing w:before="28" w:line="242" w:lineRule="auto"/>
        <w:ind w:left="12" w:right="163" w:firstLine="1"/>
        <w:rPr>
          <w:sz w:val="24"/>
          <w:szCs w:val="24"/>
        </w:rPr>
      </w:pPr>
      <w:r>
        <w:rPr>
          <w:sz w:val="24"/>
          <w:szCs w:val="24"/>
        </w:rPr>
        <w:t>一、选择题：本大题共</w:t>
      </w:r>
      <w:r>
        <w:rPr>
          <w:spacing w:val="-16"/>
          <w:sz w:val="24"/>
          <w:szCs w:val="24"/>
        </w:rPr>
        <w:t xml:space="preserve"> </w:t>
      </w:r>
      <w:r>
        <w:rPr>
          <w:sz w:val="24"/>
          <w:szCs w:val="24"/>
        </w:rPr>
        <w:t>16</w:t>
      </w:r>
      <w:r>
        <w:rPr>
          <w:spacing w:val="-38"/>
          <w:sz w:val="24"/>
          <w:szCs w:val="24"/>
        </w:rPr>
        <w:t xml:space="preserve"> </w:t>
      </w:r>
      <w:r>
        <w:rPr>
          <w:sz w:val="24"/>
          <w:szCs w:val="24"/>
        </w:rPr>
        <w:t>小题，每小题</w:t>
      </w:r>
      <w:r>
        <w:rPr>
          <w:spacing w:val="-43"/>
          <w:sz w:val="24"/>
          <w:szCs w:val="24"/>
        </w:rPr>
        <w:t xml:space="preserve"> </w:t>
      </w:r>
      <w:r>
        <w:rPr>
          <w:sz w:val="24"/>
          <w:szCs w:val="24"/>
        </w:rPr>
        <w:t>3</w:t>
      </w:r>
      <w:r>
        <w:rPr>
          <w:spacing w:val="-41"/>
          <w:sz w:val="24"/>
          <w:szCs w:val="24"/>
        </w:rPr>
        <w:t xml:space="preserve"> </w:t>
      </w:r>
      <w:r>
        <w:rPr>
          <w:sz w:val="24"/>
          <w:szCs w:val="24"/>
        </w:rPr>
        <w:t>分，共</w:t>
      </w:r>
      <w:r>
        <w:rPr>
          <w:spacing w:val="-50"/>
          <w:sz w:val="24"/>
          <w:szCs w:val="24"/>
        </w:rPr>
        <w:t xml:space="preserve"> </w:t>
      </w:r>
      <w:r>
        <w:rPr>
          <w:sz w:val="24"/>
          <w:szCs w:val="24"/>
        </w:rPr>
        <w:t>48</w:t>
      </w:r>
      <w:r>
        <w:rPr>
          <w:spacing w:val="-41"/>
          <w:sz w:val="24"/>
          <w:szCs w:val="24"/>
        </w:rPr>
        <w:t xml:space="preserve"> </w:t>
      </w:r>
      <w:r>
        <w:rPr>
          <w:sz w:val="24"/>
          <w:szCs w:val="24"/>
        </w:rPr>
        <w:t>分，每题给出的四个选项中，只有一项</w:t>
      </w:r>
      <w:r>
        <w:rPr>
          <w:spacing w:val="-2"/>
          <w:sz w:val="24"/>
          <w:szCs w:val="24"/>
        </w:rPr>
        <w:t>符合题目要求。</w:t>
      </w:r>
    </w:p>
    <w:p w14:paraId="0320BE6D">
      <w:pPr>
        <w:pStyle w:val="2"/>
        <w:spacing w:before="88" w:line="347" w:lineRule="auto"/>
        <w:ind w:left="9" w:firstLine="16"/>
      </w:pPr>
      <w:r>
        <w:rPr>
          <w:rFonts w:ascii="Times New Roman" w:hAnsi="Times New Roman" w:eastAsia="Times New Roman" w:cs="Times New Roman"/>
          <w:spacing w:val="-5"/>
        </w:rPr>
        <w:t xml:space="preserve">1.  </w:t>
      </w:r>
      <w:r>
        <w:rPr>
          <w:spacing w:val="-5"/>
        </w:rPr>
        <w:t>马克思指出，资本家作为人格化的资本，“狂热地追求价值的增殖，肆无忌惮地迫使人类去为生产而生产，</w:t>
      </w:r>
      <w:r>
        <w:rPr>
          <w:spacing w:val="2"/>
        </w:rPr>
        <w:t>从而去发展社会生产力，去创造生产的物质条件；而只有这样的条件</w:t>
      </w:r>
      <w:r>
        <w:rPr>
          <w:spacing w:val="1"/>
        </w:rPr>
        <w:t>，才能为一个更高级的、以每个人的</w:t>
      </w:r>
      <w:r>
        <w:rPr>
          <w:spacing w:val="-4"/>
        </w:rPr>
        <w:t>全面而自由的发展为基本原则的社会形式创造现实基础。”理解正确</w:t>
      </w:r>
      <w:r>
        <w:rPr>
          <w:spacing w:val="-5"/>
        </w:rPr>
        <w:t>的是 (</w:t>
      </w:r>
      <w:r>
        <w:rPr>
          <w:spacing w:val="20"/>
        </w:rPr>
        <w:t xml:space="preserve">   </w:t>
      </w:r>
      <w:r>
        <w:rPr>
          <w:spacing w:val="-5"/>
        </w:rPr>
        <w:t>)</w:t>
      </w:r>
    </w:p>
    <w:p w14:paraId="65D22774">
      <w:pPr>
        <w:pStyle w:val="2"/>
        <w:spacing w:before="220" w:line="217" w:lineRule="auto"/>
        <w:ind w:left="9"/>
      </w:pPr>
      <w:r>
        <w:t>①资本家狂热地追求利润使工人处于仅仅为资</w:t>
      </w:r>
      <w:r>
        <w:rPr>
          <w:spacing w:val="-1"/>
        </w:rPr>
        <w:t>本增殖而活着的状态</w:t>
      </w:r>
    </w:p>
    <w:p w14:paraId="3FAAD6FA">
      <w:pPr>
        <w:pStyle w:val="2"/>
        <w:spacing w:before="220" w:line="217" w:lineRule="auto"/>
        <w:ind w:left="8"/>
      </w:pPr>
      <w:r>
        <w:t>②资本增殖促进物质财富增长，旨在满足人民日</w:t>
      </w:r>
      <w:r>
        <w:rPr>
          <w:spacing w:val="-1"/>
        </w:rPr>
        <w:t>益增长的物质需要</w:t>
      </w:r>
    </w:p>
    <w:p w14:paraId="19591F67">
      <w:pPr>
        <w:pStyle w:val="2"/>
        <w:spacing w:before="222" w:line="217" w:lineRule="auto"/>
        <w:ind w:left="8"/>
      </w:pPr>
      <w:r>
        <w:t>③资本是促进社会生产力发展的重要力量，其积</w:t>
      </w:r>
      <w:r>
        <w:rPr>
          <w:spacing w:val="-1"/>
        </w:rPr>
        <w:t>极作用应予以肯定</w:t>
      </w:r>
    </w:p>
    <w:p w14:paraId="5C256278">
      <w:pPr>
        <w:pStyle w:val="2"/>
        <w:spacing w:before="221" w:line="217" w:lineRule="auto"/>
        <w:ind w:left="8"/>
      </w:pPr>
      <w:r>
        <w:t>④引导资本为人的全面自由发展创造条件是资本</w:t>
      </w:r>
      <w:r>
        <w:rPr>
          <w:spacing w:val="-1"/>
        </w:rPr>
        <w:t>主义社会本质要求</w:t>
      </w:r>
    </w:p>
    <w:p w14:paraId="04AFF6F0">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5AAE1335">
      <w:pPr>
        <w:pStyle w:val="2"/>
        <w:spacing w:line="220" w:lineRule="auto"/>
      </w:pPr>
      <w:r>
        <w:rPr>
          <w:color w:val="2E75B6"/>
        </w:rPr>
        <w:t>【解析】</w:t>
      </w:r>
    </w:p>
    <w:p w14:paraId="03D1A9BA">
      <w:pPr>
        <w:pStyle w:val="2"/>
        <w:spacing w:before="214" w:line="411" w:lineRule="auto"/>
        <w:ind w:left="8" w:right="248" w:hanging="9"/>
      </w:pPr>
      <w:r>
        <w:t>【详解】①</w:t>
      </w:r>
      <w:r>
        <w:rPr>
          <w:spacing w:val="-79"/>
        </w:rPr>
        <w:t xml:space="preserve"> </w:t>
      </w:r>
      <w:r>
        <w:t>：资本家狂热追求价值增殖，会迫</w:t>
      </w:r>
      <w:r>
        <w:rPr>
          <w:spacing w:val="-1"/>
        </w:rPr>
        <w:t>使工人为资本增殖而生产，工人处于仅为资本增殖而活着的状态，这符合马克思对资本主义生产的描述，正确。</w:t>
      </w:r>
    </w:p>
    <w:p w14:paraId="19EEE250">
      <w:pPr>
        <w:pStyle w:val="2"/>
        <w:spacing w:line="217" w:lineRule="auto"/>
        <w:ind w:left="8"/>
      </w:pPr>
      <w:r>
        <w:rPr>
          <w:spacing w:val="-1"/>
        </w:rPr>
        <w:t>②</w:t>
      </w:r>
      <w:r>
        <w:rPr>
          <w:spacing w:val="-77"/>
        </w:rPr>
        <w:t xml:space="preserve"> </w:t>
      </w:r>
      <w:r>
        <w:rPr>
          <w:spacing w:val="-1"/>
        </w:rPr>
        <w:t>：资本增殖的目的是追求剩余价值，不是满足人民日益增长的物质需要，错误。</w:t>
      </w:r>
    </w:p>
    <w:p w14:paraId="28ED803D">
      <w:pPr>
        <w:pStyle w:val="2"/>
        <w:spacing w:before="221" w:line="318" w:lineRule="auto"/>
        <w:ind w:left="26" w:right="248" w:hanging="18"/>
      </w:pPr>
      <w:r>
        <w:rPr>
          <w:spacing w:val="-1"/>
        </w:rPr>
        <w:t>③</w:t>
      </w:r>
      <w:r>
        <w:rPr>
          <w:spacing w:val="-79"/>
        </w:rPr>
        <w:t xml:space="preserve"> </w:t>
      </w:r>
      <w:r>
        <w:rPr>
          <w:spacing w:val="-1"/>
        </w:rPr>
        <w:t>：题干提到资本“去发展社会生产力，去创造生产的物质条件</w:t>
      </w:r>
      <w:r>
        <w:rPr>
          <w:spacing w:val="-77"/>
        </w:rPr>
        <w:t xml:space="preserve"> </w:t>
      </w:r>
      <w:r>
        <w:rPr>
          <w:spacing w:val="-1"/>
        </w:rPr>
        <w:t>”，</w:t>
      </w:r>
      <w:r>
        <w:rPr>
          <w:spacing w:val="-2"/>
        </w:rPr>
        <w:t>说明资本在历史上有促进生产力发展的积极作用，应予以肯定，正确。</w:t>
      </w:r>
    </w:p>
    <w:p w14:paraId="516D9CC8">
      <w:pPr>
        <w:pStyle w:val="2"/>
        <w:spacing w:before="213" w:line="317" w:lineRule="auto"/>
        <w:ind w:left="18" w:right="248" w:hanging="10"/>
      </w:pPr>
      <w:r>
        <w:rPr>
          <w:spacing w:val="-1"/>
        </w:rPr>
        <w:t>④</w:t>
      </w:r>
      <w:r>
        <w:rPr>
          <w:spacing w:val="-67"/>
        </w:rPr>
        <w:t xml:space="preserve"> </w:t>
      </w:r>
      <w:r>
        <w:rPr>
          <w:spacing w:val="-1"/>
        </w:rPr>
        <w:t>：在共产主义社会，每个人的自由发展是一切人的自由发展的条件。为人的全面自由发展创造条件不是</w:t>
      </w:r>
      <w:r>
        <w:rPr>
          <w:spacing w:val="-2"/>
        </w:rPr>
        <w:t>资本主义社会的本质要求，错误。</w:t>
      </w:r>
    </w:p>
    <w:p w14:paraId="6BADC8B3">
      <w:pPr>
        <w:pStyle w:val="2"/>
        <w:spacing w:before="218" w:line="348" w:lineRule="auto"/>
        <w:ind w:left="13" w:hanging="7"/>
      </w:pPr>
      <w:r>
        <w:rPr>
          <w:rFonts w:ascii="Times New Roman" w:hAnsi="Times New Roman" w:eastAsia="Times New Roman" w:cs="Times New Roman"/>
          <w:spacing w:val="-7"/>
        </w:rPr>
        <w:t>2.</w:t>
      </w:r>
      <w:r>
        <w:rPr>
          <w:rFonts w:ascii="Times New Roman" w:hAnsi="Times New Roman" w:eastAsia="Times New Roman" w:cs="Times New Roman"/>
          <w:spacing w:val="40"/>
        </w:rPr>
        <w:t xml:space="preserve"> </w:t>
      </w:r>
      <w:r>
        <w:rPr>
          <w:spacing w:val="-7"/>
        </w:rPr>
        <w:t>1823年，时任美国总统詹姆斯</w:t>
      </w:r>
      <w:r>
        <w:rPr>
          <w:spacing w:val="-25"/>
        </w:rPr>
        <w:t xml:space="preserve"> </w:t>
      </w:r>
      <w:r>
        <w:rPr>
          <w:spacing w:val="-7"/>
        </w:rPr>
        <w:t>·</w:t>
      </w:r>
      <w:r>
        <w:rPr>
          <w:spacing w:val="-73"/>
        </w:rPr>
        <w:t xml:space="preserve"> </w:t>
      </w:r>
      <w:r>
        <w:rPr>
          <w:spacing w:val="-7"/>
        </w:rPr>
        <w:t>门罗在国情咨文中提出对拉美的外交政策，宣称“美洲是美洲人的美洲</w:t>
      </w:r>
      <w:r>
        <w:rPr>
          <w:spacing w:val="-77"/>
        </w:rPr>
        <w:t xml:space="preserve"> </w:t>
      </w:r>
      <w:r>
        <w:rPr>
          <w:spacing w:val="-7"/>
        </w:rPr>
        <w:t>”，史称“</w:t>
      </w:r>
      <w:r>
        <w:rPr>
          <w:spacing w:val="-73"/>
        </w:rPr>
        <w:t xml:space="preserve"> </w:t>
      </w:r>
      <w:r>
        <w:rPr>
          <w:spacing w:val="-7"/>
        </w:rPr>
        <w:t>门罗主义</w:t>
      </w:r>
      <w:r>
        <w:rPr>
          <w:spacing w:val="-77"/>
        </w:rPr>
        <w:t xml:space="preserve"> </w:t>
      </w:r>
      <w:r>
        <w:rPr>
          <w:spacing w:val="-7"/>
        </w:rPr>
        <w:t>”。2025</w:t>
      </w:r>
      <w:r>
        <w:rPr>
          <w:spacing w:val="-49"/>
        </w:rPr>
        <w:t xml:space="preserve"> </w:t>
      </w:r>
      <w:r>
        <w:rPr>
          <w:spacing w:val="-7"/>
        </w:rPr>
        <w:t>年，特朗普提出“</w:t>
      </w:r>
      <w:r>
        <w:rPr>
          <w:spacing w:val="-73"/>
        </w:rPr>
        <w:t xml:space="preserve"> </w:t>
      </w:r>
      <w:r>
        <w:rPr>
          <w:spacing w:val="-7"/>
        </w:rPr>
        <w:t>门</w:t>
      </w:r>
      <w:r>
        <w:rPr>
          <w:spacing w:val="-8"/>
        </w:rPr>
        <w:t>罗主义</w:t>
      </w:r>
      <w:r>
        <w:rPr>
          <w:spacing w:val="-77"/>
        </w:rPr>
        <w:t xml:space="preserve"> </w:t>
      </w:r>
      <w:r>
        <w:rPr>
          <w:spacing w:val="-8"/>
        </w:rPr>
        <w:t>”的“特朗普推论</w:t>
      </w:r>
      <w:r>
        <w:rPr>
          <w:spacing w:val="-77"/>
        </w:rPr>
        <w:t xml:space="preserve"> </w:t>
      </w:r>
      <w:r>
        <w:rPr>
          <w:spacing w:val="-8"/>
        </w:rPr>
        <w:t>”：“美洲是美国人的美洲</w:t>
      </w:r>
      <w:r>
        <w:rPr>
          <w:spacing w:val="-77"/>
        </w:rPr>
        <w:t xml:space="preserve"> </w:t>
      </w:r>
      <w:r>
        <w:rPr>
          <w:spacing w:val="-8"/>
        </w:rPr>
        <w:t>”。分析</w:t>
      </w:r>
      <w:r>
        <w:rPr>
          <w:spacing w:val="-10"/>
        </w:rPr>
        <w:t>正确的是</w:t>
      </w:r>
      <w:r>
        <w:rPr>
          <w:spacing w:val="16"/>
        </w:rPr>
        <w:t xml:space="preserve"> </w:t>
      </w:r>
      <w:r>
        <w:rPr>
          <w:spacing w:val="-10"/>
        </w:rPr>
        <w:t>(</w:t>
      </w:r>
      <w:r>
        <w:rPr>
          <w:spacing w:val="20"/>
        </w:rPr>
        <w:t xml:space="preserve">   </w:t>
      </w:r>
      <w:r>
        <w:rPr>
          <w:spacing w:val="-10"/>
        </w:rPr>
        <w:t>)</w:t>
      </w:r>
    </w:p>
    <w:p w14:paraId="137807D9">
      <w:pPr>
        <w:pStyle w:val="2"/>
        <w:spacing w:before="218" w:line="219" w:lineRule="auto"/>
        <w:ind w:left="3"/>
      </w:pPr>
      <w:r>
        <w:rPr>
          <w:rFonts w:ascii="Times New Roman" w:hAnsi="Times New Roman" w:eastAsia="Times New Roman" w:cs="Times New Roman"/>
          <w:spacing w:val="1"/>
        </w:rPr>
        <w:t xml:space="preserve">A.  </w:t>
      </w:r>
      <w:r>
        <w:rPr>
          <w:spacing w:val="1"/>
        </w:rPr>
        <w:t>通过换质法，可以由“美洲是美洲人的美洲</w:t>
      </w:r>
      <w:r>
        <w:rPr>
          <w:spacing w:val="-68"/>
        </w:rPr>
        <w:t xml:space="preserve"> </w:t>
      </w:r>
      <w:r>
        <w:rPr>
          <w:spacing w:val="1"/>
        </w:rPr>
        <w:t>”得出“美洲是美国人的美洲</w:t>
      </w:r>
      <w:r>
        <w:rPr>
          <w:spacing w:val="-77"/>
        </w:rPr>
        <w:t xml:space="preserve"> </w:t>
      </w:r>
      <w:r>
        <w:rPr>
          <w:spacing w:val="1"/>
        </w:rPr>
        <w:t>”</w:t>
      </w:r>
    </w:p>
    <w:p w14:paraId="6E0ECD6B">
      <w:pPr>
        <w:pStyle w:val="2"/>
        <w:spacing w:before="219" w:line="219" w:lineRule="auto"/>
        <w:ind w:left="5"/>
      </w:pPr>
      <w:r>
        <w:rPr>
          <w:rFonts w:ascii="Times New Roman" w:hAnsi="Times New Roman" w:eastAsia="Times New Roman" w:cs="Times New Roman"/>
          <w:spacing w:val="-3"/>
        </w:rPr>
        <w:t xml:space="preserve">B. </w:t>
      </w:r>
      <w:r>
        <w:rPr>
          <w:spacing w:val="-3"/>
        </w:rPr>
        <w:t>“特朗普推论</w:t>
      </w:r>
      <w:r>
        <w:rPr>
          <w:spacing w:val="-77"/>
        </w:rPr>
        <w:t xml:space="preserve"> </w:t>
      </w:r>
      <w:r>
        <w:rPr>
          <w:spacing w:val="-3"/>
        </w:rPr>
        <w:t>”用“美国人</w:t>
      </w:r>
      <w:r>
        <w:rPr>
          <w:spacing w:val="-77"/>
        </w:rPr>
        <w:t xml:space="preserve"> </w:t>
      </w:r>
      <w:r>
        <w:rPr>
          <w:spacing w:val="-3"/>
        </w:rPr>
        <w:t>”替换了“美洲人</w:t>
      </w:r>
      <w:r>
        <w:rPr>
          <w:spacing w:val="-77"/>
        </w:rPr>
        <w:t xml:space="preserve"> </w:t>
      </w:r>
      <w:r>
        <w:rPr>
          <w:spacing w:val="-3"/>
        </w:rPr>
        <w:t>”，但“</w:t>
      </w:r>
      <w:r>
        <w:rPr>
          <w:spacing w:val="-4"/>
        </w:rPr>
        <w:t>美国人</w:t>
      </w:r>
      <w:r>
        <w:rPr>
          <w:spacing w:val="-77"/>
        </w:rPr>
        <w:t xml:space="preserve"> </w:t>
      </w:r>
      <w:r>
        <w:rPr>
          <w:spacing w:val="-4"/>
        </w:rPr>
        <w:t>”和“美洲人</w:t>
      </w:r>
      <w:r>
        <w:rPr>
          <w:spacing w:val="-77"/>
        </w:rPr>
        <w:t xml:space="preserve"> </w:t>
      </w:r>
      <w:r>
        <w:rPr>
          <w:spacing w:val="-4"/>
        </w:rPr>
        <w:t>”不是全同关系</w:t>
      </w:r>
    </w:p>
    <w:p w14:paraId="4D550A3D">
      <w:pPr>
        <w:pStyle w:val="2"/>
        <w:spacing w:before="97"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16</w:t>
      </w:r>
      <w:r>
        <w:rPr>
          <w:spacing w:val="-8"/>
        </w:rPr>
        <w:t>页</w:t>
      </w:r>
    </w:p>
    <w:p w14:paraId="7D1D63A3">
      <w:pPr>
        <w:spacing w:line="219" w:lineRule="auto"/>
        <w:sectPr>
          <w:headerReference r:id="rId5" w:type="default"/>
          <w:footerReference r:id="rId6" w:type="default"/>
          <w:pgSz w:w="11900" w:h="16839"/>
          <w:pgMar w:top="892" w:right="910" w:bottom="0" w:left="1078" w:header="0" w:footer="0" w:gutter="0"/>
          <w:cols w:space="720" w:num="1"/>
        </w:sectPr>
      </w:pPr>
    </w:p>
    <w:p w14:paraId="443D398B">
      <w:pPr>
        <w:spacing w:line="375" w:lineRule="exact"/>
        <w:ind w:firstLine="1321"/>
      </w:pPr>
    </w:p>
    <w:p w14:paraId="57ED4DFC">
      <w:pPr>
        <w:pStyle w:val="2"/>
        <w:spacing w:before="182" w:line="219" w:lineRule="auto"/>
        <w:ind w:left="9"/>
      </w:pPr>
      <w:r>
        <w:rPr>
          <w:rFonts w:ascii="Times New Roman" w:hAnsi="Times New Roman" w:eastAsia="Times New Roman" w:cs="Times New Roman"/>
          <w:spacing w:val="-2"/>
        </w:rPr>
        <w:t xml:space="preserve">C.  </w:t>
      </w:r>
      <w:r>
        <w:rPr>
          <w:spacing w:val="-2"/>
        </w:rPr>
        <w:t>根据矛盾律，若“美洲是美洲人的美洲</w:t>
      </w:r>
      <w:r>
        <w:rPr>
          <w:spacing w:val="-64"/>
        </w:rPr>
        <w:t xml:space="preserve"> </w:t>
      </w:r>
      <w:r>
        <w:rPr>
          <w:spacing w:val="-2"/>
        </w:rPr>
        <w:t>”为真，则“美洲是美国人的美洲</w:t>
      </w:r>
      <w:r>
        <w:rPr>
          <w:position w:val="14"/>
        </w:rPr>
        <w:drawing>
          <wp:inline distT="0" distB="0" distL="0" distR="0">
            <wp:extent cx="10795" cy="95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11162" cy="9525"/>
                    </a:xfrm>
                    <a:prstGeom prst="rect">
                      <a:avLst/>
                    </a:prstGeom>
                  </pic:spPr>
                </pic:pic>
              </a:graphicData>
            </a:graphic>
          </wp:inline>
        </w:drawing>
      </w:r>
      <w:r>
        <w:rPr>
          <w:spacing w:val="-95"/>
        </w:rPr>
        <w:t xml:space="preserve"> </w:t>
      </w:r>
      <w:r>
        <w:rPr>
          <w:spacing w:val="-2"/>
        </w:rPr>
        <w:t>”亦真</w:t>
      </w:r>
    </w:p>
    <w:p w14:paraId="1A2F1F24">
      <w:pPr>
        <w:pStyle w:val="2"/>
        <w:spacing w:before="218" w:line="316" w:lineRule="auto"/>
        <w:ind w:left="26" w:right="164" w:hanging="21"/>
      </w:pPr>
      <w:r>
        <w:rPr>
          <w:rFonts w:ascii="Times New Roman" w:hAnsi="Times New Roman" w:eastAsia="Times New Roman" w:cs="Times New Roman"/>
          <w:spacing w:val="-1"/>
        </w:rPr>
        <w:t xml:space="preserve">D.  </w:t>
      </w:r>
      <w:r>
        <w:rPr>
          <w:spacing w:val="-1"/>
        </w:rPr>
        <w:t>按三段论推理，补充小前提“美国人是美洲人</w:t>
      </w:r>
      <w:r>
        <w:rPr>
          <w:spacing w:val="-77"/>
        </w:rPr>
        <w:t xml:space="preserve"> </w:t>
      </w:r>
      <w:r>
        <w:rPr>
          <w:spacing w:val="-2"/>
        </w:rPr>
        <w:t>”，才能从“美洲是美洲人的美洲</w:t>
      </w:r>
      <w:r>
        <w:rPr>
          <w:spacing w:val="-77"/>
        </w:rPr>
        <w:t xml:space="preserve"> </w:t>
      </w:r>
      <w:r>
        <w:rPr>
          <w:spacing w:val="-2"/>
        </w:rPr>
        <w:t>”推出“美洲是美国人</w:t>
      </w:r>
      <w:r>
        <w:rPr>
          <w:spacing w:val="12"/>
        </w:rPr>
        <w:t>的美洲</w:t>
      </w:r>
      <w:r>
        <w:rPr>
          <w:spacing w:val="-75"/>
        </w:rPr>
        <w:t xml:space="preserve"> </w:t>
      </w:r>
      <w:r>
        <w:rPr>
          <w:spacing w:val="12"/>
        </w:rPr>
        <w:t>”</w:t>
      </w:r>
    </w:p>
    <w:p w14:paraId="0D13840C">
      <w:pPr>
        <w:pStyle w:val="2"/>
        <w:spacing w:before="217" w:line="220" w:lineRule="auto"/>
        <w:rPr>
          <w:rFonts w:ascii="Times New Roman" w:hAnsi="Times New Roman" w:eastAsia="Times New Roman" w:cs="Times New Roman"/>
        </w:rPr>
      </w:pPr>
      <w:r>
        <w:rPr>
          <w:color w:val="2E75B6"/>
          <w:spacing w:val="1"/>
        </w:rPr>
        <w:t>【答案】</w:t>
      </w:r>
      <w:r>
        <w:rPr>
          <w:rFonts w:ascii="Times New Roman" w:hAnsi="Times New Roman" w:eastAsia="Times New Roman" w:cs="Times New Roman"/>
          <w:spacing w:val="1"/>
        </w:rPr>
        <w:t>B</w:t>
      </w:r>
    </w:p>
    <w:p w14:paraId="0257A32D">
      <w:pPr>
        <w:pStyle w:val="2"/>
        <w:spacing w:before="217" w:line="220" w:lineRule="auto"/>
      </w:pPr>
      <w:r>
        <w:rPr>
          <w:color w:val="2E75B6"/>
        </w:rPr>
        <w:t>【解析】</w:t>
      </w:r>
    </w:p>
    <w:p w14:paraId="50576BD2">
      <w:pPr>
        <w:pStyle w:val="2"/>
        <w:spacing w:before="219" w:line="411" w:lineRule="auto"/>
        <w:ind w:left="11" w:right="192" w:hanging="11"/>
        <w:jc w:val="both"/>
      </w:pPr>
      <w:r>
        <w:rPr>
          <w:spacing w:val="-1"/>
        </w:rPr>
        <w:t>【详解】A：换质法规则：只改变判断的质，谓项换成原谓项的矛盾概念，不能直接替换成其他无关概念，</w:t>
      </w:r>
      <w:r>
        <w:rPr>
          <w:spacing w:val="-2"/>
        </w:rPr>
        <w:t>原句谓项是“美洲人</w:t>
      </w:r>
      <w:r>
        <w:rPr>
          <w:spacing w:val="-77"/>
        </w:rPr>
        <w:t xml:space="preserve"> </w:t>
      </w:r>
      <w:r>
        <w:rPr>
          <w:spacing w:val="-2"/>
        </w:rPr>
        <w:t>”，换质只能推出“美洲不是非美洲人的美洲</w:t>
      </w:r>
      <w:r>
        <w:rPr>
          <w:spacing w:val="-77"/>
        </w:rPr>
        <w:t xml:space="preserve"> </w:t>
      </w:r>
      <w:r>
        <w:rPr>
          <w:spacing w:val="-2"/>
        </w:rPr>
        <w:t>”，不能直接换成“美国人</w:t>
      </w:r>
      <w:r>
        <w:rPr>
          <w:spacing w:val="-77"/>
        </w:rPr>
        <w:t xml:space="preserve"> </w:t>
      </w:r>
      <w:r>
        <w:rPr>
          <w:spacing w:val="-2"/>
        </w:rPr>
        <w:t>”，</w:t>
      </w:r>
      <w:r>
        <w:rPr>
          <w:spacing w:val="-3"/>
        </w:rPr>
        <w:t>不属于</w:t>
      </w:r>
      <w:r>
        <w:rPr>
          <w:spacing w:val="-2"/>
        </w:rPr>
        <w:t>换质推理，不选。</w:t>
      </w:r>
    </w:p>
    <w:p w14:paraId="185E0DCE">
      <w:pPr>
        <w:pStyle w:val="2"/>
        <w:spacing w:before="1" w:line="315" w:lineRule="auto"/>
        <w:ind w:left="16" w:right="164" w:hanging="11"/>
      </w:pPr>
      <w:r>
        <w:t>B：全同关系是指两个概念外延完全重合；美洲人是</w:t>
      </w:r>
      <w:r>
        <w:rPr>
          <w:spacing w:val="-1"/>
        </w:rPr>
        <w:t>指整个美洲所有国家的居民。美国人仅是美利坚合众国公民，二者外延不同，并非全同关系，正确。</w:t>
      </w:r>
    </w:p>
    <w:p w14:paraId="727C5100">
      <w:pPr>
        <w:pStyle w:val="2"/>
        <w:spacing w:before="220" w:line="347" w:lineRule="auto"/>
        <w:ind w:left="11" w:right="87" w:hanging="3"/>
      </w:pPr>
      <w:r>
        <w:rPr>
          <w:spacing w:val="-4"/>
        </w:rPr>
        <w:t>C：矛盾律是指同一思维中，一个判断与其否定判断不能同真，根据矛盾律，“美洲是美洲人的美洲</w:t>
      </w:r>
      <w:r>
        <w:rPr>
          <w:spacing w:val="-73"/>
        </w:rPr>
        <w:t xml:space="preserve"> </w:t>
      </w:r>
      <w:r>
        <w:rPr>
          <w:spacing w:val="-4"/>
        </w:rPr>
        <w:t>”为真，</w:t>
      </w:r>
      <w:r>
        <w:rPr>
          <w:spacing w:val="-1"/>
        </w:rPr>
        <w:t>可以得到“美洲不是美洲人的美洲</w:t>
      </w:r>
      <w:r>
        <w:rPr>
          <w:spacing w:val="-77"/>
        </w:rPr>
        <w:t xml:space="preserve"> </w:t>
      </w:r>
      <w:r>
        <w:rPr>
          <w:spacing w:val="-1"/>
        </w:rPr>
        <w:t>”为假，同时，美国只</w:t>
      </w:r>
      <w:r>
        <w:rPr>
          <w:spacing w:val="-2"/>
        </w:rPr>
        <w:t>是美洲的一部分，若“美洲是美洲人的美洲</w:t>
      </w:r>
      <w:r>
        <w:rPr>
          <w:spacing w:val="-77"/>
        </w:rPr>
        <w:t xml:space="preserve"> </w:t>
      </w:r>
      <w:r>
        <w:rPr>
          <w:spacing w:val="-2"/>
        </w:rPr>
        <w:t>”为</w:t>
      </w:r>
      <w:r>
        <w:rPr>
          <w:spacing w:val="-1"/>
        </w:rPr>
        <w:t>真，不能推定“美洲是美国人的美洲</w:t>
      </w:r>
      <w:r>
        <w:rPr>
          <w:spacing w:val="-72"/>
        </w:rPr>
        <w:t xml:space="preserve"> </w:t>
      </w:r>
      <w:r>
        <w:rPr>
          <w:spacing w:val="-1"/>
        </w:rPr>
        <w:t>”为真，美洲和美国是两个不同的概念，不能偷换概念，不选。</w:t>
      </w:r>
    </w:p>
    <w:p w14:paraId="3B4E3527">
      <w:pPr>
        <w:pStyle w:val="2"/>
        <w:spacing w:before="220" w:line="315" w:lineRule="auto"/>
        <w:ind w:left="11" w:right="164" w:hanging="6"/>
      </w:pPr>
      <w:r>
        <w:rPr>
          <w:spacing w:val="-10"/>
        </w:rPr>
        <w:t>D：根据选项，可以构建三段论，“美洲是美洲人的美洲</w:t>
      </w:r>
      <w:r>
        <w:rPr>
          <w:spacing w:val="-77"/>
        </w:rPr>
        <w:t xml:space="preserve"> </w:t>
      </w:r>
      <w:r>
        <w:rPr>
          <w:spacing w:val="-10"/>
        </w:rPr>
        <w:t>”为大前提，“美国人是美洲</w:t>
      </w:r>
      <w:r>
        <w:rPr>
          <w:spacing w:val="-11"/>
        </w:rPr>
        <w:t>人</w:t>
      </w:r>
      <w:r>
        <w:rPr>
          <w:spacing w:val="-77"/>
        </w:rPr>
        <w:t xml:space="preserve"> </w:t>
      </w:r>
      <w:r>
        <w:rPr>
          <w:spacing w:val="-11"/>
        </w:rPr>
        <w:t>”为小前提，结论“美</w:t>
      </w:r>
      <w:r>
        <w:rPr>
          <w:spacing w:val="-1"/>
        </w:rPr>
        <w:t>洲是美国人的美洲</w:t>
      </w:r>
      <w:r>
        <w:rPr>
          <w:spacing w:val="-77"/>
        </w:rPr>
        <w:t xml:space="preserve"> </w:t>
      </w:r>
      <w:r>
        <w:rPr>
          <w:spacing w:val="-1"/>
        </w:rPr>
        <w:t>”，在该三段论中，其中项是不周延的，不能必然得出结论，不</w:t>
      </w:r>
      <w:r>
        <w:rPr>
          <w:spacing w:val="-2"/>
        </w:rPr>
        <w:t>选。</w:t>
      </w:r>
    </w:p>
    <w:p w14:paraId="02D4942A">
      <w:pPr>
        <w:spacing w:before="219" w:line="409" w:lineRule="auto"/>
        <w:ind w:left="10" w:right="164" w:firstLine="444"/>
        <w:rPr>
          <w:rFonts w:ascii="楷体" w:hAnsi="楷体" w:eastAsia="楷体" w:cs="楷体"/>
          <w:sz w:val="21"/>
          <w:szCs w:val="21"/>
        </w:rPr>
      </w:pPr>
      <w:r>
        <w:rPr>
          <w:rFonts w:ascii="楷体" w:hAnsi="楷体" w:eastAsia="楷体" w:cs="楷体"/>
          <w:spacing w:val="1"/>
          <w:sz w:val="21"/>
          <w:szCs w:val="21"/>
        </w:rPr>
        <w:t>当今世界正经历百年未有之大变局，这样的大变局不是一时一事、一域一国之变，是世界之变、时代</w:t>
      </w:r>
      <w:r>
        <w:rPr>
          <w:rFonts w:ascii="楷体" w:hAnsi="楷体" w:eastAsia="楷体" w:cs="楷体"/>
          <w:spacing w:val="-1"/>
          <w:sz w:val="21"/>
          <w:szCs w:val="21"/>
        </w:rPr>
        <w:t>之变、历史之变。阅读材料，完成下面小题。</w:t>
      </w:r>
    </w:p>
    <w:p w14:paraId="6EF35DB5">
      <w:pPr>
        <w:spacing w:before="5" w:line="410" w:lineRule="auto"/>
        <w:ind w:left="7" w:firstLine="420"/>
        <w:jc w:val="both"/>
        <w:rPr>
          <w:rFonts w:ascii="楷体" w:hAnsi="楷体" w:eastAsia="楷体" w:cs="楷体"/>
          <w:sz w:val="21"/>
          <w:szCs w:val="21"/>
        </w:rPr>
      </w:pPr>
      <w:r>
        <w:rPr>
          <w:rFonts w:ascii="楷体" w:hAnsi="楷体" w:eastAsia="楷体" w:cs="楷体"/>
          <w:spacing w:val="-4"/>
          <w:sz w:val="21"/>
          <w:szCs w:val="21"/>
        </w:rPr>
        <w:t>2026</w:t>
      </w:r>
      <w:r>
        <w:rPr>
          <w:rFonts w:ascii="楷体" w:hAnsi="楷体" w:eastAsia="楷体" w:cs="楷体"/>
          <w:spacing w:val="-32"/>
          <w:sz w:val="21"/>
          <w:szCs w:val="21"/>
        </w:rPr>
        <w:t xml:space="preserve"> </w:t>
      </w:r>
      <w:r>
        <w:rPr>
          <w:rFonts w:ascii="楷体" w:hAnsi="楷体" w:eastAsia="楷体" w:cs="楷体"/>
          <w:spacing w:val="-4"/>
          <w:sz w:val="21"/>
          <w:szCs w:val="21"/>
        </w:rPr>
        <w:t>年2</w:t>
      </w:r>
      <w:r>
        <w:rPr>
          <w:rFonts w:ascii="楷体" w:hAnsi="楷体" w:eastAsia="楷体" w:cs="楷体"/>
          <w:spacing w:val="-36"/>
          <w:sz w:val="21"/>
          <w:szCs w:val="21"/>
        </w:rPr>
        <w:t xml:space="preserve"> </w:t>
      </w:r>
      <w:r>
        <w:rPr>
          <w:rFonts w:ascii="楷体" w:hAnsi="楷体" w:eastAsia="楷体" w:cs="楷体"/>
          <w:spacing w:val="-4"/>
          <w:sz w:val="21"/>
          <w:szCs w:val="21"/>
        </w:rPr>
        <w:t>月，曾精准预测2008</w:t>
      </w:r>
      <w:r>
        <w:rPr>
          <w:rFonts w:ascii="楷体" w:hAnsi="楷体" w:eastAsia="楷体" w:cs="楷体"/>
          <w:spacing w:val="-45"/>
          <w:sz w:val="21"/>
          <w:szCs w:val="21"/>
        </w:rPr>
        <w:t xml:space="preserve"> </w:t>
      </w:r>
      <w:r>
        <w:rPr>
          <w:rFonts w:ascii="楷体" w:hAnsi="楷体" w:eastAsia="楷体" w:cs="楷体"/>
          <w:spacing w:val="-4"/>
          <w:sz w:val="21"/>
          <w:szCs w:val="21"/>
        </w:rPr>
        <w:t>年国际金融危机的美国桥水基金创始人瑞</w:t>
      </w:r>
      <w:r>
        <w:rPr>
          <w:rFonts w:ascii="楷体" w:hAnsi="楷体" w:eastAsia="楷体" w:cs="楷体"/>
          <w:spacing w:val="-25"/>
          <w:sz w:val="21"/>
          <w:szCs w:val="21"/>
        </w:rPr>
        <w:t xml:space="preserve"> </w:t>
      </w:r>
      <w:r>
        <w:rPr>
          <w:rFonts w:ascii="楷体" w:hAnsi="楷体" w:eastAsia="楷体" w:cs="楷体"/>
          <w:spacing w:val="-4"/>
          <w:sz w:val="21"/>
          <w:szCs w:val="21"/>
        </w:rPr>
        <w:t>·达利欧发出警告：“2026</w:t>
      </w:r>
      <w:r>
        <w:rPr>
          <w:rFonts w:ascii="楷体" w:hAnsi="楷体" w:eastAsia="楷体" w:cs="楷体"/>
          <w:spacing w:val="-45"/>
          <w:sz w:val="21"/>
          <w:szCs w:val="21"/>
        </w:rPr>
        <w:t xml:space="preserve"> </w:t>
      </w:r>
      <w:r>
        <w:rPr>
          <w:rFonts w:ascii="楷体" w:hAnsi="楷体" w:eastAsia="楷体" w:cs="楷体"/>
          <w:spacing w:val="-4"/>
          <w:sz w:val="21"/>
          <w:szCs w:val="21"/>
        </w:rPr>
        <w:t>年，</w:t>
      </w:r>
      <w:r>
        <w:rPr>
          <w:rFonts w:ascii="楷体" w:hAnsi="楷体" w:eastAsia="楷体" w:cs="楷体"/>
          <w:spacing w:val="-2"/>
          <w:sz w:val="21"/>
          <w:szCs w:val="21"/>
        </w:rPr>
        <w:t>像极了</w:t>
      </w:r>
      <w:r>
        <w:rPr>
          <w:rFonts w:ascii="楷体" w:hAnsi="楷体" w:eastAsia="楷体" w:cs="楷体"/>
          <w:spacing w:val="-19"/>
          <w:sz w:val="21"/>
          <w:szCs w:val="21"/>
        </w:rPr>
        <w:t xml:space="preserve"> </w:t>
      </w:r>
      <w:r>
        <w:rPr>
          <w:rFonts w:ascii="楷体" w:hAnsi="楷体" w:eastAsia="楷体" w:cs="楷体"/>
          <w:spacing w:val="-2"/>
          <w:sz w:val="21"/>
          <w:szCs w:val="21"/>
        </w:rPr>
        <w:t>1936</w:t>
      </w:r>
      <w:r>
        <w:rPr>
          <w:rFonts w:ascii="楷体" w:hAnsi="楷体" w:eastAsia="楷体" w:cs="楷体"/>
          <w:spacing w:val="-44"/>
          <w:sz w:val="21"/>
          <w:szCs w:val="21"/>
        </w:rPr>
        <w:t xml:space="preserve"> </w:t>
      </w:r>
      <w:r>
        <w:rPr>
          <w:rFonts w:ascii="楷体" w:hAnsi="楷体" w:eastAsia="楷体" w:cs="楷体"/>
          <w:spacing w:val="-2"/>
          <w:sz w:val="21"/>
          <w:szCs w:val="21"/>
        </w:rPr>
        <w:t>年</w:t>
      </w:r>
      <w:r>
        <w:rPr>
          <w:rFonts w:ascii="楷体" w:hAnsi="楷体" w:eastAsia="楷体" w:cs="楷体"/>
          <w:spacing w:val="-77"/>
          <w:sz w:val="21"/>
          <w:szCs w:val="21"/>
        </w:rPr>
        <w:t xml:space="preserve"> </w:t>
      </w:r>
      <w:r>
        <w:rPr>
          <w:rFonts w:ascii="楷体" w:hAnsi="楷体" w:eastAsia="楷体" w:cs="楷体"/>
          <w:spacing w:val="-2"/>
          <w:sz w:val="21"/>
          <w:szCs w:val="21"/>
        </w:rPr>
        <w:t>”。他认为，当前世界正处于一个没有规则、强权即公理、大国冲突的时期，对比二战爆发前的</w:t>
      </w:r>
      <w:r>
        <w:rPr>
          <w:rFonts w:ascii="楷体" w:hAnsi="楷体" w:eastAsia="楷体" w:cs="楷体"/>
          <w:spacing w:val="-34"/>
          <w:sz w:val="21"/>
          <w:szCs w:val="21"/>
        </w:rPr>
        <w:t xml:space="preserve"> </w:t>
      </w:r>
      <w:r>
        <w:rPr>
          <w:rFonts w:ascii="楷体" w:hAnsi="楷体" w:eastAsia="楷体" w:cs="楷体"/>
          <w:spacing w:val="-2"/>
          <w:sz w:val="21"/>
          <w:szCs w:val="21"/>
        </w:rPr>
        <w:t>10</w:t>
      </w:r>
      <w:r>
        <w:rPr>
          <w:rFonts w:ascii="楷体" w:hAnsi="楷体" w:eastAsia="楷体" w:cs="楷体"/>
          <w:spacing w:val="-43"/>
          <w:sz w:val="21"/>
          <w:szCs w:val="21"/>
        </w:rPr>
        <w:t xml:space="preserve"> </w:t>
      </w:r>
      <w:r>
        <w:rPr>
          <w:rFonts w:ascii="楷体" w:hAnsi="楷体" w:eastAsia="楷体" w:cs="楷体"/>
          <w:spacing w:val="-2"/>
          <w:sz w:val="21"/>
          <w:szCs w:val="21"/>
        </w:rPr>
        <w:t>年，当前阶段在诸多方面与彼时一样呈现“失</w:t>
      </w:r>
      <w:r>
        <w:rPr>
          <w:rFonts w:ascii="楷体" w:hAnsi="楷体" w:eastAsia="楷体" w:cs="楷体"/>
          <w:spacing w:val="-3"/>
          <w:sz w:val="21"/>
          <w:szCs w:val="21"/>
        </w:rPr>
        <w:t>序</w:t>
      </w:r>
      <w:r>
        <w:rPr>
          <w:rFonts w:ascii="楷体" w:hAnsi="楷体" w:eastAsia="楷体" w:cs="楷体"/>
          <w:spacing w:val="-77"/>
          <w:sz w:val="21"/>
          <w:szCs w:val="21"/>
        </w:rPr>
        <w:t xml:space="preserve"> </w:t>
      </w:r>
      <w:r>
        <w:rPr>
          <w:rFonts w:ascii="楷体" w:hAnsi="楷体" w:eastAsia="楷体" w:cs="楷体"/>
          <w:spacing w:val="-3"/>
          <w:sz w:val="21"/>
          <w:szCs w:val="21"/>
        </w:rPr>
        <w:t>”状态。</w:t>
      </w:r>
    </w:p>
    <w:p w14:paraId="457E200C">
      <w:pPr>
        <w:pStyle w:val="2"/>
        <w:spacing w:before="5" w:line="219" w:lineRule="auto"/>
        <w:ind w:left="10"/>
      </w:pPr>
      <w:r>
        <w:rPr>
          <w:rFonts w:ascii="Times New Roman" w:hAnsi="Times New Roman" w:eastAsia="Times New Roman" w:cs="Times New Roman"/>
          <w:spacing w:val="-2"/>
        </w:rPr>
        <w:t xml:space="preserve">3.  </w:t>
      </w:r>
      <w:r>
        <w:rPr>
          <w:spacing w:val="-2"/>
        </w:rPr>
        <w:t>能支撑达利欧这一观点的合理论断是 (</w:t>
      </w:r>
      <w:r>
        <w:rPr>
          <w:spacing w:val="22"/>
        </w:rPr>
        <w:t xml:space="preserve">   </w:t>
      </w:r>
      <w:r>
        <w:rPr>
          <w:spacing w:val="-2"/>
        </w:rPr>
        <w:t>)</w:t>
      </w:r>
    </w:p>
    <w:p w14:paraId="2C600A7A">
      <w:pPr>
        <w:pStyle w:val="2"/>
        <w:spacing w:before="219" w:line="217" w:lineRule="auto"/>
        <w:ind w:left="9"/>
      </w:pPr>
      <w:r>
        <w:t>①国家间在利益上存在差别和对立，国家间的冲突</w:t>
      </w:r>
      <w:r>
        <w:rPr>
          <w:spacing w:val="-1"/>
        </w:rPr>
        <w:t>和战争是无法避免的</w:t>
      </w:r>
    </w:p>
    <w:p w14:paraId="6A621AE9">
      <w:pPr>
        <w:pStyle w:val="2"/>
        <w:spacing w:before="221" w:line="217" w:lineRule="auto"/>
        <w:ind w:left="8"/>
      </w:pPr>
      <w:r>
        <w:t>②当前联合国的权威与地位不断被削弱，难以有效维</w:t>
      </w:r>
      <w:r>
        <w:rPr>
          <w:spacing w:val="-1"/>
        </w:rPr>
        <w:t>护国际和平与安全</w:t>
      </w:r>
    </w:p>
    <w:p w14:paraId="0F349EC1">
      <w:pPr>
        <w:pStyle w:val="2"/>
        <w:spacing w:before="221" w:line="217" w:lineRule="auto"/>
        <w:ind w:left="8"/>
      </w:pPr>
      <w:r>
        <w:rPr>
          <w:spacing w:val="-2"/>
        </w:rPr>
        <w:t>③特朗普政府推行“美国优先</w:t>
      </w:r>
      <w:r>
        <w:rPr>
          <w:spacing w:val="-77"/>
        </w:rPr>
        <w:t xml:space="preserve"> </w:t>
      </w:r>
      <w:r>
        <w:rPr>
          <w:spacing w:val="-2"/>
        </w:rPr>
        <w:t>”的霸权主义，将导致“丛林法则</w:t>
      </w:r>
      <w:r>
        <w:rPr>
          <w:spacing w:val="-77"/>
        </w:rPr>
        <w:t xml:space="preserve"> </w:t>
      </w:r>
      <w:r>
        <w:rPr>
          <w:spacing w:val="-2"/>
        </w:rPr>
        <w:t>”</w:t>
      </w:r>
      <w:r>
        <w:rPr>
          <w:spacing w:val="-3"/>
        </w:rPr>
        <w:t>盛行</w:t>
      </w:r>
    </w:p>
    <w:p w14:paraId="303D1003">
      <w:pPr>
        <w:pStyle w:val="2"/>
        <w:spacing w:before="221" w:line="217" w:lineRule="auto"/>
        <w:ind w:left="8"/>
      </w:pPr>
      <w:r>
        <w:t>④近年来世界多极化发展受挫，国际格局中力量对比</w:t>
      </w:r>
      <w:r>
        <w:rPr>
          <w:spacing w:val="-1"/>
        </w:rPr>
        <w:t>发生了根本性变化</w:t>
      </w:r>
    </w:p>
    <w:p w14:paraId="5F89B6ED">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1E09305C">
      <w:pPr>
        <w:pStyle w:val="2"/>
        <w:spacing w:before="222" w:line="219" w:lineRule="auto"/>
        <w:ind w:left="5"/>
      </w:pPr>
      <w:r>
        <w:rPr>
          <w:rFonts w:ascii="Times New Roman" w:hAnsi="Times New Roman" w:eastAsia="Times New Roman" w:cs="Times New Roman"/>
          <w:spacing w:val="-2"/>
        </w:rPr>
        <w:t xml:space="preserve">4.  </w:t>
      </w:r>
      <w:r>
        <w:rPr>
          <w:spacing w:val="-2"/>
        </w:rPr>
        <w:t>能反驳达利欧这一观点的合理论断是 (</w:t>
      </w:r>
      <w:r>
        <w:rPr>
          <w:spacing w:val="24"/>
        </w:rPr>
        <w:t xml:space="preserve">   </w:t>
      </w:r>
      <w:r>
        <w:rPr>
          <w:spacing w:val="-2"/>
        </w:rPr>
        <w:t>)</w:t>
      </w:r>
    </w:p>
    <w:p w14:paraId="17ED8810">
      <w:pPr>
        <w:pStyle w:val="2"/>
        <w:spacing w:before="218" w:line="217" w:lineRule="auto"/>
        <w:ind w:left="9"/>
      </w:pPr>
      <w:r>
        <w:t>①大国之间一定程度的相互制衡，使世界级</w:t>
      </w:r>
      <w:r>
        <w:rPr>
          <w:spacing w:val="-1"/>
        </w:rPr>
        <w:t>的战争不再可能发生</w:t>
      </w:r>
    </w:p>
    <w:p w14:paraId="5A079D8F">
      <w:pPr>
        <w:pStyle w:val="2"/>
        <w:spacing w:before="221" w:line="217" w:lineRule="auto"/>
        <w:ind w:left="8"/>
      </w:pPr>
      <w:r>
        <w:t>②中国笃行正道推动合作共赢，为世界和平发</w:t>
      </w:r>
      <w:r>
        <w:rPr>
          <w:spacing w:val="-1"/>
        </w:rPr>
        <w:t>展提供了坚强动力</w:t>
      </w:r>
    </w:p>
    <w:p w14:paraId="66005A11">
      <w:pPr>
        <w:pStyle w:val="2"/>
        <w:spacing w:before="222" w:line="217" w:lineRule="auto"/>
        <w:ind w:left="8"/>
      </w:pPr>
      <w:r>
        <w:t>③美国综合国力不断下降，已经失去在全球推</w:t>
      </w:r>
      <w:r>
        <w:rPr>
          <w:spacing w:val="-1"/>
        </w:rPr>
        <w:t>行霸权主义的能力</w:t>
      </w:r>
    </w:p>
    <w:p w14:paraId="35B0371D">
      <w:pPr>
        <w:pStyle w:val="2"/>
        <w:spacing w:before="99"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16</w:t>
      </w:r>
      <w:r>
        <w:rPr>
          <w:spacing w:val="-5"/>
        </w:rPr>
        <w:t>页</w:t>
      </w:r>
    </w:p>
    <w:p w14:paraId="344ACBFE">
      <w:pPr>
        <w:spacing w:line="219" w:lineRule="auto"/>
        <w:sectPr>
          <w:pgSz w:w="11900" w:h="16839"/>
          <w:pgMar w:top="892" w:right="908" w:bottom="0" w:left="1078" w:header="0" w:footer="0" w:gutter="0"/>
          <w:cols w:space="720" w:num="1"/>
        </w:sectPr>
      </w:pPr>
    </w:p>
    <w:p w14:paraId="704B0B29">
      <w:pPr>
        <w:spacing w:line="375" w:lineRule="exact"/>
        <w:ind w:firstLine="1326"/>
      </w:pPr>
    </w:p>
    <w:p w14:paraId="06E11A82">
      <w:pPr>
        <w:pStyle w:val="2"/>
        <w:spacing w:before="183" w:line="217" w:lineRule="auto"/>
        <w:ind w:left="13"/>
      </w:pPr>
      <w:r>
        <w:t>④世界人民珍惜和平、爱好和平，维护世界和</w:t>
      </w:r>
      <w:r>
        <w:rPr>
          <w:spacing w:val="-1"/>
        </w:rPr>
        <w:t>平的因素日益增长</w:t>
      </w:r>
      <w:r>
        <w:rPr>
          <w:spacing w:val="9"/>
        </w:rPr>
        <w:t xml:space="preserve">          </w:t>
      </w:r>
      <w:r>
        <w:rPr>
          <w:position w:val="14"/>
        </w:rPr>
        <w:drawing>
          <wp:inline distT="0" distB="0" distL="0" distR="0">
            <wp:extent cx="9525" cy="95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9525" cy="9525"/>
                    </a:xfrm>
                    <a:prstGeom prst="rect">
                      <a:avLst/>
                    </a:prstGeom>
                  </pic:spPr>
                </pic:pic>
              </a:graphicData>
            </a:graphic>
          </wp:inline>
        </w:drawing>
      </w:r>
    </w:p>
    <w:p w14:paraId="58D6F0D9">
      <w:pPr>
        <w:pStyle w:val="2"/>
        <w:spacing w:before="221" w:line="217" w:lineRule="auto"/>
        <w:ind w:left="8"/>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19DBC088">
      <w:pPr>
        <w:pStyle w:val="2"/>
        <w:spacing w:before="221" w:line="219" w:lineRule="auto"/>
        <w:ind w:left="16"/>
      </w:pPr>
      <w:r>
        <w:rPr>
          <w:rFonts w:ascii="Times New Roman" w:hAnsi="Times New Roman" w:eastAsia="Times New Roman" w:cs="Times New Roman"/>
          <w:spacing w:val="-3"/>
        </w:rPr>
        <w:t xml:space="preserve">5.  </w:t>
      </w:r>
      <w:r>
        <w:rPr>
          <w:spacing w:val="-3"/>
        </w:rPr>
        <w:t>身处百年未有之大变局，我们应</w:t>
      </w:r>
      <w:r>
        <w:rPr>
          <w:spacing w:val="18"/>
        </w:rPr>
        <w:t xml:space="preserve"> </w:t>
      </w:r>
      <w:r>
        <w:rPr>
          <w:spacing w:val="-3"/>
        </w:rPr>
        <w:t>(</w:t>
      </w:r>
      <w:r>
        <w:rPr>
          <w:spacing w:val="20"/>
        </w:rPr>
        <w:t xml:space="preserve">   </w:t>
      </w:r>
      <w:r>
        <w:rPr>
          <w:spacing w:val="-3"/>
        </w:rPr>
        <w:t>)</w:t>
      </w:r>
    </w:p>
    <w:p w14:paraId="69FF64D1">
      <w:pPr>
        <w:pStyle w:val="2"/>
        <w:spacing w:before="218" w:line="217" w:lineRule="auto"/>
        <w:ind w:left="13"/>
      </w:pPr>
      <w:r>
        <w:t>①把握规律，放眼长远，坚信世界历史曲折前进的大逻辑不会改变，国际社会命运与</w:t>
      </w:r>
      <w:r>
        <w:rPr>
          <w:spacing w:val="-1"/>
        </w:rPr>
        <w:t>共的大趋势不会改变</w:t>
      </w:r>
    </w:p>
    <w:p w14:paraId="222C6B6E">
      <w:pPr>
        <w:pStyle w:val="2"/>
        <w:spacing w:before="221" w:line="217" w:lineRule="auto"/>
        <w:jc w:val="right"/>
      </w:pPr>
      <w:r>
        <w:rPr>
          <w:spacing w:val="1"/>
        </w:rPr>
        <w:t>②实事求是，准确识变，深刻认识我国发展的时代环境正从“重要战略机遇期</w:t>
      </w:r>
      <w:r>
        <w:rPr>
          <w:spacing w:val="-77"/>
        </w:rPr>
        <w:t xml:space="preserve"> </w:t>
      </w:r>
      <w:r>
        <w:rPr>
          <w:spacing w:val="1"/>
        </w:rPr>
        <w:t>”转向“前所未</w:t>
      </w:r>
      <w:r>
        <w:t>有的挑战期</w:t>
      </w:r>
      <w:r>
        <w:rPr>
          <w:spacing w:val="-77"/>
        </w:rPr>
        <w:t xml:space="preserve"> </w:t>
      </w:r>
      <w:r>
        <w:t>”</w:t>
      </w:r>
    </w:p>
    <w:p w14:paraId="065668FE">
      <w:pPr>
        <w:pStyle w:val="2"/>
        <w:spacing w:before="221" w:line="217" w:lineRule="auto"/>
        <w:ind w:left="13"/>
      </w:pPr>
      <w:r>
        <w:t>③以问题为导向，科学应变，在推动构建人类命运共同体的伟大实践中消</w:t>
      </w:r>
      <w:r>
        <w:rPr>
          <w:spacing w:val="-1"/>
        </w:rPr>
        <w:t>除国际矛盾和冲突</w:t>
      </w:r>
    </w:p>
    <w:p w14:paraId="01248A90">
      <w:pPr>
        <w:pStyle w:val="2"/>
        <w:spacing w:before="221" w:line="217" w:lineRule="auto"/>
        <w:jc w:val="right"/>
      </w:pPr>
      <w:r>
        <w:rPr>
          <w:spacing w:val="1"/>
        </w:rPr>
        <w:t>④发挥历史主动精神，积极作为，以走好自身高质量发展道路之“不变</w:t>
      </w:r>
      <w:r>
        <w:rPr>
          <w:spacing w:val="-77"/>
        </w:rPr>
        <w:t xml:space="preserve"> </w:t>
      </w:r>
      <w:r>
        <w:rPr>
          <w:spacing w:val="1"/>
        </w:rPr>
        <w:t>”应对世界、时代和历</w:t>
      </w:r>
      <w:r>
        <w:t>史之“万变</w:t>
      </w:r>
      <w:r>
        <w:rPr>
          <w:spacing w:val="-77"/>
        </w:rPr>
        <w:t xml:space="preserve"> </w:t>
      </w:r>
      <w:r>
        <w:t>”</w:t>
      </w:r>
    </w:p>
    <w:p w14:paraId="46ADAAC9">
      <w:pPr>
        <w:pStyle w:val="2"/>
        <w:spacing w:before="221" w:line="217" w:lineRule="auto"/>
        <w:ind w:left="8"/>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0E8330EA">
      <w:pPr>
        <w:pStyle w:val="2"/>
        <w:spacing w:before="221" w:line="409" w:lineRule="auto"/>
        <w:ind w:left="4" w:right="7233"/>
      </w:pPr>
      <w:r>
        <w:rPr>
          <w:color w:val="2E75B6"/>
          <w:spacing w:val="-1"/>
        </w:rPr>
        <w:t>【答案】</w:t>
      </w:r>
      <w:r>
        <w:rPr>
          <w:rFonts w:ascii="Times New Roman" w:hAnsi="Times New Roman" w:eastAsia="Times New Roman" w:cs="Times New Roman"/>
          <w:spacing w:val="-1"/>
        </w:rPr>
        <w:t>3. C        4.</w:t>
      </w:r>
      <w:r>
        <w:rPr>
          <w:rFonts w:ascii="Times New Roman" w:hAnsi="Times New Roman" w:eastAsia="Times New Roman" w:cs="Times New Roman"/>
          <w:spacing w:val="8"/>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1"/>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6"/>
        </w:rPr>
        <w:t xml:space="preserve"> </w:t>
      </w:r>
      <w:r>
        <w:rPr>
          <w:rFonts w:ascii="Times New Roman" w:hAnsi="Times New Roman" w:eastAsia="Times New Roman" w:cs="Times New Roman"/>
          <w:spacing w:val="-1"/>
        </w:rPr>
        <w:t>B</w:t>
      </w:r>
      <w:r>
        <w:rPr>
          <w:rFonts w:ascii="Times New Roman" w:hAnsi="Times New Roman" w:eastAsia="Times New Roman" w:cs="Times New Roman"/>
        </w:rPr>
        <w:t xml:space="preserve"> </w:t>
      </w:r>
      <w:r>
        <w:rPr>
          <w:color w:val="2E75B6"/>
        </w:rPr>
        <w:t>【解析】</w:t>
      </w:r>
    </w:p>
    <w:p w14:paraId="425BE748">
      <w:pPr>
        <w:pStyle w:val="2"/>
        <w:spacing w:before="1" w:line="220" w:lineRule="auto"/>
        <w:ind w:left="4"/>
      </w:pPr>
      <w:r>
        <w:t>【</w:t>
      </w:r>
      <w:r>
        <w:rPr>
          <w:rFonts w:ascii="Times New Roman" w:hAnsi="Times New Roman" w:eastAsia="Times New Roman" w:cs="Times New Roman"/>
        </w:rPr>
        <w:t xml:space="preserve">3 </w:t>
      </w:r>
      <w:r>
        <w:t>题详解】</w:t>
      </w:r>
    </w:p>
    <w:p w14:paraId="015874BF">
      <w:pPr>
        <w:pStyle w:val="2"/>
        <w:spacing w:before="222" w:line="217" w:lineRule="auto"/>
        <w:ind w:left="13"/>
      </w:pPr>
      <w:r>
        <w:rPr>
          <w:spacing w:val="-1"/>
        </w:rPr>
        <w:t>①</w:t>
      </w:r>
      <w:r>
        <w:rPr>
          <w:spacing w:val="-68"/>
        </w:rPr>
        <w:t xml:space="preserve"> </w:t>
      </w:r>
      <w:r>
        <w:rPr>
          <w:spacing w:val="-1"/>
        </w:rPr>
        <w:t>：国家利益对立是冲突的根源，但冲突战争并非不可避免，和平是可以争取的，该表述绝对化，排除。</w:t>
      </w:r>
    </w:p>
    <w:p w14:paraId="1B8BBF14">
      <w:pPr>
        <w:pStyle w:val="2"/>
        <w:spacing w:before="222" w:line="315" w:lineRule="auto"/>
        <w:ind w:left="38" w:right="315" w:hanging="25"/>
      </w:pPr>
      <w:r>
        <w:rPr>
          <w:spacing w:val="-1"/>
        </w:rPr>
        <w:t>②</w:t>
      </w:r>
      <w:r>
        <w:rPr>
          <w:spacing w:val="-79"/>
        </w:rPr>
        <w:t xml:space="preserve"> </w:t>
      </w:r>
      <w:r>
        <w:rPr>
          <w:spacing w:val="-1"/>
        </w:rPr>
        <w:t>：当前霸权国家不断挑战联合国权威，联合国维护和平安全的作用</w:t>
      </w:r>
      <w:r>
        <w:rPr>
          <w:spacing w:val="-2"/>
        </w:rPr>
        <w:t>受到制约，符合“失序</w:t>
      </w:r>
      <w:r>
        <w:rPr>
          <w:spacing w:val="-77"/>
        </w:rPr>
        <w:t xml:space="preserve"> </w:t>
      </w:r>
      <w:r>
        <w:rPr>
          <w:spacing w:val="-2"/>
        </w:rPr>
        <w:t>”的判断，可</w:t>
      </w:r>
      <w:r>
        <w:rPr>
          <w:spacing w:val="-4"/>
        </w:rPr>
        <w:t>以支撑观点，正确。</w:t>
      </w:r>
    </w:p>
    <w:p w14:paraId="4A8377EF">
      <w:pPr>
        <w:pStyle w:val="2"/>
        <w:spacing w:before="218" w:line="316" w:lineRule="auto"/>
        <w:ind w:left="25" w:right="315" w:hanging="12"/>
      </w:pPr>
      <w:r>
        <w:rPr>
          <w:spacing w:val="-6"/>
        </w:rPr>
        <w:t>③：“美国优先</w:t>
      </w:r>
      <w:r>
        <w:rPr>
          <w:spacing w:val="-77"/>
        </w:rPr>
        <w:t xml:space="preserve"> </w:t>
      </w:r>
      <w:r>
        <w:rPr>
          <w:spacing w:val="-6"/>
        </w:rPr>
        <w:t>”本质是强权政治，会催生“丛林法则（强</w:t>
      </w:r>
      <w:r>
        <w:rPr>
          <w:spacing w:val="-7"/>
        </w:rPr>
        <w:t>权即公理）”,</w:t>
      </w:r>
      <w:r>
        <w:rPr>
          <w:spacing w:val="57"/>
        </w:rPr>
        <w:t xml:space="preserve"> </w:t>
      </w:r>
      <w:r>
        <w:rPr>
          <w:spacing w:val="-7"/>
        </w:rPr>
        <w:t>符合达利欧的判断，可以支撑观</w:t>
      </w:r>
      <w:r>
        <w:rPr>
          <w:spacing w:val="-4"/>
        </w:rPr>
        <w:t>点，正确。</w:t>
      </w:r>
    </w:p>
    <w:p w14:paraId="22645ED0">
      <w:pPr>
        <w:pStyle w:val="2"/>
        <w:spacing w:before="218" w:line="315" w:lineRule="auto"/>
        <w:ind w:left="15" w:right="315" w:hanging="2"/>
      </w:pPr>
      <w:r>
        <w:rPr>
          <w:spacing w:val="-1"/>
        </w:rPr>
        <w:t>④</w:t>
      </w:r>
      <w:r>
        <w:rPr>
          <w:spacing w:val="-67"/>
        </w:rPr>
        <w:t xml:space="preserve"> </w:t>
      </w:r>
      <w:r>
        <w:rPr>
          <w:spacing w:val="-1"/>
        </w:rPr>
        <w:t>：世界多极化是不可逆转的发展趋势，仅存在部分逆流，并未发展受挫，也未发生力量对比的根本性变化，表述错误，排除。</w:t>
      </w:r>
    </w:p>
    <w:p w14:paraId="4B31EFD8">
      <w:pPr>
        <w:pStyle w:val="2"/>
        <w:spacing w:before="214" w:line="220" w:lineRule="auto"/>
        <w:ind w:left="4"/>
      </w:pPr>
      <w:r>
        <w:t>【</w:t>
      </w:r>
      <w:r>
        <w:rPr>
          <w:rFonts w:ascii="Times New Roman" w:hAnsi="Times New Roman" w:eastAsia="Times New Roman" w:cs="Times New Roman"/>
        </w:rPr>
        <w:t xml:space="preserve">4 </w:t>
      </w:r>
      <w:r>
        <w:t>题详解】</w:t>
      </w:r>
    </w:p>
    <w:p w14:paraId="41119C7B">
      <w:pPr>
        <w:pStyle w:val="2"/>
        <w:spacing w:before="224" w:line="315" w:lineRule="auto"/>
        <w:ind w:left="14" w:right="315" w:hanging="1"/>
      </w:pPr>
      <w:r>
        <w:rPr>
          <w:spacing w:val="-1"/>
        </w:rPr>
        <w:t>①</w:t>
      </w:r>
      <w:r>
        <w:rPr>
          <w:spacing w:val="-79"/>
        </w:rPr>
        <w:t xml:space="preserve"> </w:t>
      </w:r>
      <w:r>
        <w:rPr>
          <w:spacing w:val="-1"/>
        </w:rPr>
        <w:t>：大国相互制衡确实有利于维护世界和平，一定程度上抑制世界</w:t>
      </w:r>
      <w:r>
        <w:rPr>
          <w:spacing w:val="-2"/>
        </w:rPr>
        <w:t>大战的爆发，但“不再可能发生</w:t>
      </w:r>
      <w:r>
        <w:rPr>
          <w:spacing w:val="-77"/>
        </w:rPr>
        <w:t xml:space="preserve"> </w:t>
      </w:r>
      <w:r>
        <w:rPr>
          <w:spacing w:val="-2"/>
        </w:rPr>
        <w:t>”表述过于绝对化，排除。</w:t>
      </w:r>
    </w:p>
    <w:p w14:paraId="4518ACB5">
      <w:pPr>
        <w:pStyle w:val="2"/>
        <w:spacing w:before="219" w:line="315" w:lineRule="auto"/>
        <w:ind w:left="19" w:right="315" w:hanging="6"/>
      </w:pPr>
      <w:r>
        <w:rPr>
          <w:spacing w:val="-1"/>
        </w:rPr>
        <w:t>②</w:t>
      </w:r>
      <w:r>
        <w:rPr>
          <w:spacing w:val="-67"/>
        </w:rPr>
        <w:t xml:space="preserve"> </w:t>
      </w:r>
      <w:r>
        <w:rPr>
          <w:spacing w:val="-1"/>
        </w:rPr>
        <w:t>：中国奉行独立自主的和平外交政策，倡导构建人类命运共同体，推动合作共赢，为世界和平发展注入强大正能量，有力地反驳了“强权即公理、</w:t>
      </w:r>
      <w:r>
        <w:rPr>
          <w:spacing w:val="-2"/>
        </w:rPr>
        <w:t>大国冲突</w:t>
      </w:r>
      <w:r>
        <w:rPr>
          <w:spacing w:val="-77"/>
        </w:rPr>
        <w:t xml:space="preserve"> </w:t>
      </w:r>
      <w:r>
        <w:rPr>
          <w:spacing w:val="-2"/>
        </w:rPr>
        <w:t>”的判断，正确。</w:t>
      </w:r>
    </w:p>
    <w:p w14:paraId="5D714D2E">
      <w:pPr>
        <w:pStyle w:val="2"/>
        <w:spacing w:before="218" w:line="315" w:lineRule="auto"/>
        <w:ind w:left="15" w:right="315" w:hanging="2"/>
      </w:pPr>
      <w:r>
        <w:rPr>
          <w:spacing w:val="-1"/>
        </w:rPr>
        <w:t>③</w:t>
      </w:r>
      <w:r>
        <w:rPr>
          <w:spacing w:val="-79"/>
        </w:rPr>
        <w:t xml:space="preserve"> </w:t>
      </w:r>
      <w:r>
        <w:rPr>
          <w:spacing w:val="-1"/>
        </w:rPr>
        <w:t>：美国作为超级大国，其综合国力依然强大，并未“失去在全球推</w:t>
      </w:r>
      <w:r>
        <w:rPr>
          <w:spacing w:val="-2"/>
        </w:rPr>
        <w:t>行霸权主义的能力</w:t>
      </w:r>
      <w:r>
        <w:rPr>
          <w:spacing w:val="-77"/>
        </w:rPr>
        <w:t xml:space="preserve"> </w:t>
      </w:r>
      <w:r>
        <w:rPr>
          <w:spacing w:val="-2"/>
        </w:rPr>
        <w:t>”，不能作为有效反驳依据，排除。</w:t>
      </w:r>
    </w:p>
    <w:p w14:paraId="2F04FB09">
      <w:pPr>
        <w:pStyle w:val="2"/>
        <w:spacing w:before="220" w:line="315" w:lineRule="auto"/>
        <w:ind w:right="315" w:firstLine="13"/>
      </w:pPr>
      <w:r>
        <w:rPr>
          <w:spacing w:val="-1"/>
        </w:rPr>
        <w:t>④</w:t>
      </w:r>
      <w:r>
        <w:rPr>
          <w:spacing w:val="-67"/>
        </w:rPr>
        <w:t xml:space="preserve"> </w:t>
      </w:r>
      <w:r>
        <w:rPr>
          <w:spacing w:val="-1"/>
        </w:rPr>
        <w:t>：和平与发展是当今时代的主题，世界人民珍惜和平、爱好和平，维护世界和平的力量不断增长，这与</w:t>
      </w:r>
      <w:r>
        <w:rPr>
          <w:spacing w:val="-2"/>
        </w:rPr>
        <w:t>“失序</w:t>
      </w:r>
      <w:r>
        <w:rPr>
          <w:spacing w:val="-60"/>
        </w:rPr>
        <w:t xml:space="preserve"> </w:t>
      </w:r>
      <w:r>
        <w:rPr>
          <w:spacing w:val="-2"/>
        </w:rPr>
        <w:t>”“强权即公理</w:t>
      </w:r>
      <w:r>
        <w:rPr>
          <w:spacing w:val="-77"/>
        </w:rPr>
        <w:t xml:space="preserve"> </w:t>
      </w:r>
      <w:r>
        <w:rPr>
          <w:spacing w:val="-2"/>
        </w:rPr>
        <w:t>”的判断相矛盾，能够有效反驳达利欧的观点，正确。</w:t>
      </w:r>
    </w:p>
    <w:p w14:paraId="2A8B561D">
      <w:pPr>
        <w:pStyle w:val="2"/>
        <w:spacing w:before="215" w:line="220" w:lineRule="auto"/>
        <w:ind w:left="4"/>
      </w:pPr>
      <w:r>
        <w:t>【</w:t>
      </w:r>
      <w:r>
        <w:rPr>
          <w:rFonts w:ascii="Times New Roman" w:hAnsi="Times New Roman" w:eastAsia="Times New Roman" w:cs="Times New Roman"/>
        </w:rPr>
        <w:t xml:space="preserve">5 </w:t>
      </w:r>
      <w:r>
        <w:t>题详解】</w:t>
      </w:r>
    </w:p>
    <w:p w14:paraId="68B77E13">
      <w:pPr>
        <w:pStyle w:val="2"/>
        <w:spacing w:before="222" w:line="358" w:lineRule="auto"/>
        <w:ind w:left="15" w:right="315" w:hanging="2"/>
      </w:pPr>
      <w:r>
        <w:rPr>
          <w:spacing w:val="-1"/>
        </w:rPr>
        <w:t>①</w:t>
      </w:r>
      <w:r>
        <w:rPr>
          <w:spacing w:val="-68"/>
        </w:rPr>
        <w:t xml:space="preserve"> </w:t>
      </w:r>
      <w:r>
        <w:rPr>
          <w:spacing w:val="-1"/>
        </w:rPr>
        <w:t>：发展是前进性与曲折性的统一，世界历史虽历经曲折，但命运与共的大趋势不会改变，符合辩证唯物主义和历史唯物主义的基本原理，正确。</w:t>
      </w:r>
    </w:p>
    <w:p w14:paraId="641447CB">
      <w:pPr>
        <w:pStyle w:val="2"/>
        <w:spacing w:line="219" w:lineRule="auto"/>
        <w:ind w:left="4175"/>
      </w:pPr>
      <w:r>
        <w:drawing>
          <wp:anchor distT="0" distB="0" distL="0" distR="0" simplePos="0" relativeHeight="251662336"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5609239D">
      <w:pPr>
        <w:spacing w:line="219" w:lineRule="auto"/>
        <w:sectPr>
          <w:pgSz w:w="11900" w:h="16839"/>
          <w:pgMar w:top="892" w:right="844" w:bottom="0" w:left="1073" w:header="0" w:footer="0" w:gutter="0"/>
          <w:cols w:space="720" w:num="1"/>
        </w:sectPr>
      </w:pPr>
    </w:p>
    <w:p w14:paraId="65E07333">
      <w:pPr>
        <w:spacing w:line="375" w:lineRule="exact"/>
        <w:ind w:firstLine="1440"/>
      </w:pPr>
    </w:p>
    <w:p w14:paraId="5CC6B2B7">
      <w:pPr>
        <w:pStyle w:val="2"/>
        <w:spacing w:before="183" w:line="217" w:lineRule="auto"/>
        <w:ind w:left="126"/>
      </w:pPr>
      <w:r>
        <w:rPr>
          <w:spacing w:val="-1"/>
        </w:rPr>
        <w:t>②</w:t>
      </w:r>
      <w:r>
        <w:rPr>
          <w:spacing w:val="-73"/>
        </w:rPr>
        <w:t xml:space="preserve"> </w:t>
      </w:r>
      <w:r>
        <w:rPr>
          <w:spacing w:val="-1"/>
        </w:rPr>
        <w:t>：当前我国发展仍处于重要战略机遇期，机遇与挑战并存，并非转向单纯挑战期，排除。</w:t>
      </w:r>
    </w:p>
    <w:p w14:paraId="149FFC80">
      <w:pPr>
        <w:pStyle w:val="2"/>
        <w:spacing w:before="221" w:line="315" w:lineRule="auto"/>
        <w:ind w:left="127" w:right="16" w:hanging="1"/>
      </w:pPr>
      <w:r>
        <w:rPr>
          <w:spacing w:val="-2"/>
        </w:rPr>
        <w:t>③</w:t>
      </w:r>
      <w:r>
        <w:rPr>
          <w:spacing w:val="-79"/>
        </w:rPr>
        <w:t xml:space="preserve"> </w:t>
      </w:r>
      <w:r>
        <w:rPr>
          <w:spacing w:val="-2"/>
        </w:rPr>
        <w:t>：国际矛盾和冲突是客观存在的，推动构建人类命运共同体有利于化解</w:t>
      </w:r>
      <w:r>
        <w:rPr>
          <w:spacing w:val="-3"/>
        </w:rPr>
        <w:t>分歧，但“消除</w:t>
      </w:r>
      <w:r>
        <w:rPr>
          <w:spacing w:val="-77"/>
        </w:rPr>
        <w:t xml:space="preserve"> </w:t>
      </w:r>
      <w:r>
        <w:rPr>
          <w:spacing w:val="-3"/>
        </w:rPr>
        <w:t>”表述过于绝对，排除。</w:t>
      </w:r>
    </w:p>
    <w:p w14:paraId="0733F9F7">
      <w:pPr>
        <w:pStyle w:val="2"/>
        <w:spacing w:before="219" w:line="315" w:lineRule="auto"/>
        <w:ind w:left="151" w:hanging="25"/>
      </w:pPr>
      <w:r>
        <w:rPr>
          <w:spacing w:val="-1"/>
        </w:rPr>
        <w:t>④</w:t>
      </w:r>
      <w:r>
        <w:rPr>
          <w:spacing w:val="-78"/>
        </w:rPr>
        <w:t xml:space="preserve"> </w:t>
      </w:r>
      <w:r>
        <w:rPr>
          <w:spacing w:val="-1"/>
        </w:rPr>
        <w:t>：面对复杂多变的国际形势，我们应充分发挥主观能动性，发扬</w:t>
      </w:r>
      <w:r>
        <w:rPr>
          <w:spacing w:val="-2"/>
        </w:rPr>
        <w:t>历史主动精神，坚定不移办好自己的事。</w:t>
      </w:r>
      <w:r>
        <w:rPr>
          <w:spacing w:val="-1"/>
        </w:rPr>
        <w:t>以自身高质量发展的确定性（不变）来应对外部环</w:t>
      </w:r>
      <w:r>
        <w:rPr>
          <w:spacing w:val="-2"/>
        </w:rPr>
        <w:t>境的不确定性（万变</w:t>
      </w:r>
      <w:r>
        <w:rPr>
          <w:spacing w:val="-46"/>
        </w:rPr>
        <w:t>），</w:t>
      </w:r>
      <w:r>
        <w:rPr>
          <w:spacing w:val="-2"/>
        </w:rPr>
        <w:t>正确。</w:t>
      </w:r>
    </w:p>
    <w:p w14:paraId="18F23760">
      <w:pPr>
        <w:pStyle w:val="2"/>
        <w:spacing w:before="218" w:line="347" w:lineRule="auto"/>
        <w:ind w:left="127" w:right="127" w:firstLine="1"/>
      </w:pPr>
      <w:r>
        <w:rPr>
          <w:rFonts w:ascii="Times New Roman" w:hAnsi="Times New Roman" w:eastAsia="Times New Roman" w:cs="Times New Roman"/>
          <w:spacing w:val="-2"/>
        </w:rPr>
        <w:t>6.</w:t>
      </w:r>
      <w:r>
        <w:rPr>
          <w:rFonts w:ascii="Times New Roman" w:hAnsi="Times New Roman" w:eastAsia="Times New Roman" w:cs="Times New Roman"/>
          <w:spacing w:val="15"/>
          <w:w w:val="101"/>
        </w:rPr>
        <w:t xml:space="preserve">  </w:t>
      </w:r>
      <w:r>
        <w:rPr>
          <w:spacing w:val="-2"/>
        </w:rPr>
        <w:t>巴西作为全球最大食糖出口国，其甘蔗产业具有“制糖</w:t>
      </w:r>
      <w:r>
        <w:rPr>
          <w:spacing w:val="-78"/>
        </w:rPr>
        <w:t xml:space="preserve"> </w:t>
      </w:r>
      <w:r>
        <w:rPr>
          <w:spacing w:val="-2"/>
        </w:rPr>
        <w:t>”和“炼醇</w:t>
      </w:r>
      <w:r>
        <w:rPr>
          <w:spacing w:val="-77"/>
        </w:rPr>
        <w:t xml:space="preserve"> </w:t>
      </w:r>
      <w:r>
        <w:rPr>
          <w:spacing w:val="-2"/>
        </w:rPr>
        <w:t>”两大功能：制成食糖，卖到</w:t>
      </w:r>
      <w:r>
        <w:rPr>
          <w:spacing w:val="-3"/>
        </w:rPr>
        <w:t>全球市</w:t>
      </w:r>
      <w:r>
        <w:rPr>
          <w:spacing w:val="-1"/>
        </w:rPr>
        <w:t>场；炼成乙醇，用作汽车燃料。2026</w:t>
      </w:r>
      <w:r>
        <w:rPr>
          <w:spacing w:val="-39"/>
        </w:rPr>
        <w:t xml:space="preserve"> </w:t>
      </w:r>
      <w:r>
        <w:rPr>
          <w:spacing w:val="-1"/>
        </w:rPr>
        <w:t>年</w:t>
      </w:r>
      <w:r>
        <w:rPr>
          <w:spacing w:val="-40"/>
        </w:rPr>
        <w:t xml:space="preserve"> </w:t>
      </w:r>
      <w:r>
        <w:rPr>
          <w:spacing w:val="-1"/>
        </w:rPr>
        <w:t>3</w:t>
      </w:r>
      <w:r>
        <w:rPr>
          <w:spacing w:val="-39"/>
        </w:rPr>
        <w:t xml:space="preserve"> </w:t>
      </w:r>
      <w:r>
        <w:rPr>
          <w:spacing w:val="-1"/>
        </w:rPr>
        <w:t>月以来，地缘冲突加剧导致原油价格接连上涨，其影响国际糖价</w:t>
      </w:r>
      <w:r>
        <w:rPr>
          <w:spacing w:val="-7"/>
        </w:rPr>
        <w:t>的传导路径是</w:t>
      </w:r>
      <w:r>
        <w:rPr>
          <w:spacing w:val="17"/>
        </w:rPr>
        <w:t xml:space="preserve"> </w:t>
      </w:r>
      <w:r>
        <w:rPr>
          <w:spacing w:val="-7"/>
        </w:rPr>
        <w:t>(</w:t>
      </w:r>
      <w:r>
        <w:rPr>
          <w:spacing w:val="20"/>
        </w:rPr>
        <w:t xml:space="preserve">   </w:t>
      </w:r>
      <w:r>
        <w:rPr>
          <w:spacing w:val="-7"/>
        </w:rPr>
        <w:t>)</w:t>
      </w:r>
    </w:p>
    <w:p w14:paraId="2AC373D9">
      <w:pPr>
        <w:pStyle w:val="2"/>
        <w:spacing w:before="219" w:line="218" w:lineRule="auto"/>
        <w:ind w:left="121"/>
      </w:pPr>
      <w:r>
        <w:rPr>
          <w:rFonts w:ascii="Times New Roman" w:hAnsi="Times New Roman" w:eastAsia="Times New Roman" w:cs="Times New Roman"/>
          <w:spacing w:val="-3"/>
        </w:rPr>
        <w:t>A.</w:t>
      </w:r>
      <w:r>
        <w:rPr>
          <w:rFonts w:ascii="Times New Roman" w:hAnsi="Times New Roman" w:eastAsia="Times New Roman" w:cs="Times New Roman"/>
          <w:spacing w:val="22"/>
          <w:w w:val="101"/>
        </w:rPr>
        <w:t xml:space="preserve">  </w:t>
      </w:r>
      <w:r>
        <w:rPr>
          <w:spacing w:val="-3"/>
        </w:rPr>
        <w:t>乙醇价格下降→</w:t>
      </w:r>
      <w:r>
        <w:rPr>
          <w:spacing w:val="-74"/>
        </w:rPr>
        <w:t xml:space="preserve"> </w:t>
      </w:r>
      <w:r>
        <w:rPr>
          <w:spacing w:val="-3"/>
        </w:rPr>
        <w:t>巴西将更多甘蔗用于制糖→食糖出口供给增加→</w:t>
      </w:r>
      <w:r>
        <w:rPr>
          <w:spacing w:val="-76"/>
        </w:rPr>
        <w:t xml:space="preserve"> </w:t>
      </w:r>
      <w:r>
        <w:rPr>
          <w:spacing w:val="-3"/>
        </w:rPr>
        <w:t>国际糖价上涨</w:t>
      </w:r>
    </w:p>
    <w:p w14:paraId="5D62FE0D">
      <w:pPr>
        <w:pStyle w:val="2"/>
        <w:spacing w:before="220" w:line="218" w:lineRule="auto"/>
        <w:ind w:left="123"/>
      </w:pPr>
      <w:r>
        <w:rPr>
          <w:rFonts w:ascii="Times New Roman" w:hAnsi="Times New Roman" w:eastAsia="Times New Roman" w:cs="Times New Roman"/>
          <w:spacing w:val="-3"/>
        </w:rPr>
        <w:t>B.</w:t>
      </w:r>
      <w:r>
        <w:rPr>
          <w:rFonts w:ascii="Times New Roman" w:hAnsi="Times New Roman" w:eastAsia="Times New Roman" w:cs="Times New Roman"/>
          <w:spacing w:val="22"/>
        </w:rPr>
        <w:t xml:space="preserve">  </w:t>
      </w:r>
      <w:r>
        <w:rPr>
          <w:spacing w:val="-3"/>
        </w:rPr>
        <w:t>乙醇需求减少→</w:t>
      </w:r>
      <w:r>
        <w:rPr>
          <w:spacing w:val="-75"/>
        </w:rPr>
        <w:t xml:space="preserve"> </w:t>
      </w:r>
      <w:r>
        <w:rPr>
          <w:spacing w:val="-3"/>
        </w:rPr>
        <w:t>巴西将更多甘蔗用于制糖→食糖出口供给增加→</w:t>
      </w:r>
      <w:r>
        <w:rPr>
          <w:spacing w:val="-76"/>
        </w:rPr>
        <w:t xml:space="preserve"> </w:t>
      </w:r>
      <w:r>
        <w:rPr>
          <w:spacing w:val="-3"/>
        </w:rPr>
        <w:t>国际糖价下跌</w:t>
      </w:r>
    </w:p>
    <w:p w14:paraId="1293C8F9">
      <w:pPr>
        <w:pStyle w:val="2"/>
        <w:spacing w:before="220" w:line="218" w:lineRule="auto"/>
        <w:ind w:left="127"/>
      </w:pPr>
      <w:r>
        <w:rPr>
          <w:rFonts w:ascii="Times New Roman" w:hAnsi="Times New Roman" w:eastAsia="Times New Roman" w:cs="Times New Roman"/>
          <w:spacing w:val="-3"/>
        </w:rPr>
        <w:t>C.</w:t>
      </w:r>
      <w:r>
        <w:rPr>
          <w:rFonts w:ascii="Times New Roman" w:hAnsi="Times New Roman" w:eastAsia="Times New Roman" w:cs="Times New Roman"/>
          <w:spacing w:val="20"/>
        </w:rPr>
        <w:t xml:space="preserve">  </w:t>
      </w:r>
      <w:r>
        <w:rPr>
          <w:spacing w:val="-3"/>
        </w:rPr>
        <w:t>乙醇价格上涨→</w:t>
      </w:r>
      <w:r>
        <w:rPr>
          <w:spacing w:val="-75"/>
        </w:rPr>
        <w:t xml:space="preserve"> </w:t>
      </w:r>
      <w:r>
        <w:rPr>
          <w:spacing w:val="-3"/>
        </w:rPr>
        <w:t>巴西将更多甘蔗用于炼醇→食糖出口供给减少→</w:t>
      </w:r>
      <w:r>
        <w:rPr>
          <w:spacing w:val="-76"/>
        </w:rPr>
        <w:t xml:space="preserve"> </w:t>
      </w:r>
      <w:r>
        <w:rPr>
          <w:spacing w:val="-3"/>
        </w:rPr>
        <w:t>国际糖价下跌</w:t>
      </w:r>
    </w:p>
    <w:p w14:paraId="040C10EC">
      <w:pPr>
        <w:pStyle w:val="2"/>
        <w:spacing w:before="220" w:line="316" w:lineRule="auto"/>
        <w:ind w:left="118" w:right="2390" w:firstLine="5"/>
        <w:rPr>
          <w:rFonts w:ascii="Times New Roman" w:hAnsi="Times New Roman" w:eastAsia="Times New Roman" w:cs="Times New Roman"/>
        </w:rPr>
      </w:pPr>
      <w:r>
        <w:rPr>
          <w:rFonts w:ascii="Times New Roman" w:hAnsi="Times New Roman" w:eastAsia="Times New Roman" w:cs="Times New Roman"/>
          <w:spacing w:val="-3"/>
        </w:rPr>
        <w:t>D.</w:t>
      </w:r>
      <w:r>
        <w:rPr>
          <w:rFonts w:ascii="Times New Roman" w:hAnsi="Times New Roman" w:eastAsia="Times New Roman" w:cs="Times New Roman"/>
          <w:spacing w:val="21"/>
          <w:w w:val="101"/>
        </w:rPr>
        <w:t xml:space="preserve">  </w:t>
      </w:r>
      <w:r>
        <w:rPr>
          <w:spacing w:val="-3"/>
        </w:rPr>
        <w:t>乙醇需求增加→</w:t>
      </w:r>
      <w:r>
        <w:rPr>
          <w:spacing w:val="-74"/>
        </w:rPr>
        <w:t xml:space="preserve"> </w:t>
      </w:r>
      <w:r>
        <w:rPr>
          <w:spacing w:val="-3"/>
        </w:rPr>
        <w:t>巴西将更多甘蔗用于炼醇→食糖出口供给减少→</w:t>
      </w:r>
      <w:r>
        <w:rPr>
          <w:spacing w:val="-76"/>
        </w:rPr>
        <w:t xml:space="preserve"> </w:t>
      </w:r>
      <w:r>
        <w:rPr>
          <w:spacing w:val="-3"/>
        </w:rPr>
        <w:t>国际糖价上涨</w:t>
      </w:r>
      <w:r>
        <w:rPr>
          <w:color w:val="2E75B6"/>
          <w:spacing w:val="1"/>
        </w:rPr>
        <w:t>【答案】</w:t>
      </w:r>
      <w:r>
        <w:rPr>
          <w:rFonts w:ascii="Times New Roman" w:hAnsi="Times New Roman" w:eastAsia="Times New Roman" w:cs="Times New Roman"/>
          <w:spacing w:val="1"/>
        </w:rPr>
        <w:t>D</w:t>
      </w:r>
    </w:p>
    <w:p w14:paraId="4AC76BE4">
      <w:pPr>
        <w:pStyle w:val="2"/>
        <w:spacing w:before="218" w:line="220" w:lineRule="auto"/>
        <w:ind w:left="118"/>
      </w:pPr>
      <w:r>
        <w:rPr>
          <w:color w:val="2E75B6"/>
        </w:rPr>
        <w:t>【解析】</w:t>
      </w:r>
    </w:p>
    <w:p w14:paraId="361773AC">
      <w:pPr>
        <w:pStyle w:val="2"/>
        <w:spacing w:before="214" w:line="411" w:lineRule="auto"/>
        <w:ind w:left="127" w:right="93" w:hanging="9"/>
        <w:jc w:val="both"/>
      </w:pPr>
      <w:r>
        <w:rPr>
          <w:spacing w:val="-2"/>
        </w:rPr>
        <w:t>【详解】</w:t>
      </w:r>
      <w:r>
        <w:rPr>
          <w:rFonts w:ascii="Times New Roman" w:hAnsi="Times New Roman" w:eastAsia="Times New Roman" w:cs="Times New Roman"/>
          <w:spacing w:val="-2"/>
        </w:rPr>
        <w:t>D</w:t>
      </w:r>
      <w:r>
        <w:rPr>
          <w:rFonts w:ascii="Times New Roman" w:hAnsi="Times New Roman" w:eastAsia="Times New Roman" w:cs="Times New Roman"/>
          <w:spacing w:val="-24"/>
        </w:rPr>
        <w:t xml:space="preserve"> </w:t>
      </w:r>
      <w:r>
        <w:rPr>
          <w:spacing w:val="-2"/>
        </w:rPr>
        <w:t>：原油和乙醇互为替代燃料，原油价格上涨后，市场对乙醇的需求增加，乙醇收益上升；巴西甘</w:t>
      </w:r>
      <w:r>
        <w:t>蔗可分配给制糖、炼醇两种用途，收益驱动下巴西会将更多甘蔗用于炼醇，导致用</w:t>
      </w:r>
      <w:r>
        <w:rPr>
          <w:spacing w:val="-1"/>
        </w:rPr>
        <w:t>于制糖的甘蔗减少，国</w:t>
      </w:r>
      <w:r>
        <w:t>际市场食糖出口供给减少；供求影响价格，食糖供给不足</w:t>
      </w:r>
      <w:r>
        <w:rPr>
          <w:spacing w:val="-1"/>
        </w:rPr>
        <w:t>推高国际糖价，正确。</w:t>
      </w:r>
    </w:p>
    <w:p w14:paraId="3071909D">
      <w:pPr>
        <w:pStyle w:val="2"/>
        <w:spacing w:before="1" w:line="217" w:lineRule="auto"/>
        <w:ind w:left="121"/>
      </w:pPr>
      <w:r>
        <w:rPr>
          <w:rFonts w:ascii="Times New Roman" w:hAnsi="Times New Roman" w:eastAsia="Times New Roman" w:cs="Times New Roman"/>
        </w:rPr>
        <w:t>A</w:t>
      </w:r>
      <w:r>
        <w:t>：乙醇需求增加后价格应上涨，且食糖供给增加会使价格下跌而非上涨，</w:t>
      </w:r>
      <w:r>
        <w:rPr>
          <w:spacing w:val="-1"/>
        </w:rPr>
        <w:t>错误。</w:t>
      </w:r>
    </w:p>
    <w:p w14:paraId="5A4895AC">
      <w:pPr>
        <w:pStyle w:val="2"/>
        <w:spacing w:before="220" w:line="218" w:lineRule="auto"/>
        <w:ind w:left="123"/>
      </w:pPr>
      <w:r>
        <w:rPr>
          <w:rFonts w:ascii="Times New Roman" w:hAnsi="Times New Roman" w:eastAsia="Times New Roman" w:cs="Times New Roman"/>
          <w:spacing w:val="-2"/>
        </w:rPr>
        <w:t>B</w:t>
      </w:r>
      <w:r>
        <w:rPr>
          <w:rFonts w:ascii="Times New Roman" w:hAnsi="Times New Roman" w:eastAsia="Times New Roman" w:cs="Times New Roman"/>
          <w:spacing w:val="-14"/>
        </w:rPr>
        <w:t xml:space="preserve"> </w:t>
      </w:r>
      <w:r>
        <w:rPr>
          <w:spacing w:val="-2"/>
        </w:rPr>
        <w:t>：原油涨价后乙醇需求会增加而非减少，错误。</w:t>
      </w:r>
    </w:p>
    <w:p w14:paraId="05FD60EF">
      <w:pPr>
        <w:pStyle w:val="2"/>
        <w:spacing w:before="220" w:line="218" w:lineRule="auto"/>
        <w:ind w:left="127"/>
      </w:pPr>
      <w:r>
        <w:rPr>
          <w:rFonts w:ascii="Times New Roman" w:hAnsi="Times New Roman" w:eastAsia="Times New Roman" w:cs="Times New Roman"/>
          <w:spacing w:val="-2"/>
        </w:rPr>
        <w:t>C</w:t>
      </w:r>
      <w:r>
        <w:rPr>
          <w:rFonts w:ascii="Times New Roman" w:hAnsi="Times New Roman" w:eastAsia="Times New Roman" w:cs="Times New Roman"/>
          <w:spacing w:val="-16"/>
        </w:rPr>
        <w:t xml:space="preserve"> </w:t>
      </w:r>
      <w:r>
        <w:rPr>
          <w:spacing w:val="-2"/>
        </w:rPr>
        <w:t>：食糖供给减少会推动价格上涨而非下跌，错误。</w:t>
      </w:r>
    </w:p>
    <w:p w14:paraId="483A3E75">
      <w:pPr>
        <w:pStyle w:val="2"/>
        <w:spacing w:before="225" w:line="315" w:lineRule="auto"/>
        <w:ind w:left="143" w:right="93" w:hanging="16"/>
      </w:pPr>
      <w:r>
        <w:rPr>
          <w:rFonts w:ascii="Times New Roman" w:hAnsi="Times New Roman" w:eastAsia="Times New Roman" w:cs="Times New Roman"/>
          <w:spacing w:val="1"/>
        </w:rPr>
        <w:t xml:space="preserve">7.  </w:t>
      </w:r>
      <w:r>
        <w:rPr>
          <w:spacing w:val="1"/>
        </w:rPr>
        <w:t>算力的尽头是电力。</w:t>
      </w:r>
      <w:r>
        <w:t>AI</w:t>
      </w:r>
      <w:r>
        <w:rPr>
          <w:spacing w:val="1"/>
        </w:rPr>
        <w:t>大模型的广泛应用导致算</w:t>
      </w:r>
      <w:r>
        <w:t>力用电量大幅提升，下表展示了影响算力用电量的主要</w:t>
      </w:r>
      <w:r>
        <w:rPr>
          <w:spacing w:val="-3"/>
        </w:rPr>
        <w:t>因素。下列旨在降低算力能耗的可行举措是 (</w:t>
      </w:r>
      <w:r>
        <w:rPr>
          <w:spacing w:val="23"/>
        </w:rPr>
        <w:t xml:space="preserve">   </w:t>
      </w:r>
      <w:r>
        <w:rPr>
          <w:spacing w:val="-3"/>
        </w:rPr>
        <w:t>)</w:t>
      </w:r>
    </w:p>
    <w:p w14:paraId="425870F5">
      <w:pPr>
        <w:spacing w:line="83" w:lineRule="exact"/>
      </w:pPr>
    </w:p>
    <w:tbl>
      <w:tblPr>
        <w:tblStyle w:val="7"/>
        <w:tblW w:w="736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28"/>
        <w:gridCol w:w="5337"/>
      </w:tblGrid>
      <w:tr w14:paraId="12A5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028" w:type="dxa"/>
            <w:vAlign w:val="top"/>
          </w:tcPr>
          <w:p w14:paraId="734D0C6C">
            <w:pPr>
              <w:spacing w:before="210" w:line="209" w:lineRule="auto"/>
              <w:ind w:left="120"/>
              <w:rPr>
                <w:rFonts w:ascii="等线" w:hAnsi="等线" w:eastAsia="等线" w:cs="等线"/>
                <w:sz w:val="21"/>
                <w:szCs w:val="21"/>
              </w:rPr>
            </w:pPr>
            <w:r>
              <w:rPr>
                <w:rFonts w:ascii="等线" w:hAnsi="等线" w:eastAsia="等线" w:cs="等线"/>
                <w:spacing w:val="-4"/>
                <w:sz w:val="21"/>
                <w:szCs w:val="21"/>
              </w:rPr>
              <w:t>主要因素</w:t>
            </w:r>
          </w:p>
        </w:tc>
        <w:tc>
          <w:tcPr>
            <w:tcW w:w="5337" w:type="dxa"/>
            <w:vAlign w:val="top"/>
          </w:tcPr>
          <w:p w14:paraId="21D5873B">
            <w:pPr>
              <w:spacing w:before="219" w:line="202" w:lineRule="auto"/>
              <w:ind w:left="110"/>
              <w:rPr>
                <w:rFonts w:ascii="等线" w:hAnsi="等线" w:eastAsia="等线" w:cs="等线"/>
                <w:sz w:val="21"/>
                <w:szCs w:val="21"/>
              </w:rPr>
            </w:pPr>
            <w:r>
              <w:rPr>
                <w:rFonts w:ascii="等线" w:hAnsi="等线" w:eastAsia="等线" w:cs="等线"/>
                <w:spacing w:val="-5"/>
                <w:sz w:val="21"/>
                <w:szCs w:val="21"/>
              </w:rPr>
              <w:t>释义</w:t>
            </w:r>
          </w:p>
        </w:tc>
      </w:tr>
      <w:tr w14:paraId="44BF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2028" w:type="dxa"/>
            <w:vAlign w:val="top"/>
          </w:tcPr>
          <w:p w14:paraId="2FA18DC9">
            <w:pPr>
              <w:spacing w:before="176" w:line="301" w:lineRule="exact"/>
              <w:ind w:left="113"/>
              <w:rPr>
                <w:rFonts w:ascii="等线" w:hAnsi="等线" w:eastAsia="等线" w:cs="等线"/>
                <w:sz w:val="21"/>
                <w:szCs w:val="21"/>
              </w:rPr>
            </w:pPr>
            <w:r>
              <w:rPr>
                <w:rFonts w:ascii="等线" w:hAnsi="等线" w:eastAsia="等线" w:cs="等线"/>
                <w:spacing w:val="-3"/>
                <w:position w:val="2"/>
                <w:sz w:val="21"/>
                <w:szCs w:val="21"/>
              </w:rPr>
              <w:t>算力规模</w:t>
            </w:r>
          </w:p>
        </w:tc>
        <w:tc>
          <w:tcPr>
            <w:tcW w:w="5337" w:type="dxa"/>
            <w:vAlign w:val="top"/>
          </w:tcPr>
          <w:p w14:paraId="1668EACA">
            <w:pPr>
              <w:spacing w:before="176" w:line="301" w:lineRule="exact"/>
              <w:ind w:left="110"/>
              <w:rPr>
                <w:rFonts w:ascii="等线" w:hAnsi="等线" w:eastAsia="等线" w:cs="等线"/>
                <w:sz w:val="21"/>
                <w:szCs w:val="21"/>
              </w:rPr>
            </w:pPr>
            <w:r>
              <w:rPr>
                <w:rFonts w:ascii="等线" w:hAnsi="等线" w:eastAsia="等线" w:cs="等线"/>
                <w:spacing w:val="-1"/>
                <w:position w:val="2"/>
                <w:sz w:val="21"/>
                <w:szCs w:val="21"/>
              </w:rPr>
              <w:t>算力每秒浮点计算总次数，通常与算力能耗正相关</w:t>
            </w:r>
          </w:p>
        </w:tc>
      </w:tr>
      <w:tr w14:paraId="446C8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2028" w:type="dxa"/>
            <w:vAlign w:val="top"/>
          </w:tcPr>
          <w:p w14:paraId="48149606">
            <w:pPr>
              <w:spacing w:before="182" w:line="299" w:lineRule="exact"/>
              <w:ind w:left="115"/>
              <w:rPr>
                <w:rFonts w:ascii="等线" w:hAnsi="等线" w:eastAsia="等线" w:cs="等线"/>
                <w:sz w:val="21"/>
                <w:szCs w:val="21"/>
              </w:rPr>
            </w:pPr>
            <w:r>
              <w:rPr>
                <w:rFonts w:ascii="等线" w:hAnsi="等线" w:eastAsia="等线" w:cs="等线"/>
                <w:spacing w:val="-2"/>
                <w:position w:val="2"/>
                <w:sz w:val="21"/>
                <w:szCs w:val="21"/>
              </w:rPr>
              <w:t>单位算力年耗电量</w:t>
            </w:r>
          </w:p>
        </w:tc>
        <w:tc>
          <w:tcPr>
            <w:tcW w:w="5337" w:type="dxa"/>
            <w:vAlign w:val="top"/>
          </w:tcPr>
          <w:p w14:paraId="34D5AB6C">
            <w:pPr>
              <w:spacing w:before="182" w:line="300" w:lineRule="exact"/>
              <w:ind w:left="112"/>
              <w:rPr>
                <w:rFonts w:ascii="等线" w:hAnsi="等线" w:eastAsia="等线" w:cs="等线"/>
                <w:sz w:val="21"/>
                <w:szCs w:val="21"/>
              </w:rPr>
            </w:pPr>
            <w:r>
              <w:rPr>
                <w:rFonts w:ascii="等线" w:hAnsi="等线" w:eastAsia="等线" w:cs="等线"/>
                <w:spacing w:val="-1"/>
                <w:position w:val="2"/>
                <w:sz w:val="21"/>
                <w:szCs w:val="21"/>
              </w:rPr>
              <w:t>通常与计算任务的复杂度正相关</w:t>
            </w:r>
          </w:p>
        </w:tc>
      </w:tr>
      <w:tr w14:paraId="01ACC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2028" w:type="dxa"/>
            <w:vAlign w:val="top"/>
          </w:tcPr>
          <w:p w14:paraId="7567438C">
            <w:pPr>
              <w:spacing w:before="173" w:line="301" w:lineRule="exact"/>
              <w:ind w:left="129"/>
              <w:rPr>
                <w:rFonts w:ascii="等线" w:hAnsi="等线" w:eastAsia="等线" w:cs="等线"/>
                <w:sz w:val="21"/>
                <w:szCs w:val="21"/>
              </w:rPr>
            </w:pPr>
            <w:r>
              <w:rPr>
                <w:rFonts w:ascii="等线" w:hAnsi="等线" w:eastAsia="等线" w:cs="等线"/>
                <w:spacing w:val="-5"/>
                <w:position w:val="2"/>
                <w:sz w:val="21"/>
                <w:szCs w:val="21"/>
              </w:rPr>
              <w:t>电能利用效率</w:t>
            </w:r>
          </w:p>
        </w:tc>
        <w:tc>
          <w:tcPr>
            <w:tcW w:w="5337" w:type="dxa"/>
            <w:vAlign w:val="top"/>
          </w:tcPr>
          <w:p w14:paraId="504DBBCB">
            <w:pPr>
              <w:spacing w:before="173" w:line="297" w:lineRule="exact"/>
              <w:ind w:left="117"/>
              <w:rPr>
                <w:rFonts w:ascii="等线" w:hAnsi="等线" w:eastAsia="等线" w:cs="等线"/>
                <w:sz w:val="21"/>
                <w:szCs w:val="21"/>
              </w:rPr>
            </w:pPr>
            <w:r>
              <w:rPr>
                <w:rFonts w:ascii="等线" w:hAnsi="等线" w:eastAsia="等线" w:cs="等线"/>
                <w:spacing w:val="-1"/>
                <w:position w:val="2"/>
                <w:sz w:val="21"/>
                <w:szCs w:val="21"/>
              </w:rPr>
              <w:t>主要由冷却装置等算力辅助系统能耗决定</w:t>
            </w:r>
          </w:p>
        </w:tc>
      </w:tr>
      <w:tr w14:paraId="32FA9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028" w:type="dxa"/>
            <w:vAlign w:val="top"/>
          </w:tcPr>
          <w:p w14:paraId="47C6D552">
            <w:pPr>
              <w:spacing w:before="179" w:line="301" w:lineRule="exact"/>
              <w:ind w:left="113"/>
              <w:rPr>
                <w:rFonts w:ascii="等线" w:hAnsi="等线" w:eastAsia="等线" w:cs="等线"/>
                <w:sz w:val="21"/>
                <w:szCs w:val="21"/>
              </w:rPr>
            </w:pPr>
            <w:r>
              <w:rPr>
                <w:rFonts w:ascii="等线" w:hAnsi="等线" w:eastAsia="等线" w:cs="等线"/>
                <w:spacing w:val="-2"/>
                <w:position w:val="2"/>
                <w:sz w:val="21"/>
                <w:szCs w:val="21"/>
              </w:rPr>
              <w:t>算力系统调度</w:t>
            </w:r>
          </w:p>
        </w:tc>
        <w:tc>
          <w:tcPr>
            <w:tcW w:w="5337" w:type="dxa"/>
            <w:vAlign w:val="top"/>
          </w:tcPr>
          <w:p w14:paraId="04FE3476">
            <w:pPr>
              <w:spacing w:before="179" w:line="300" w:lineRule="exact"/>
              <w:ind w:left="112"/>
              <w:rPr>
                <w:rFonts w:ascii="等线" w:hAnsi="等线" w:eastAsia="等线" w:cs="等线"/>
                <w:sz w:val="21"/>
                <w:szCs w:val="21"/>
              </w:rPr>
            </w:pPr>
            <w:r>
              <w:rPr>
                <w:rFonts w:ascii="等线" w:hAnsi="等线" w:eastAsia="等线" w:cs="等线"/>
                <w:spacing w:val="-1"/>
                <w:position w:val="2"/>
                <w:sz w:val="21"/>
                <w:szCs w:val="21"/>
              </w:rPr>
              <w:t>通过计算任务的时空调度，促进算力和电力的协同</w:t>
            </w:r>
          </w:p>
        </w:tc>
      </w:tr>
    </w:tbl>
    <w:p w14:paraId="20B7DF13">
      <w:pPr>
        <w:spacing w:line="253" w:lineRule="auto"/>
        <w:rPr>
          <w:rFonts w:ascii="Arial"/>
          <w:sz w:val="21"/>
        </w:rPr>
      </w:pPr>
    </w:p>
    <w:p w14:paraId="7DF7E8E4">
      <w:pPr>
        <w:spacing w:line="254" w:lineRule="auto"/>
        <w:rPr>
          <w:rFonts w:ascii="Arial"/>
          <w:sz w:val="21"/>
        </w:rPr>
      </w:pPr>
    </w:p>
    <w:p w14:paraId="1EF7DFD2">
      <w:pPr>
        <w:pStyle w:val="2"/>
        <w:spacing w:before="69" w:line="219" w:lineRule="auto"/>
        <w:ind w:left="4289"/>
      </w:pPr>
      <w:r>
        <w:drawing>
          <wp:anchor distT="0" distB="0" distL="0" distR="0" simplePos="0" relativeHeight="251663360"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16</w:t>
      </w:r>
      <w:r>
        <w:rPr>
          <w:spacing w:val="-5"/>
        </w:rPr>
        <w:t>页</w:t>
      </w:r>
    </w:p>
    <w:p w14:paraId="78151BF0">
      <w:pPr>
        <w:spacing w:line="219" w:lineRule="auto"/>
        <w:sectPr>
          <w:pgSz w:w="11900" w:h="16839"/>
          <w:pgMar w:top="892" w:right="979" w:bottom="0" w:left="960" w:header="0" w:footer="0" w:gutter="0"/>
          <w:cols w:space="720" w:num="1"/>
        </w:sectPr>
      </w:pPr>
    </w:p>
    <w:p w14:paraId="0CC9F667">
      <w:pPr>
        <w:spacing w:line="375" w:lineRule="exact"/>
        <w:ind w:firstLine="1440"/>
      </w:pPr>
    </w:p>
    <w:p w14:paraId="30A9CF8C">
      <w:pPr>
        <w:pStyle w:val="2"/>
        <w:spacing w:before="183" w:line="219" w:lineRule="auto"/>
        <w:ind w:left="121"/>
      </w:pPr>
      <w:r>
        <w:rPr>
          <w:rFonts w:ascii="Times New Roman" w:hAnsi="Times New Roman" w:eastAsia="Times New Roman" w:cs="Times New Roman"/>
          <w:spacing w:val="2"/>
        </w:rPr>
        <w:t xml:space="preserve">A.  </w:t>
      </w:r>
      <w:r>
        <w:rPr>
          <w:spacing w:val="2"/>
        </w:rPr>
        <w:t xml:space="preserve">打造人工智能产业集群以提升算力规模         </w:t>
      </w:r>
      <w:r>
        <w:rPr>
          <w:rFonts w:ascii="Times New Roman" w:hAnsi="Times New Roman" w:eastAsia="Times New Roman" w:cs="Times New Roman"/>
          <w:spacing w:val="2"/>
        </w:rPr>
        <w:t>B</w:t>
      </w:r>
      <w:r>
        <w:rPr>
          <w:rFonts w:ascii="Times New Roman" w:hAnsi="Times New Roman" w:eastAsia="Times New Roman" w:cs="Times New Roman"/>
          <w:spacing w:val="1"/>
        </w:rPr>
        <w:t>.</w:t>
      </w:r>
      <w:r>
        <w:rPr>
          <w:rFonts w:ascii="Times New Roman" w:hAnsi="Times New Roman" w:eastAsia="Times New Roman" w:cs="Times New Roman"/>
          <w:spacing w:val="4"/>
        </w:rPr>
        <w:t xml:space="preserve">  </w:t>
      </w:r>
      <w:r>
        <w:rPr>
          <w:spacing w:val="1"/>
        </w:rPr>
        <w:t>推广适用复杂计算的</w:t>
      </w:r>
      <w:r>
        <w:t>AI</w:t>
      </w:r>
      <w:r>
        <w:rPr>
          <w:spacing w:val="-41"/>
        </w:rPr>
        <w:t xml:space="preserve"> </w:t>
      </w:r>
      <w:r>
        <w:rPr>
          <w:spacing w:val="1"/>
        </w:rPr>
        <w:t>大模型应用场景</w:t>
      </w:r>
    </w:p>
    <w:p w14:paraId="415C4B1A">
      <w:pPr>
        <w:pStyle w:val="2"/>
        <w:spacing w:before="219" w:line="411" w:lineRule="auto"/>
        <w:ind w:left="118" w:right="1173" w:firstLine="9"/>
        <w:rPr>
          <w:rFonts w:ascii="Times New Roman" w:hAnsi="Times New Roman" w:eastAsia="Times New Roman" w:cs="Times New Roman"/>
        </w:rPr>
      </w:pPr>
      <w:r>
        <w:rPr>
          <w:rFonts w:ascii="Times New Roman" w:hAnsi="Times New Roman" w:eastAsia="Times New Roman" w:cs="Times New Roman"/>
        </w:rPr>
        <w:t xml:space="preserve">C.  </w:t>
      </w:r>
      <w:r>
        <w:t>加快算力辅助系统绿色技术市场化应用</w:t>
      </w:r>
      <w:r>
        <w:rPr>
          <w:spacing w:val="7"/>
        </w:rPr>
        <w:t xml:space="preserve">         </w:t>
      </w:r>
      <w:r>
        <w:rPr>
          <w:rFonts w:ascii="Times New Roman" w:hAnsi="Times New Roman" w:eastAsia="Times New Roman" w:cs="Times New Roman"/>
        </w:rPr>
        <w:t xml:space="preserve">D.  </w:t>
      </w:r>
      <w:r>
        <w:t>引导各区</w:t>
      </w:r>
      <w:r>
        <w:rPr>
          <w:spacing w:val="-1"/>
        </w:rPr>
        <w:t>域根据算力需求布局数据中心</w:t>
      </w:r>
      <w:r>
        <w:rPr>
          <w:color w:val="2E75B6"/>
          <w:spacing w:val="1"/>
        </w:rPr>
        <w:t>【答案】</w:t>
      </w:r>
      <w:r>
        <w:rPr>
          <w:rFonts w:ascii="Times New Roman" w:hAnsi="Times New Roman" w:eastAsia="Times New Roman" w:cs="Times New Roman"/>
          <w:spacing w:val="1"/>
        </w:rPr>
        <w:t>C</w:t>
      </w:r>
    </w:p>
    <w:p w14:paraId="3A945655">
      <w:pPr>
        <w:pStyle w:val="2"/>
        <w:spacing w:line="220" w:lineRule="auto"/>
        <w:ind w:left="118"/>
      </w:pPr>
      <w:r>
        <w:rPr>
          <w:color w:val="2E75B6"/>
        </w:rPr>
        <w:t>【解析】</w:t>
      </w:r>
    </w:p>
    <w:p w14:paraId="0CBF6BE8">
      <w:pPr>
        <w:pStyle w:val="2"/>
        <w:spacing w:before="218" w:line="411" w:lineRule="auto"/>
        <w:ind w:left="140" w:right="179" w:hanging="22"/>
      </w:pPr>
      <w:r>
        <w:t>【详解】A：表格明确算力规模与算力能耗正相关，提升算力规</w:t>
      </w:r>
      <w:r>
        <w:rPr>
          <w:spacing w:val="-1"/>
        </w:rPr>
        <w:t>模会提高能耗，不符合降低能耗的要求，排</w:t>
      </w:r>
      <w:r>
        <w:rPr>
          <w:spacing w:val="-11"/>
        </w:rPr>
        <w:t>除。</w:t>
      </w:r>
    </w:p>
    <w:p w14:paraId="70D97ADE">
      <w:pPr>
        <w:pStyle w:val="2"/>
        <w:spacing w:line="218" w:lineRule="auto"/>
        <w:jc w:val="right"/>
      </w:pPr>
      <w:r>
        <w:rPr>
          <w:spacing w:val="-1"/>
        </w:rPr>
        <w:t>B：单位算力年耗电量与计算任务复杂度正相关，推广复杂计算的应用场景会提高能耗，不符</w:t>
      </w:r>
      <w:r>
        <w:rPr>
          <w:spacing w:val="-2"/>
        </w:rPr>
        <w:t>合要求，排除。</w:t>
      </w:r>
    </w:p>
    <w:p w14:paraId="53347088">
      <w:pPr>
        <w:pStyle w:val="2"/>
        <w:spacing w:before="220" w:line="315" w:lineRule="auto"/>
        <w:ind w:left="128" w:right="179" w:hanging="2"/>
      </w:pPr>
      <w:r>
        <w:t>C：电能利用效率由冷却装置等算力辅助系统</w:t>
      </w:r>
      <w:r>
        <w:rPr>
          <w:spacing w:val="-1"/>
        </w:rPr>
        <w:t>的能耗决定，推动辅助系统绿色技术应用，能降低辅助系统能耗，进而降低整体算力能耗，符合要求，正确。</w:t>
      </w:r>
    </w:p>
    <w:p w14:paraId="0A16C29F">
      <w:pPr>
        <w:pStyle w:val="2"/>
        <w:spacing w:before="219" w:line="315" w:lineRule="auto"/>
        <w:ind w:left="145" w:right="179" w:hanging="21"/>
      </w:pPr>
      <w:r>
        <w:t>D：按需求布局数据中心只是优化算力空间布局，</w:t>
      </w:r>
      <w:r>
        <w:rPr>
          <w:spacing w:val="-1"/>
        </w:rPr>
        <w:t>没有直接针对影响能耗的核心因素降低能耗，不是降能耗</w:t>
      </w:r>
      <w:r>
        <w:rPr>
          <w:spacing w:val="-3"/>
        </w:rPr>
        <w:t>的针对性举措，排除。</w:t>
      </w:r>
    </w:p>
    <w:p w14:paraId="04232970">
      <w:pPr>
        <w:pStyle w:val="2"/>
        <w:spacing w:before="220" w:line="347" w:lineRule="auto"/>
        <w:ind w:left="128" w:right="179" w:firstLine="4"/>
      </w:pPr>
      <w:r>
        <w:rPr>
          <w:rFonts w:ascii="Times New Roman" w:hAnsi="Times New Roman" w:eastAsia="Times New Roman" w:cs="Times New Roman"/>
          <w:spacing w:val="3"/>
        </w:rPr>
        <w:t xml:space="preserve">8. </w:t>
      </w:r>
      <w:r>
        <w:t>AI</w:t>
      </w:r>
      <w:r>
        <w:rPr>
          <w:spacing w:val="3"/>
        </w:rPr>
        <w:t>潮流，奔涌向前。有网友勾勒了一幅教育中的“</w:t>
      </w:r>
      <w:r>
        <w:t>AI</w:t>
      </w:r>
      <w:r>
        <w:rPr>
          <w:spacing w:val="-25"/>
        </w:rPr>
        <w:t xml:space="preserve"> </w:t>
      </w:r>
      <w:r>
        <w:rPr>
          <w:spacing w:val="2"/>
        </w:rPr>
        <w:t>闭环图</w:t>
      </w:r>
      <w:r>
        <w:rPr>
          <w:spacing w:val="-77"/>
        </w:rPr>
        <w:t xml:space="preserve"> </w:t>
      </w:r>
      <w:r>
        <w:rPr>
          <w:spacing w:val="2"/>
        </w:rPr>
        <w:t>”</w:t>
      </w:r>
      <w:r>
        <w:rPr>
          <w:rFonts w:ascii="Times New Roman" w:hAnsi="Times New Roman" w:eastAsia="Times New Roman" w:cs="Times New Roman"/>
          <w:spacing w:val="2"/>
        </w:rPr>
        <w:t>——</w:t>
      </w:r>
      <w:r>
        <w:rPr>
          <w:spacing w:val="2"/>
        </w:rPr>
        <w:t>老师用</w:t>
      </w:r>
      <w:r>
        <w:t>AI</w:t>
      </w:r>
      <w:r>
        <w:rPr>
          <w:spacing w:val="2"/>
        </w:rPr>
        <w:t>备课和上课，学生用</w:t>
      </w:r>
      <w:r>
        <w:t>AI</w:t>
      </w:r>
      <w:r>
        <w:rPr>
          <w:spacing w:val="-42"/>
        </w:rPr>
        <w:t xml:space="preserve"> </w:t>
      </w:r>
      <w:r>
        <w:rPr>
          <w:spacing w:val="2"/>
        </w:rPr>
        <w:t>学</w:t>
      </w:r>
      <w:r>
        <w:rPr>
          <w:spacing w:val="-6"/>
        </w:rPr>
        <w:t>习并作答，家长用AI</w:t>
      </w:r>
      <w:r>
        <w:rPr>
          <w:spacing w:val="-57"/>
        </w:rPr>
        <w:t xml:space="preserve"> </w:t>
      </w:r>
      <w:r>
        <w:rPr>
          <w:spacing w:val="-6"/>
        </w:rPr>
        <w:t>检查作业，老师用AI</w:t>
      </w:r>
      <w:r>
        <w:rPr>
          <w:spacing w:val="-57"/>
        </w:rPr>
        <w:t xml:space="preserve"> </w:t>
      </w:r>
      <w:r>
        <w:rPr>
          <w:spacing w:val="-6"/>
        </w:rPr>
        <w:t>批改作业，家长再问AI</w:t>
      </w:r>
      <w:r>
        <w:rPr>
          <w:spacing w:val="-7"/>
        </w:rPr>
        <w:t>：“我家孩子学得怎样啊？</w:t>
      </w:r>
      <w:r>
        <w:rPr>
          <w:spacing w:val="-77"/>
        </w:rPr>
        <w:t xml:space="preserve"> </w:t>
      </w:r>
      <w:r>
        <w:rPr>
          <w:spacing w:val="-7"/>
        </w:rPr>
        <w:t>”AI</w:t>
      </w:r>
      <w:r>
        <w:rPr>
          <w:spacing w:val="-37"/>
        </w:rPr>
        <w:t xml:space="preserve"> </w:t>
      </w:r>
      <w:r>
        <w:rPr>
          <w:spacing w:val="-7"/>
        </w:rPr>
        <w:t>回答：“挺</w:t>
      </w:r>
      <w:r>
        <w:rPr>
          <w:spacing w:val="-3"/>
        </w:rPr>
        <w:t>好的！”从头到尾，唯一在学习的就是AI。分析正</w:t>
      </w:r>
      <w:r>
        <w:rPr>
          <w:spacing w:val="-4"/>
        </w:rPr>
        <w:t>确的是 (</w:t>
      </w:r>
      <w:r>
        <w:rPr>
          <w:spacing w:val="20"/>
        </w:rPr>
        <w:t xml:space="preserve">   </w:t>
      </w:r>
      <w:r>
        <w:rPr>
          <w:spacing w:val="-4"/>
        </w:rPr>
        <w:t>)</w:t>
      </w:r>
    </w:p>
    <w:p w14:paraId="183605BF">
      <w:pPr>
        <w:pStyle w:val="2"/>
        <w:spacing w:before="219" w:line="219" w:lineRule="auto"/>
        <w:ind w:left="121"/>
      </w:pPr>
      <w:r>
        <w:rPr>
          <w:rFonts w:ascii="Times New Roman" w:hAnsi="Times New Roman" w:eastAsia="Times New Roman" w:cs="Times New Roman"/>
          <w:spacing w:val="-1"/>
        </w:rPr>
        <w:t xml:space="preserve">A. </w:t>
      </w:r>
      <w:r>
        <w:rPr>
          <w:spacing w:val="-1"/>
        </w:rPr>
        <w:t>AI</w:t>
      </w:r>
      <w:r>
        <w:rPr>
          <w:spacing w:val="-36"/>
        </w:rPr>
        <w:t xml:space="preserve"> </w:t>
      </w:r>
      <w:r>
        <w:rPr>
          <w:spacing w:val="-1"/>
        </w:rPr>
        <w:t>功能强大，能够重构教育教学体系</w:t>
      </w:r>
    </w:p>
    <w:p w14:paraId="0E487BB0">
      <w:pPr>
        <w:pStyle w:val="2"/>
        <w:spacing w:before="219" w:line="219" w:lineRule="auto"/>
        <w:ind w:left="123"/>
      </w:pPr>
      <w:r>
        <w:rPr>
          <w:rFonts w:ascii="Times New Roman" w:hAnsi="Times New Roman" w:eastAsia="Times New Roman" w:cs="Times New Roman"/>
          <w:spacing w:val="-1"/>
        </w:rPr>
        <w:t xml:space="preserve">B. </w:t>
      </w:r>
      <w:r>
        <w:rPr>
          <w:spacing w:val="-1"/>
        </w:rPr>
        <w:t>AI</w:t>
      </w:r>
      <w:r>
        <w:rPr>
          <w:spacing w:val="-35"/>
        </w:rPr>
        <w:t xml:space="preserve"> </w:t>
      </w:r>
      <w:r>
        <w:rPr>
          <w:spacing w:val="-1"/>
        </w:rPr>
        <w:t>具有自主学习意识，能显著赋能教学活动</w:t>
      </w:r>
    </w:p>
    <w:p w14:paraId="28169E80">
      <w:pPr>
        <w:pStyle w:val="2"/>
        <w:spacing w:before="219" w:line="219" w:lineRule="auto"/>
        <w:ind w:left="127"/>
      </w:pPr>
      <w:r>
        <w:rPr>
          <w:rFonts w:ascii="Times New Roman" w:hAnsi="Times New Roman" w:eastAsia="Times New Roman" w:cs="Times New Roman"/>
          <w:spacing w:val="4"/>
        </w:rPr>
        <w:t xml:space="preserve">C. </w:t>
      </w:r>
      <w:r>
        <w:t>AI</w:t>
      </w:r>
      <w:r>
        <w:rPr>
          <w:spacing w:val="4"/>
        </w:rPr>
        <w:t>运用勿过度，应该让</w:t>
      </w:r>
      <w:r>
        <w:t>AI</w:t>
      </w:r>
      <w:r>
        <w:rPr>
          <w:spacing w:val="-37"/>
        </w:rPr>
        <w:t xml:space="preserve"> </w:t>
      </w:r>
      <w:r>
        <w:rPr>
          <w:spacing w:val="4"/>
        </w:rPr>
        <w:t>真正助力人的培养</w:t>
      </w:r>
    </w:p>
    <w:p w14:paraId="1624F93F">
      <w:pPr>
        <w:pStyle w:val="2"/>
        <w:spacing w:before="218" w:line="316" w:lineRule="auto"/>
        <w:ind w:left="118" w:right="541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AI</w:t>
      </w:r>
      <w:r>
        <w:rPr>
          <w:spacing w:val="-34"/>
        </w:rPr>
        <w:t xml:space="preserve"> </w:t>
      </w:r>
      <w:r>
        <w:rPr>
          <w:spacing w:val="-1"/>
        </w:rPr>
        <w:t>是双刃剑，赋能与否取决于个人的能动选择</w:t>
      </w:r>
      <w:r>
        <w:rPr>
          <w:color w:val="2E75B6"/>
          <w:spacing w:val="1"/>
        </w:rPr>
        <w:t>【答案】</w:t>
      </w:r>
      <w:r>
        <w:rPr>
          <w:rFonts w:ascii="Times New Roman" w:hAnsi="Times New Roman" w:eastAsia="Times New Roman" w:cs="Times New Roman"/>
          <w:spacing w:val="1"/>
        </w:rPr>
        <w:t>C</w:t>
      </w:r>
    </w:p>
    <w:p w14:paraId="421072B5">
      <w:pPr>
        <w:pStyle w:val="2"/>
        <w:spacing w:before="218" w:line="220" w:lineRule="auto"/>
        <w:ind w:left="118"/>
      </w:pPr>
      <w:r>
        <w:rPr>
          <w:color w:val="2E75B6"/>
        </w:rPr>
        <w:t>【解析】</w:t>
      </w:r>
    </w:p>
    <w:p w14:paraId="36AA217A">
      <w:pPr>
        <w:pStyle w:val="2"/>
        <w:spacing w:before="217" w:line="219" w:lineRule="auto"/>
        <w:ind w:left="118"/>
      </w:pPr>
      <w:r>
        <w:rPr>
          <w:spacing w:val="4"/>
        </w:rPr>
        <w:t>【详解】A：材料讽刺全程依赖</w:t>
      </w:r>
      <w:r>
        <w:t>AI</w:t>
      </w:r>
      <w:r>
        <w:rPr>
          <w:spacing w:val="4"/>
        </w:rPr>
        <w:t>、人失去自主学习的现象，并未肯定</w:t>
      </w:r>
      <w:r>
        <w:t>AI</w:t>
      </w:r>
      <w:r>
        <w:rPr>
          <w:spacing w:val="4"/>
        </w:rPr>
        <w:t>重构教育体系，排</w:t>
      </w:r>
      <w:r>
        <w:rPr>
          <w:spacing w:val="3"/>
        </w:rPr>
        <w:t>除。</w:t>
      </w:r>
    </w:p>
    <w:p w14:paraId="6DC24BD8">
      <w:pPr>
        <w:pStyle w:val="2"/>
        <w:spacing w:before="219" w:line="219" w:lineRule="auto"/>
        <w:ind w:left="123"/>
      </w:pPr>
      <w:r>
        <w:rPr>
          <w:spacing w:val="-1"/>
        </w:rPr>
        <w:t>B：意识是人脑特有的机能，AI</w:t>
      </w:r>
      <w:r>
        <w:rPr>
          <w:spacing w:val="-29"/>
        </w:rPr>
        <w:t xml:space="preserve"> </w:t>
      </w:r>
      <w:r>
        <w:rPr>
          <w:spacing w:val="-1"/>
        </w:rPr>
        <w:t>不具备自主学习意识，排除。</w:t>
      </w:r>
    </w:p>
    <w:p w14:paraId="1DFF98E3">
      <w:pPr>
        <w:pStyle w:val="2"/>
        <w:spacing w:before="220" w:line="315" w:lineRule="auto"/>
        <w:ind w:left="128" w:right="179" w:hanging="2"/>
      </w:pPr>
      <w:r>
        <w:rPr>
          <w:spacing w:val="4"/>
        </w:rPr>
        <w:t>C：漫画讽刺完全依赖</w:t>
      </w:r>
      <w:r>
        <w:t>AI</w:t>
      </w:r>
      <w:r>
        <w:rPr>
          <w:spacing w:val="4"/>
        </w:rPr>
        <w:t>反而削弱人的学习，启示我们不能过度使用</w:t>
      </w:r>
      <w:r>
        <w:t>AI</w:t>
      </w:r>
      <w:r>
        <w:rPr>
          <w:spacing w:val="4"/>
        </w:rPr>
        <w:t>，要让</w:t>
      </w:r>
      <w:r>
        <w:t>AI</w:t>
      </w:r>
      <w:r>
        <w:rPr>
          <w:spacing w:val="4"/>
        </w:rPr>
        <w:t>服务于人、助力人的成长</w:t>
      </w:r>
      <w:r>
        <w:rPr>
          <w:spacing w:val="-2"/>
        </w:rPr>
        <w:t>培养，正确。</w:t>
      </w:r>
    </w:p>
    <w:p w14:paraId="6BC991BF">
      <w:pPr>
        <w:pStyle w:val="2"/>
        <w:spacing w:before="219" w:line="219" w:lineRule="auto"/>
        <w:ind w:left="124"/>
      </w:pPr>
      <w:r>
        <w:t>D：AI</w:t>
      </w:r>
      <w:r>
        <w:rPr>
          <w:spacing w:val="-36"/>
        </w:rPr>
        <w:t xml:space="preserve"> </w:t>
      </w:r>
      <w:r>
        <w:t>能否赋能受制度、规范、使用方式等多</w:t>
      </w:r>
      <w:r>
        <w:rPr>
          <w:spacing w:val="-1"/>
        </w:rPr>
        <w:t>重因素影响，并非只取决于个人能动选择，排除。</w:t>
      </w:r>
    </w:p>
    <w:p w14:paraId="53014BB9">
      <w:pPr>
        <w:pStyle w:val="2"/>
        <w:spacing w:before="219" w:line="315" w:lineRule="auto"/>
        <w:ind w:left="148" w:right="212" w:hanging="20"/>
      </w:pPr>
      <w:r>
        <w:rPr>
          <w:rFonts w:ascii="Times New Roman" w:hAnsi="Times New Roman" w:eastAsia="Times New Roman" w:cs="Times New Roman"/>
          <w:spacing w:val="-1"/>
        </w:rPr>
        <w:t xml:space="preserve">9.  </w:t>
      </w:r>
      <w:r>
        <w:rPr>
          <w:spacing w:val="-1"/>
        </w:rPr>
        <w:t>央视“春晚</w:t>
      </w:r>
      <w:r>
        <w:rPr>
          <w:spacing w:val="-66"/>
        </w:rPr>
        <w:t xml:space="preserve"> </w:t>
      </w:r>
      <w:r>
        <w:rPr>
          <w:spacing w:val="-1"/>
        </w:rPr>
        <w:t>”承载着国人数十载的集体记忆，其赞助商品牌名单长期被视为洞察中国经济的风向标。下</w:t>
      </w:r>
      <w:r>
        <w:rPr>
          <w:spacing w:val="-2"/>
        </w:rPr>
        <w:t>图呈现了近二十年“春晚</w:t>
      </w:r>
      <w:r>
        <w:rPr>
          <w:spacing w:val="-77"/>
        </w:rPr>
        <w:t xml:space="preserve"> </w:t>
      </w:r>
      <w:r>
        <w:rPr>
          <w:spacing w:val="-2"/>
        </w:rPr>
        <w:t>”不同赞助商品牌所属产业的演</w:t>
      </w:r>
      <w:r>
        <w:rPr>
          <w:spacing w:val="-3"/>
        </w:rPr>
        <w:t>变历程。理解正确的是 (</w:t>
      </w:r>
      <w:r>
        <w:rPr>
          <w:spacing w:val="20"/>
        </w:rPr>
        <w:t xml:space="preserve">   </w:t>
      </w:r>
      <w:r>
        <w:rPr>
          <w:spacing w:val="-3"/>
        </w:rPr>
        <w:t>)</w:t>
      </w:r>
    </w:p>
    <w:p w14:paraId="1E9173AE">
      <w:pPr>
        <w:spacing w:line="82" w:lineRule="exact"/>
      </w:pPr>
    </w:p>
    <w:tbl>
      <w:tblPr>
        <w:tblStyle w:val="7"/>
        <w:tblW w:w="82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25"/>
        <w:gridCol w:w="988"/>
        <w:gridCol w:w="5982"/>
      </w:tblGrid>
      <w:tr w14:paraId="46304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trPr>
        <w:tc>
          <w:tcPr>
            <w:tcW w:w="1325" w:type="dxa"/>
            <w:vAlign w:val="top"/>
          </w:tcPr>
          <w:p w14:paraId="0E945060">
            <w:pPr>
              <w:spacing w:before="212" w:line="221" w:lineRule="auto"/>
              <w:ind w:left="123"/>
              <w:rPr>
                <w:rFonts w:ascii="宋体" w:hAnsi="宋体" w:eastAsia="宋体" w:cs="宋体"/>
                <w:sz w:val="21"/>
                <w:szCs w:val="21"/>
              </w:rPr>
            </w:pPr>
            <w:r>
              <w:rPr>
                <w:rFonts w:ascii="宋体" w:hAnsi="宋体" w:eastAsia="宋体" w:cs="宋体"/>
                <w:spacing w:val="-5"/>
                <w:sz w:val="21"/>
                <w:szCs w:val="21"/>
              </w:rPr>
              <w:t>时间区间</w:t>
            </w:r>
          </w:p>
        </w:tc>
        <w:tc>
          <w:tcPr>
            <w:tcW w:w="988" w:type="dxa"/>
            <w:vAlign w:val="top"/>
          </w:tcPr>
          <w:p w14:paraId="7E953B8C">
            <w:pPr>
              <w:spacing w:before="211" w:line="221" w:lineRule="auto"/>
              <w:ind w:left="117"/>
              <w:rPr>
                <w:rFonts w:ascii="宋体" w:hAnsi="宋体" w:eastAsia="宋体" w:cs="宋体"/>
                <w:sz w:val="21"/>
                <w:szCs w:val="21"/>
              </w:rPr>
            </w:pPr>
            <w:r>
              <w:rPr>
                <w:rFonts w:ascii="宋体" w:hAnsi="宋体" w:eastAsia="宋体" w:cs="宋体"/>
                <w:spacing w:val="-9"/>
                <w:sz w:val="21"/>
                <w:szCs w:val="21"/>
              </w:rPr>
              <w:t>阶段</w:t>
            </w:r>
          </w:p>
        </w:tc>
        <w:tc>
          <w:tcPr>
            <w:tcW w:w="5982" w:type="dxa"/>
            <w:vAlign w:val="top"/>
          </w:tcPr>
          <w:p w14:paraId="2969896D">
            <w:pPr>
              <w:spacing w:before="211" w:line="220" w:lineRule="auto"/>
              <w:ind w:left="112"/>
              <w:rPr>
                <w:rFonts w:ascii="宋体" w:hAnsi="宋体" w:eastAsia="宋体" w:cs="宋体"/>
                <w:sz w:val="21"/>
                <w:szCs w:val="21"/>
              </w:rPr>
            </w:pPr>
            <w:r>
              <w:rPr>
                <w:rFonts w:ascii="宋体" w:hAnsi="宋体" w:eastAsia="宋体" w:cs="宋体"/>
                <w:spacing w:val="-2"/>
                <w:sz w:val="21"/>
                <w:szCs w:val="21"/>
              </w:rPr>
              <w:t>核心行业/领域</w:t>
            </w:r>
          </w:p>
        </w:tc>
      </w:tr>
    </w:tbl>
    <w:p w14:paraId="79362532">
      <w:pPr>
        <w:spacing w:line="350" w:lineRule="auto"/>
        <w:rPr>
          <w:rFonts w:ascii="Arial"/>
          <w:sz w:val="21"/>
        </w:rPr>
      </w:pPr>
    </w:p>
    <w:p w14:paraId="702A012C">
      <w:pPr>
        <w:spacing w:line="351" w:lineRule="auto"/>
        <w:rPr>
          <w:rFonts w:ascii="Arial"/>
          <w:sz w:val="21"/>
        </w:rPr>
      </w:pPr>
    </w:p>
    <w:p w14:paraId="5A997E1D">
      <w:pPr>
        <w:pStyle w:val="2"/>
        <w:spacing w:before="69" w:line="219" w:lineRule="auto"/>
        <w:ind w:left="4289"/>
      </w:pPr>
      <w:r>
        <w:drawing>
          <wp:anchor distT="0" distB="0" distL="0" distR="0" simplePos="0" relativeHeight="251664384"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555C1AD4">
      <w:pPr>
        <w:spacing w:line="219" w:lineRule="auto"/>
        <w:sectPr>
          <w:pgSz w:w="11900" w:h="16839"/>
          <w:pgMar w:top="892" w:right="893" w:bottom="0" w:left="960" w:header="0" w:footer="0" w:gutter="0"/>
          <w:cols w:space="720" w:num="1"/>
        </w:sectPr>
      </w:pPr>
    </w:p>
    <w:p w14:paraId="70AABD55">
      <w:pPr>
        <w:spacing w:line="375" w:lineRule="exact"/>
        <w:ind w:firstLine="1440"/>
      </w:pPr>
    </w:p>
    <w:p w14:paraId="148CBA7D">
      <w:pPr>
        <w:spacing w:line="52" w:lineRule="exact"/>
      </w:pPr>
    </w:p>
    <w:tbl>
      <w:tblPr>
        <w:tblStyle w:val="7"/>
        <w:tblW w:w="82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25"/>
        <w:gridCol w:w="988"/>
        <w:gridCol w:w="5982"/>
      </w:tblGrid>
      <w:tr w14:paraId="20259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1325" w:type="dxa"/>
            <w:vAlign w:val="top"/>
          </w:tcPr>
          <w:p w14:paraId="1E018068">
            <w:pPr>
              <w:pStyle w:val="8"/>
              <w:spacing w:before="206" w:line="381" w:lineRule="auto"/>
              <w:ind w:left="114" w:right="260" w:firstLine="1"/>
            </w:pPr>
            <w:r>
              <w:rPr>
                <w:spacing w:val="-2"/>
              </w:rPr>
              <w:t>2007-2015</w:t>
            </w:r>
            <w:r>
              <w:t>年</w:t>
            </w:r>
          </w:p>
        </w:tc>
        <w:tc>
          <w:tcPr>
            <w:tcW w:w="988" w:type="dxa"/>
            <w:vAlign w:val="top"/>
          </w:tcPr>
          <w:p w14:paraId="1E8C1068">
            <w:pPr>
              <w:pStyle w:val="8"/>
              <w:spacing w:before="206" w:line="381" w:lineRule="auto"/>
              <w:ind w:left="108" w:right="111"/>
            </w:pPr>
            <w:r>
              <w:rPr>
                <w:spacing w:val="-13"/>
              </w:rPr>
              <w:t>第</w:t>
            </w:r>
            <w:r>
              <w:rPr>
                <w:spacing w:val="-27"/>
              </w:rPr>
              <w:t xml:space="preserve"> </w:t>
            </w:r>
            <w:r>
              <w:rPr>
                <w:spacing w:val="-13"/>
              </w:rPr>
              <w:t>一</w:t>
            </w:r>
            <w:r>
              <w:rPr>
                <w:spacing w:val="-22"/>
              </w:rPr>
              <w:t xml:space="preserve"> </w:t>
            </w:r>
            <w:r>
              <w:rPr>
                <w:spacing w:val="-13"/>
              </w:rPr>
              <w:t>阶</w:t>
            </w:r>
            <w:r>
              <w:t>段</w:t>
            </w:r>
          </w:p>
        </w:tc>
        <w:tc>
          <w:tcPr>
            <w:tcW w:w="5982" w:type="dxa"/>
            <w:vAlign w:val="top"/>
          </w:tcPr>
          <w:p w14:paraId="4931B74B">
            <w:pPr>
              <w:spacing w:line="368" w:lineRule="auto"/>
              <w:rPr>
                <w:rFonts w:ascii="Arial"/>
                <w:sz w:val="21"/>
              </w:rPr>
            </w:pPr>
            <w:r>
              <w:pict>
                <v:rect id="_x0000_s1027" o:spid="_x0000_s1027" o:spt="1" style="position:absolute;left:0pt;margin-left:241pt;margin-top:7.5pt;height:0.75pt;width:0.75pt;mso-position-horizontal-relative:page;mso-position-vertical-relative:page;z-index:251665408;mso-width-relative:page;mso-height-relative:page;" fillcolor="#211D0A" filled="t" stroked="f" coordsize="21600,21600">
                  <v:path/>
                  <v:fill on="t" opacity="27499f" focussize="0,0"/>
                  <v:stroke on="f"/>
                  <v:imagedata o:title=""/>
                  <o:lock v:ext="edit"/>
                </v:rect>
              </w:pict>
            </w:r>
          </w:p>
          <w:p w14:paraId="443F52F0">
            <w:pPr>
              <w:pStyle w:val="8"/>
              <w:spacing w:before="68" w:line="219" w:lineRule="auto"/>
              <w:ind w:left="111"/>
            </w:pPr>
            <w:r>
              <w:rPr>
                <w:spacing w:val="-1"/>
              </w:rPr>
              <w:t>家电、通信、保险、银行、礼品、白酒、传统零售</w:t>
            </w:r>
          </w:p>
        </w:tc>
      </w:tr>
      <w:tr w14:paraId="40BBF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5" w:hRule="atLeast"/>
        </w:trPr>
        <w:tc>
          <w:tcPr>
            <w:tcW w:w="1325" w:type="dxa"/>
            <w:vAlign w:val="top"/>
          </w:tcPr>
          <w:p w14:paraId="500D4DA6">
            <w:pPr>
              <w:pStyle w:val="8"/>
              <w:spacing w:before="209" w:line="376" w:lineRule="auto"/>
              <w:ind w:left="114" w:right="260" w:firstLine="1"/>
            </w:pPr>
            <w:r>
              <w:rPr>
                <w:spacing w:val="-2"/>
              </w:rPr>
              <w:t>2015-2023</w:t>
            </w:r>
            <w:r>
              <w:t>年</w:t>
            </w:r>
          </w:p>
        </w:tc>
        <w:tc>
          <w:tcPr>
            <w:tcW w:w="988" w:type="dxa"/>
            <w:vAlign w:val="top"/>
          </w:tcPr>
          <w:p w14:paraId="1915283B">
            <w:pPr>
              <w:pStyle w:val="8"/>
              <w:spacing w:before="209" w:line="376" w:lineRule="auto"/>
              <w:ind w:left="108" w:right="111"/>
            </w:pPr>
            <w:r>
              <w:rPr>
                <w:spacing w:val="-13"/>
              </w:rPr>
              <w:t>第</w:t>
            </w:r>
            <w:r>
              <w:rPr>
                <w:spacing w:val="-27"/>
              </w:rPr>
              <w:t xml:space="preserve"> </w:t>
            </w:r>
            <w:r>
              <w:rPr>
                <w:spacing w:val="-13"/>
              </w:rPr>
              <w:t>二</w:t>
            </w:r>
            <w:r>
              <w:rPr>
                <w:spacing w:val="-22"/>
              </w:rPr>
              <w:t xml:space="preserve"> </w:t>
            </w:r>
            <w:r>
              <w:rPr>
                <w:spacing w:val="-13"/>
              </w:rPr>
              <w:t>阶</w:t>
            </w:r>
            <w:r>
              <w:t>段</w:t>
            </w:r>
          </w:p>
        </w:tc>
        <w:tc>
          <w:tcPr>
            <w:tcW w:w="5982" w:type="dxa"/>
            <w:vAlign w:val="top"/>
          </w:tcPr>
          <w:p w14:paraId="49F26CD6">
            <w:pPr>
              <w:pStyle w:val="8"/>
              <w:spacing w:before="209" w:line="376" w:lineRule="auto"/>
              <w:ind w:left="134" w:right="15" w:hanging="21"/>
            </w:pPr>
            <w:r>
              <w:rPr>
                <w:spacing w:val="-2"/>
              </w:rPr>
              <w:t>互联网通讯、移动支付、移动社交、短视频、电子商务、直播、</w:t>
            </w:r>
            <w:r>
              <w:rPr>
                <w:spacing w:val="-7"/>
              </w:rPr>
              <w:t>电子消费品</w:t>
            </w:r>
          </w:p>
        </w:tc>
      </w:tr>
      <w:tr w14:paraId="2F1AF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7" w:hRule="atLeast"/>
        </w:trPr>
        <w:tc>
          <w:tcPr>
            <w:tcW w:w="1325" w:type="dxa"/>
            <w:vAlign w:val="top"/>
          </w:tcPr>
          <w:p w14:paraId="75284DA8">
            <w:pPr>
              <w:pStyle w:val="8"/>
              <w:spacing w:before="220" w:line="381" w:lineRule="auto"/>
              <w:ind w:left="114" w:right="260" w:firstLine="1"/>
            </w:pPr>
            <w:r>
              <w:rPr>
                <w:spacing w:val="-2"/>
              </w:rPr>
              <w:t>2023-2026</w:t>
            </w:r>
            <w:r>
              <w:t>年</w:t>
            </w:r>
          </w:p>
        </w:tc>
        <w:tc>
          <w:tcPr>
            <w:tcW w:w="988" w:type="dxa"/>
            <w:vAlign w:val="top"/>
          </w:tcPr>
          <w:p w14:paraId="512EC718">
            <w:pPr>
              <w:pStyle w:val="8"/>
              <w:spacing w:before="220" w:line="381" w:lineRule="auto"/>
              <w:ind w:left="108" w:right="111"/>
            </w:pPr>
            <w:r>
              <w:rPr>
                <w:spacing w:val="-12"/>
              </w:rPr>
              <w:t>第</w:t>
            </w:r>
            <w:r>
              <w:rPr>
                <w:spacing w:val="-30"/>
              </w:rPr>
              <w:t xml:space="preserve"> </w:t>
            </w:r>
            <w:r>
              <w:rPr>
                <w:spacing w:val="-12"/>
              </w:rPr>
              <w:t>三</w:t>
            </w:r>
            <w:r>
              <w:rPr>
                <w:spacing w:val="-22"/>
              </w:rPr>
              <w:t xml:space="preserve"> </w:t>
            </w:r>
            <w:r>
              <w:rPr>
                <w:spacing w:val="-12"/>
              </w:rPr>
              <w:t>阶</w:t>
            </w:r>
            <w:r>
              <w:t>段</w:t>
            </w:r>
          </w:p>
        </w:tc>
        <w:tc>
          <w:tcPr>
            <w:tcW w:w="5982" w:type="dxa"/>
            <w:vAlign w:val="top"/>
          </w:tcPr>
          <w:p w14:paraId="0F7CF5C2">
            <w:pPr>
              <w:pStyle w:val="8"/>
              <w:spacing w:before="220" w:line="381" w:lineRule="auto"/>
              <w:ind w:left="110" w:right="15"/>
            </w:pPr>
            <w:r>
              <w:rPr>
                <w:spacing w:val="-2"/>
              </w:rPr>
              <w:t>新能源汽车、互联网、人工智能、大数据、机器人、即时零售、</w:t>
            </w:r>
            <w:r>
              <w:rPr>
                <w:spacing w:val="-3"/>
              </w:rPr>
              <w:t>体验消费</w:t>
            </w:r>
          </w:p>
        </w:tc>
      </w:tr>
    </w:tbl>
    <w:p w14:paraId="53E9AD0D">
      <w:pPr>
        <w:pStyle w:val="2"/>
        <w:spacing w:before="133" w:line="217" w:lineRule="auto"/>
        <w:ind w:left="127"/>
      </w:pPr>
      <w:r>
        <w:rPr>
          <w:spacing w:val="-1"/>
        </w:rPr>
        <w:t>①品牌更迭反映新质生产力发展丰富了产品的多元供给</w:t>
      </w:r>
    </w:p>
    <w:p w14:paraId="1ECB6FE3">
      <w:pPr>
        <w:pStyle w:val="2"/>
        <w:spacing w:before="220" w:line="217" w:lineRule="auto"/>
        <w:ind w:left="126"/>
      </w:pPr>
      <w:r>
        <w:rPr>
          <w:spacing w:val="-1"/>
        </w:rPr>
        <w:t>②科技产品频繁亮相表明创新成果源于企业的品牌效应</w:t>
      </w:r>
    </w:p>
    <w:p w14:paraId="6493627C">
      <w:pPr>
        <w:pStyle w:val="2"/>
        <w:spacing w:before="221" w:line="217" w:lineRule="auto"/>
        <w:ind w:left="126"/>
      </w:pPr>
      <w:r>
        <w:rPr>
          <w:spacing w:val="-1"/>
        </w:rPr>
        <w:t>③传统向新兴产业演变凸显产业升级引导消费需求升级</w:t>
      </w:r>
    </w:p>
    <w:p w14:paraId="741C80E7">
      <w:pPr>
        <w:pStyle w:val="2"/>
        <w:spacing w:before="221" w:line="217" w:lineRule="auto"/>
        <w:ind w:left="126"/>
      </w:pPr>
      <w:r>
        <w:rPr>
          <w:spacing w:val="-1"/>
        </w:rPr>
        <w:t>④产业由消费牵引向科技驱动型转变导致品牌优胜劣汰</w:t>
      </w:r>
    </w:p>
    <w:p w14:paraId="05BDEE32">
      <w:pPr>
        <w:pStyle w:val="2"/>
        <w:spacing w:before="222" w:line="411" w:lineRule="auto"/>
        <w:ind w:left="118"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22385661">
      <w:pPr>
        <w:pStyle w:val="2"/>
        <w:spacing w:line="220" w:lineRule="auto"/>
        <w:ind w:left="118"/>
      </w:pPr>
      <w:r>
        <w:rPr>
          <w:color w:val="2E75B6"/>
        </w:rPr>
        <w:t>【解析】</w:t>
      </w:r>
    </w:p>
    <w:p w14:paraId="4A6FF0AF">
      <w:pPr>
        <w:pStyle w:val="2"/>
        <w:spacing w:before="219" w:line="411" w:lineRule="auto"/>
        <w:ind w:left="129" w:right="85" w:hanging="11"/>
      </w:pPr>
      <w:r>
        <w:t>【详解】①</w:t>
      </w:r>
      <w:r>
        <w:rPr>
          <w:spacing w:val="-79"/>
        </w:rPr>
        <w:t xml:space="preserve"> </w:t>
      </w:r>
      <w:r>
        <w:t>：春晚赞助商品牌从传统产业逐步</w:t>
      </w:r>
      <w:r>
        <w:rPr>
          <w:spacing w:val="-1"/>
        </w:rPr>
        <w:t>向新能源、人工智能等新领域演变，反映了新质生产力的发展，新产业新模式的出现丰富了全社会的产品多元供给，正确。</w:t>
      </w:r>
    </w:p>
    <w:p w14:paraId="70306E99">
      <w:pPr>
        <w:pStyle w:val="2"/>
        <w:spacing w:line="217" w:lineRule="auto"/>
        <w:ind w:left="126"/>
      </w:pPr>
      <w:r>
        <w:rPr>
          <w:spacing w:val="-1"/>
        </w:rPr>
        <w:t>②</w:t>
      </w:r>
      <w:r>
        <w:rPr>
          <w:spacing w:val="-79"/>
        </w:rPr>
        <w:t xml:space="preserve"> </w:t>
      </w:r>
      <w:r>
        <w:rPr>
          <w:spacing w:val="-1"/>
        </w:rPr>
        <w:t>：创新成果源于企业的生产研发实践，不是源于企业品牌效应，排</w:t>
      </w:r>
      <w:r>
        <w:rPr>
          <w:spacing w:val="-2"/>
        </w:rPr>
        <w:t>除。</w:t>
      </w:r>
    </w:p>
    <w:p w14:paraId="776E64F1">
      <w:pPr>
        <w:pStyle w:val="2"/>
        <w:spacing w:before="221" w:line="315" w:lineRule="auto"/>
        <w:ind w:left="131" w:right="85" w:hanging="5"/>
      </w:pPr>
      <w:r>
        <w:rPr>
          <w:spacing w:val="-1"/>
        </w:rPr>
        <w:t>③</w:t>
      </w:r>
      <w:r>
        <w:rPr>
          <w:spacing w:val="-67"/>
        </w:rPr>
        <w:t xml:space="preserve"> </w:t>
      </w:r>
      <w:r>
        <w:rPr>
          <w:spacing w:val="-1"/>
        </w:rPr>
        <w:t>：核心产业从传统消费品向体验消费、新兴电子消费品演变，表明生产决定消费，产业从传统向新兴升级，生产端的产业升级会引导消费需求升级，正确。</w:t>
      </w:r>
    </w:p>
    <w:p w14:paraId="0F3005B2">
      <w:pPr>
        <w:pStyle w:val="2"/>
        <w:spacing w:before="220" w:line="315" w:lineRule="auto"/>
        <w:ind w:left="129" w:right="85" w:hanging="3"/>
      </w:pPr>
      <w:r>
        <w:rPr>
          <w:spacing w:val="-1"/>
        </w:rPr>
        <w:t>④</w:t>
      </w:r>
      <w:r>
        <w:rPr>
          <w:spacing w:val="-67"/>
        </w:rPr>
        <w:t xml:space="preserve"> </w:t>
      </w:r>
      <w:r>
        <w:rPr>
          <w:spacing w:val="-1"/>
        </w:rPr>
        <w:t>：我国产业发展坚持科技创新驱动，同时消费对生产的牵引作用始终存在，当前消费依然对我国经济发</w:t>
      </w:r>
      <w:r>
        <w:rPr>
          <w:spacing w:val="-2"/>
        </w:rPr>
        <w:t>展起基础性作用，不存在“</w:t>
      </w:r>
      <w:r>
        <w:rPr>
          <w:spacing w:val="-71"/>
        </w:rPr>
        <w:t xml:space="preserve"> </w:t>
      </w:r>
      <w:r>
        <w:rPr>
          <w:spacing w:val="-2"/>
        </w:rPr>
        <w:t>由消费牵引向科技驱动转</w:t>
      </w:r>
      <w:r>
        <w:rPr>
          <w:spacing w:val="-3"/>
        </w:rPr>
        <w:t>变</w:t>
      </w:r>
      <w:r>
        <w:rPr>
          <w:spacing w:val="-77"/>
        </w:rPr>
        <w:t xml:space="preserve"> </w:t>
      </w:r>
      <w:r>
        <w:rPr>
          <w:spacing w:val="-3"/>
        </w:rPr>
        <w:t>”的说法，排除。</w:t>
      </w:r>
    </w:p>
    <w:p w14:paraId="20DB5E1C">
      <w:pPr>
        <w:spacing w:before="216" w:line="411" w:lineRule="auto"/>
        <w:ind w:left="130" w:firstLine="429"/>
        <w:jc w:val="both"/>
        <w:rPr>
          <w:rFonts w:ascii="楷体" w:hAnsi="楷体" w:eastAsia="楷体" w:cs="楷体"/>
          <w:sz w:val="21"/>
          <w:szCs w:val="21"/>
        </w:rPr>
      </w:pPr>
      <w:r>
        <w:rPr>
          <w:rFonts w:ascii="楷体" w:hAnsi="楷体" w:eastAsia="楷体" w:cs="楷体"/>
          <w:spacing w:val="1"/>
          <w:sz w:val="21"/>
          <w:szCs w:val="21"/>
        </w:rPr>
        <w:t>身心健康是美好生活的前提。东汉华佗基于天人合一、经络气血等传统思想和理</w:t>
      </w:r>
      <w:r>
        <w:rPr>
          <w:rFonts w:ascii="楷体" w:hAnsi="楷体" w:eastAsia="楷体" w:cs="楷体"/>
          <w:sz w:val="21"/>
          <w:szCs w:val="21"/>
        </w:rPr>
        <w:t>论创编“五禽戏</w:t>
      </w:r>
      <w:r>
        <w:rPr>
          <w:rFonts w:ascii="楷体" w:hAnsi="楷体" w:eastAsia="楷体" w:cs="楷体"/>
          <w:spacing w:val="-75"/>
          <w:sz w:val="21"/>
          <w:szCs w:val="21"/>
        </w:rPr>
        <w:t xml:space="preserve"> </w:t>
      </w:r>
      <w:r>
        <w:rPr>
          <w:rFonts w:ascii="楷体" w:hAnsi="楷体" w:eastAsia="楷体" w:cs="楷体"/>
          <w:sz w:val="21"/>
          <w:szCs w:val="21"/>
        </w:rPr>
        <w:t>”，</w:t>
      </w:r>
      <w:r>
        <w:rPr>
          <w:rFonts w:ascii="楷体" w:hAnsi="楷体" w:eastAsia="楷体" w:cs="楷体"/>
          <w:spacing w:val="2"/>
          <w:sz w:val="21"/>
          <w:szCs w:val="21"/>
        </w:rPr>
        <w:t>引导人们模仿虎鹿猿熊鸟的姿态动作，强身健体，防病养生，感</w:t>
      </w:r>
      <w:r>
        <w:rPr>
          <w:rFonts w:ascii="楷体" w:hAnsi="楷体" w:eastAsia="楷体" w:cs="楷体"/>
          <w:spacing w:val="1"/>
          <w:sz w:val="21"/>
          <w:szCs w:val="21"/>
        </w:rPr>
        <w:t>受和谐之美，感悟生命之境；南北朝陶弘</w:t>
      </w:r>
      <w:r>
        <w:rPr>
          <w:rFonts w:ascii="楷体" w:hAnsi="楷体" w:eastAsia="楷体" w:cs="楷体"/>
          <w:spacing w:val="-3"/>
          <w:sz w:val="21"/>
          <w:szCs w:val="21"/>
        </w:rPr>
        <w:t>景提出五禽戏“任力为之，以汗出为度</w:t>
      </w:r>
      <w:r>
        <w:rPr>
          <w:rFonts w:ascii="楷体" w:hAnsi="楷体" w:eastAsia="楷体" w:cs="楷体"/>
          <w:spacing w:val="-63"/>
          <w:sz w:val="21"/>
          <w:szCs w:val="21"/>
        </w:rPr>
        <w:t xml:space="preserve"> </w:t>
      </w:r>
      <w:r>
        <w:rPr>
          <w:rFonts w:ascii="楷体" w:hAnsi="楷体" w:eastAsia="楷体" w:cs="楷体"/>
          <w:spacing w:val="-3"/>
          <w:sz w:val="21"/>
          <w:szCs w:val="21"/>
        </w:rPr>
        <w:t>”的锻炼原则。2003</w:t>
      </w:r>
      <w:r>
        <w:rPr>
          <w:rFonts w:ascii="楷体" w:hAnsi="楷体" w:eastAsia="楷体" w:cs="楷体"/>
          <w:spacing w:val="-43"/>
          <w:sz w:val="21"/>
          <w:szCs w:val="21"/>
        </w:rPr>
        <w:t xml:space="preserve"> </w:t>
      </w:r>
      <w:r>
        <w:rPr>
          <w:rFonts w:ascii="楷体" w:hAnsi="楷体" w:eastAsia="楷体" w:cs="楷体"/>
          <w:spacing w:val="-3"/>
          <w:sz w:val="21"/>
          <w:szCs w:val="21"/>
        </w:rPr>
        <w:t>年国家体育总局组织编创的“健身气功</w:t>
      </w:r>
      <w:r>
        <w:rPr>
          <w:rFonts w:ascii="楷体" w:hAnsi="楷体" w:eastAsia="楷体" w:cs="楷体"/>
          <w:spacing w:val="-25"/>
          <w:sz w:val="21"/>
          <w:szCs w:val="21"/>
        </w:rPr>
        <w:t xml:space="preserve"> </w:t>
      </w:r>
      <w:r>
        <w:rPr>
          <w:rFonts w:ascii="楷体" w:hAnsi="楷体" w:eastAsia="楷体" w:cs="楷体"/>
          <w:spacing w:val="-3"/>
          <w:sz w:val="21"/>
          <w:szCs w:val="21"/>
        </w:rPr>
        <w:t>·五禽</w:t>
      </w:r>
      <w:r>
        <w:rPr>
          <w:rFonts w:ascii="楷体" w:hAnsi="楷体" w:eastAsia="楷体" w:cs="楷体"/>
          <w:spacing w:val="1"/>
          <w:sz w:val="21"/>
          <w:szCs w:val="21"/>
        </w:rPr>
        <w:t>戏</w:t>
      </w:r>
      <w:r>
        <w:rPr>
          <w:rFonts w:ascii="楷体" w:hAnsi="楷体" w:eastAsia="楷体" w:cs="楷体"/>
          <w:spacing w:val="-75"/>
          <w:sz w:val="21"/>
          <w:szCs w:val="21"/>
        </w:rPr>
        <w:t xml:space="preserve"> </w:t>
      </w:r>
      <w:r>
        <w:rPr>
          <w:rFonts w:ascii="楷体" w:hAnsi="楷体" w:eastAsia="楷体" w:cs="楷体"/>
          <w:spacing w:val="1"/>
          <w:sz w:val="21"/>
          <w:szCs w:val="21"/>
        </w:rPr>
        <w:t>”，动静结合，姿态优美，运动负荷适当，健身效果显著，受到健身气功爱好者的广泛欢迎，逐渐</w:t>
      </w:r>
      <w:r>
        <w:rPr>
          <w:rFonts w:ascii="楷体" w:hAnsi="楷体" w:eastAsia="楷体" w:cs="楷体"/>
          <w:sz w:val="21"/>
          <w:szCs w:val="21"/>
        </w:rPr>
        <w:t>成为</w:t>
      </w:r>
      <w:r>
        <w:rPr>
          <w:rFonts w:ascii="楷体" w:hAnsi="楷体" w:eastAsia="楷体" w:cs="楷体"/>
          <w:spacing w:val="-1"/>
          <w:sz w:val="21"/>
          <w:szCs w:val="21"/>
        </w:rPr>
        <w:t>一种流行海内外的健身运动方式。阅读材料，完成下面小题。</w:t>
      </w:r>
    </w:p>
    <w:p w14:paraId="31EDC339">
      <w:pPr>
        <w:pStyle w:val="2"/>
        <w:spacing w:before="6" w:line="219" w:lineRule="auto"/>
        <w:ind w:left="144"/>
      </w:pPr>
      <w:r>
        <w:rPr>
          <w:rFonts w:ascii="Times New Roman" w:hAnsi="Times New Roman" w:eastAsia="Times New Roman" w:cs="Times New Roman"/>
          <w:spacing w:val="-4"/>
        </w:rPr>
        <w:t xml:space="preserve">10.  </w:t>
      </w:r>
      <w:r>
        <w:rPr>
          <w:spacing w:val="-4"/>
        </w:rPr>
        <w:t>关于五禽戏分析正确的是</w:t>
      </w:r>
      <w:r>
        <w:rPr>
          <w:spacing w:val="15"/>
        </w:rPr>
        <w:t xml:space="preserve"> </w:t>
      </w:r>
      <w:r>
        <w:rPr>
          <w:spacing w:val="-4"/>
        </w:rPr>
        <w:t>(</w:t>
      </w:r>
      <w:r>
        <w:rPr>
          <w:spacing w:val="20"/>
        </w:rPr>
        <w:t xml:space="preserve">   </w:t>
      </w:r>
      <w:r>
        <w:rPr>
          <w:spacing w:val="-4"/>
        </w:rPr>
        <w:t>)</w:t>
      </w:r>
    </w:p>
    <w:p w14:paraId="41AF7A7B">
      <w:pPr>
        <w:pStyle w:val="2"/>
        <w:spacing w:before="218" w:line="217" w:lineRule="auto"/>
        <w:ind w:left="127"/>
      </w:pPr>
      <w:r>
        <w:t>①模仿动物的姿态动作创编五禽戏表明认识</w:t>
      </w:r>
      <w:r>
        <w:rPr>
          <w:spacing w:val="-1"/>
        </w:rPr>
        <w:t>仍然停留在感性阶段</w:t>
      </w:r>
    </w:p>
    <w:p w14:paraId="37CF525D">
      <w:pPr>
        <w:pStyle w:val="2"/>
        <w:spacing w:before="221" w:line="217" w:lineRule="auto"/>
        <w:ind w:left="126"/>
      </w:pPr>
      <w:r>
        <w:t>②五禽戏的创编和发展体现尊重规律与发挥主观</w:t>
      </w:r>
      <w:r>
        <w:rPr>
          <w:spacing w:val="-1"/>
        </w:rPr>
        <w:t>能动性的有机结合</w:t>
      </w:r>
    </w:p>
    <w:p w14:paraId="4E0E4BA6">
      <w:pPr>
        <w:pStyle w:val="2"/>
        <w:spacing w:before="222" w:line="217" w:lineRule="auto"/>
        <w:ind w:left="126"/>
      </w:pPr>
      <w:r>
        <w:rPr>
          <w:spacing w:val="-1"/>
        </w:rPr>
        <w:t>③“任力为之，以汗出为度</w:t>
      </w:r>
      <w:r>
        <w:rPr>
          <w:spacing w:val="-77"/>
        </w:rPr>
        <w:t xml:space="preserve"> </w:t>
      </w:r>
      <w:r>
        <w:rPr>
          <w:spacing w:val="-1"/>
        </w:rPr>
        <w:t>”原则说明五禽戏的健</w:t>
      </w:r>
      <w:r>
        <w:rPr>
          <w:spacing w:val="-2"/>
        </w:rPr>
        <w:t>身价值因人而异</w:t>
      </w:r>
    </w:p>
    <w:p w14:paraId="60C8130D">
      <w:pPr>
        <w:pStyle w:val="2"/>
        <w:spacing w:before="57" w:line="219" w:lineRule="auto"/>
        <w:ind w:left="4289"/>
      </w:pPr>
      <w:r>
        <w:drawing>
          <wp:anchor distT="0" distB="0" distL="0" distR="0" simplePos="0" relativeHeight="251666432" behindDoc="0" locked="0" layoutInCell="1" allowOverlap="1">
            <wp:simplePos x="0" y="0"/>
            <wp:positionH relativeFrom="column">
              <wp:posOffset>885825</wp:posOffset>
            </wp:positionH>
            <wp:positionV relativeFrom="paragraph">
              <wp:posOffset>59055</wp:posOffset>
            </wp:positionV>
            <wp:extent cx="9525" cy="952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5C44B64D">
      <w:pPr>
        <w:spacing w:line="219" w:lineRule="auto"/>
        <w:sectPr>
          <w:pgSz w:w="11900" w:h="16839"/>
          <w:pgMar w:top="892" w:right="1073" w:bottom="0" w:left="960" w:header="0" w:footer="0" w:gutter="0"/>
          <w:cols w:space="720" w:num="1"/>
        </w:sectPr>
      </w:pPr>
    </w:p>
    <w:p w14:paraId="21BD9CB6">
      <w:pPr>
        <w:spacing w:line="375" w:lineRule="exact"/>
        <w:ind w:firstLine="1321"/>
      </w:pPr>
    </w:p>
    <w:p w14:paraId="44AA5938">
      <w:pPr>
        <w:pStyle w:val="2"/>
        <w:spacing w:before="183" w:line="217" w:lineRule="auto"/>
        <w:ind w:left="8"/>
      </w:pPr>
      <w:r>
        <w:t>④五禽戏在天人、身心、动静等矛盾双方的对立统</w:t>
      </w:r>
      <w:r>
        <w:rPr>
          <w:spacing w:val="-1"/>
        </w:rPr>
        <w:t>一中展现和谐之美</w:t>
      </w:r>
      <w:r>
        <w:rPr>
          <w:spacing w:val="15"/>
        </w:rPr>
        <w:t xml:space="preserve">      </w:t>
      </w:r>
      <w:r>
        <w:rPr>
          <w:position w:val="14"/>
        </w:rPr>
        <w:drawing>
          <wp:inline distT="0" distB="0" distL="0" distR="0">
            <wp:extent cx="9525" cy="95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
                    <a:stretch>
                      <a:fillRect/>
                    </a:stretch>
                  </pic:blipFill>
                  <pic:spPr>
                    <a:xfrm>
                      <a:off x="0" y="0"/>
                      <a:ext cx="9525" cy="9525"/>
                    </a:xfrm>
                    <a:prstGeom prst="rect">
                      <a:avLst/>
                    </a:prstGeom>
                  </pic:spPr>
                </pic:pic>
              </a:graphicData>
            </a:graphic>
          </wp:inline>
        </w:drawing>
      </w:r>
    </w:p>
    <w:p w14:paraId="4F7EF078">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1FD9F172">
      <w:pPr>
        <w:pStyle w:val="2"/>
        <w:spacing w:before="220" w:line="219" w:lineRule="auto"/>
        <w:ind w:left="26"/>
      </w:pPr>
      <w:r>
        <w:rPr>
          <w:rFonts w:ascii="Times New Roman" w:hAnsi="Times New Roman" w:eastAsia="Times New Roman" w:cs="Times New Roman"/>
          <w:spacing w:val="-5"/>
        </w:rPr>
        <w:t xml:space="preserve">11.  </w:t>
      </w:r>
      <w:r>
        <w:rPr>
          <w:spacing w:val="-5"/>
        </w:rPr>
        <w:t>对材料理解正确的是</w:t>
      </w:r>
      <w:r>
        <w:rPr>
          <w:spacing w:val="16"/>
        </w:rPr>
        <w:t xml:space="preserve"> </w:t>
      </w:r>
      <w:r>
        <w:rPr>
          <w:spacing w:val="-5"/>
        </w:rPr>
        <w:t>(</w:t>
      </w:r>
      <w:r>
        <w:rPr>
          <w:spacing w:val="20"/>
        </w:rPr>
        <w:t xml:space="preserve">   </w:t>
      </w:r>
      <w:r>
        <w:rPr>
          <w:spacing w:val="-5"/>
        </w:rPr>
        <w:t>)</w:t>
      </w:r>
    </w:p>
    <w:p w14:paraId="7E33EBAC">
      <w:pPr>
        <w:pStyle w:val="2"/>
        <w:spacing w:before="219" w:line="217" w:lineRule="auto"/>
        <w:ind w:left="9"/>
      </w:pPr>
      <w:r>
        <w:t>①华佗与陶弘景在中国五禽戏健身文化的发</w:t>
      </w:r>
      <w:r>
        <w:rPr>
          <w:spacing w:val="-1"/>
        </w:rPr>
        <w:t>展中起着决定性作用</w:t>
      </w:r>
    </w:p>
    <w:p w14:paraId="27BA1910">
      <w:pPr>
        <w:pStyle w:val="2"/>
        <w:spacing w:before="221" w:line="217" w:lineRule="auto"/>
        <w:ind w:left="8"/>
      </w:pPr>
      <w:r>
        <w:t>②五禽戏拥有强大生命力的根源在于其承载了中</w:t>
      </w:r>
      <w:r>
        <w:rPr>
          <w:spacing w:val="-1"/>
        </w:rPr>
        <w:t>华传统文化的精髓</w:t>
      </w:r>
    </w:p>
    <w:p w14:paraId="364FA70F">
      <w:pPr>
        <w:pStyle w:val="2"/>
        <w:spacing w:before="221" w:line="217" w:lineRule="auto"/>
        <w:ind w:left="8"/>
      </w:pPr>
      <w:r>
        <w:rPr>
          <w:spacing w:val="-4"/>
        </w:rPr>
        <w:t>③“健身气功</w:t>
      </w:r>
      <w:r>
        <w:rPr>
          <w:spacing w:val="-21"/>
        </w:rPr>
        <w:t xml:space="preserve"> </w:t>
      </w:r>
      <w:r>
        <w:rPr>
          <w:spacing w:val="-4"/>
        </w:rPr>
        <w:t>·五禽戏</w:t>
      </w:r>
      <w:r>
        <w:rPr>
          <w:spacing w:val="-77"/>
        </w:rPr>
        <w:t xml:space="preserve"> </w:t>
      </w:r>
      <w:r>
        <w:rPr>
          <w:spacing w:val="-4"/>
        </w:rPr>
        <w:t>”的编创体现对中华传统健身文化的创新发展</w:t>
      </w:r>
    </w:p>
    <w:p w14:paraId="2904C65F">
      <w:pPr>
        <w:pStyle w:val="2"/>
        <w:spacing w:before="221" w:line="217" w:lineRule="auto"/>
        <w:ind w:left="8"/>
      </w:pPr>
      <w:r>
        <w:t>④五禽戏等中华优秀健身文化为世界人民的健康事</w:t>
      </w:r>
      <w:r>
        <w:rPr>
          <w:spacing w:val="-1"/>
        </w:rPr>
        <w:t>业贡献了中国智慧</w:t>
      </w:r>
    </w:p>
    <w:p w14:paraId="510DE096">
      <w:pPr>
        <w:pStyle w:val="2"/>
        <w:spacing w:before="221"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2"/>
        </w:rPr>
        <w:t>【答案】</w:t>
      </w:r>
      <w:r>
        <w:rPr>
          <w:rFonts w:ascii="Times New Roman" w:hAnsi="Times New Roman" w:eastAsia="Times New Roman" w:cs="Times New Roman"/>
          <w:spacing w:val="-2"/>
        </w:rPr>
        <w:t>10. D</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11. D</w:t>
      </w:r>
    </w:p>
    <w:p w14:paraId="280CF40C">
      <w:pPr>
        <w:pStyle w:val="2"/>
        <w:spacing w:line="220" w:lineRule="auto"/>
      </w:pPr>
      <w:r>
        <w:rPr>
          <w:color w:val="2E75B6"/>
        </w:rPr>
        <w:t>【解析】</w:t>
      </w:r>
    </w:p>
    <w:p w14:paraId="14AF4B05">
      <w:pPr>
        <w:pStyle w:val="2"/>
        <w:spacing w:before="214" w:line="220" w:lineRule="auto"/>
      </w:pPr>
      <w:r>
        <w:t>【</w:t>
      </w:r>
      <w:r>
        <w:rPr>
          <w:rFonts w:ascii="Times New Roman" w:hAnsi="Times New Roman" w:eastAsia="Times New Roman" w:cs="Times New Roman"/>
        </w:rPr>
        <w:t xml:space="preserve">10 </w:t>
      </w:r>
      <w:r>
        <w:t>题详解】</w:t>
      </w:r>
    </w:p>
    <w:p w14:paraId="484696ED">
      <w:pPr>
        <w:pStyle w:val="2"/>
        <w:spacing w:before="223" w:line="315" w:lineRule="auto"/>
        <w:ind w:left="9" w:right="265"/>
      </w:pPr>
      <w:r>
        <w:rPr>
          <w:spacing w:val="-1"/>
        </w:rPr>
        <w:t>①</w:t>
      </w:r>
      <w:r>
        <w:rPr>
          <w:spacing w:val="-68"/>
        </w:rPr>
        <w:t xml:space="preserve"> </w:t>
      </w:r>
      <w:r>
        <w:rPr>
          <w:spacing w:val="-1"/>
        </w:rPr>
        <w:t>：模仿动物姿态创编五禽戏是在传统医学理论指导下的实践创新，已经上升到理性认识阶段，并非停留在感性阶段，排除。</w:t>
      </w:r>
    </w:p>
    <w:p w14:paraId="68793431">
      <w:pPr>
        <w:pStyle w:val="2"/>
        <w:spacing w:before="219" w:line="315" w:lineRule="auto"/>
        <w:ind w:left="9" w:right="265" w:hanging="1"/>
      </w:pPr>
      <w:r>
        <w:rPr>
          <w:spacing w:val="-1"/>
        </w:rPr>
        <w:t>②</w:t>
      </w:r>
      <w:r>
        <w:rPr>
          <w:spacing w:val="-67"/>
        </w:rPr>
        <w:t xml:space="preserve"> </w:t>
      </w:r>
      <w:r>
        <w:rPr>
          <w:spacing w:val="-1"/>
        </w:rPr>
        <w:t>：五禽戏基于天人合一、经络气血理论创编，同时结合人体运动规律确定锻炼原则，体现了尊重客观规律和发挥主观能动性的统一，正确。</w:t>
      </w:r>
    </w:p>
    <w:p w14:paraId="1F04652C">
      <w:pPr>
        <w:pStyle w:val="2"/>
        <w:spacing w:before="220" w:line="315" w:lineRule="auto"/>
        <w:ind w:left="13" w:right="179" w:hanging="5"/>
      </w:pPr>
      <w:r>
        <w:rPr>
          <w:spacing w:val="-3"/>
        </w:rPr>
        <w:t>③：“任力为之，以汗出为度</w:t>
      </w:r>
      <w:r>
        <w:rPr>
          <w:spacing w:val="-77"/>
        </w:rPr>
        <w:t xml:space="preserve"> </w:t>
      </w:r>
      <w:r>
        <w:rPr>
          <w:spacing w:val="-3"/>
        </w:rPr>
        <w:t>”体现的是量变与质变辩证关系的</w:t>
      </w:r>
      <w:r>
        <w:rPr>
          <w:spacing w:val="-4"/>
        </w:rPr>
        <w:t>适度原则，和价值的主体性（因人而异）无</w:t>
      </w:r>
      <w:r>
        <w:rPr>
          <w:spacing w:val="-3"/>
        </w:rPr>
        <w:t>关，排除。</w:t>
      </w:r>
    </w:p>
    <w:p w14:paraId="7817177C">
      <w:pPr>
        <w:pStyle w:val="2"/>
        <w:spacing w:before="217" w:line="316" w:lineRule="auto"/>
        <w:ind w:left="10" w:right="265" w:hanging="2"/>
      </w:pPr>
      <w:r>
        <w:rPr>
          <w:spacing w:val="-1"/>
        </w:rPr>
        <w:t>④</w:t>
      </w:r>
      <w:r>
        <w:rPr>
          <w:spacing w:val="-67"/>
        </w:rPr>
        <w:t xml:space="preserve"> </w:t>
      </w:r>
      <w:r>
        <w:rPr>
          <w:spacing w:val="-1"/>
        </w:rPr>
        <w:t>：五禽戏蕴含天人、身心、动静的对立统一关系，在矛盾双方的相互联结中实现强身健体的效果，展现</w:t>
      </w:r>
      <w:r>
        <w:rPr>
          <w:spacing w:val="-2"/>
        </w:rPr>
        <w:t>和谐之美，正确。</w:t>
      </w:r>
    </w:p>
    <w:p w14:paraId="238ABDDF">
      <w:pPr>
        <w:pStyle w:val="2"/>
        <w:spacing w:before="214" w:line="220" w:lineRule="auto"/>
      </w:pPr>
      <w:r>
        <w:rPr>
          <w:spacing w:val="-1"/>
        </w:rPr>
        <w:t>【</w:t>
      </w:r>
      <w:r>
        <w:rPr>
          <w:rFonts w:ascii="Times New Roman" w:hAnsi="Times New Roman" w:eastAsia="Times New Roman" w:cs="Times New Roman"/>
          <w:spacing w:val="-1"/>
        </w:rPr>
        <w:t xml:space="preserve">11 </w:t>
      </w:r>
      <w:r>
        <w:rPr>
          <w:spacing w:val="-1"/>
        </w:rPr>
        <w:t>题详解】</w:t>
      </w:r>
    </w:p>
    <w:p w14:paraId="740CCE21">
      <w:pPr>
        <w:pStyle w:val="2"/>
        <w:spacing w:before="222" w:line="217" w:lineRule="auto"/>
        <w:ind w:left="9"/>
      </w:pPr>
      <w:r>
        <w:rPr>
          <w:spacing w:val="-1"/>
        </w:rPr>
        <w:t>①</w:t>
      </w:r>
      <w:r>
        <w:rPr>
          <w:spacing w:val="-69"/>
        </w:rPr>
        <w:t xml:space="preserve"> </w:t>
      </w:r>
      <w:r>
        <w:rPr>
          <w:spacing w:val="-1"/>
        </w:rPr>
        <w:t>：人民群众是文化发展的主体，华佗、陶弘景对五禽戏发展有重要贡献，但不起决定性作用，排除。</w:t>
      </w:r>
    </w:p>
    <w:p w14:paraId="522706F7">
      <w:pPr>
        <w:pStyle w:val="2"/>
        <w:spacing w:before="221" w:line="315" w:lineRule="auto"/>
        <w:ind w:left="10" w:right="265" w:hanging="2"/>
      </w:pPr>
      <w:r>
        <w:rPr>
          <w:spacing w:val="-1"/>
        </w:rPr>
        <w:t>②</w:t>
      </w:r>
      <w:r>
        <w:rPr>
          <w:spacing w:val="-67"/>
        </w:rPr>
        <w:t xml:space="preserve"> </w:t>
      </w:r>
      <w:r>
        <w:rPr>
          <w:spacing w:val="-1"/>
        </w:rPr>
        <w:t>：文化生命力的根源立足社会实践，五禽戏强大生命力的根源在于其实践层面的健身实效，而非仅仅承载传统文化精髓，排除。</w:t>
      </w:r>
    </w:p>
    <w:p w14:paraId="3787C575">
      <w:pPr>
        <w:pStyle w:val="2"/>
        <w:spacing w:before="219" w:line="316" w:lineRule="auto"/>
        <w:ind w:left="9" w:right="265" w:hanging="1"/>
      </w:pPr>
      <w:r>
        <w:rPr>
          <w:spacing w:val="-3"/>
        </w:rPr>
        <w:t>③</w:t>
      </w:r>
      <w:r>
        <w:rPr>
          <w:spacing w:val="-78"/>
        </w:rPr>
        <w:t xml:space="preserve"> </w:t>
      </w:r>
      <w:r>
        <w:rPr>
          <w:spacing w:val="-3"/>
        </w:rPr>
        <w:t>：国家体育总局在传统五禽戏基础上编创“健身气功</w:t>
      </w:r>
      <w:r>
        <w:rPr>
          <w:spacing w:val="-25"/>
        </w:rPr>
        <w:t xml:space="preserve"> </w:t>
      </w:r>
      <w:r>
        <w:rPr>
          <w:spacing w:val="-3"/>
        </w:rPr>
        <w:t>·五禽戏</w:t>
      </w:r>
      <w:r>
        <w:rPr>
          <w:spacing w:val="-77"/>
        </w:rPr>
        <w:t xml:space="preserve"> </w:t>
      </w:r>
      <w:r>
        <w:rPr>
          <w:spacing w:val="-3"/>
        </w:rPr>
        <w:t>”，实现了传统健身文化的创</w:t>
      </w:r>
      <w:r>
        <w:rPr>
          <w:spacing w:val="-4"/>
        </w:rPr>
        <w:t>造性转化与</w:t>
      </w:r>
      <w:r>
        <w:rPr>
          <w:spacing w:val="-1"/>
        </w:rPr>
        <w:t>创新性发展，正确。</w:t>
      </w:r>
    </w:p>
    <w:p w14:paraId="0CE8604A">
      <w:pPr>
        <w:pStyle w:val="2"/>
        <w:spacing w:before="218" w:line="217" w:lineRule="auto"/>
        <w:ind w:left="8"/>
      </w:pPr>
      <w:r>
        <w:rPr>
          <w:spacing w:val="-1"/>
        </w:rPr>
        <w:t>④</w:t>
      </w:r>
      <w:r>
        <w:rPr>
          <w:spacing w:val="-69"/>
        </w:rPr>
        <w:t xml:space="preserve"> </w:t>
      </w:r>
      <w:r>
        <w:rPr>
          <w:spacing w:val="-1"/>
        </w:rPr>
        <w:t>：五禽戏流行海内外，为世界人民提供了具有中国特色的健身选择，贡献了中国健康智慧，正确。</w:t>
      </w:r>
    </w:p>
    <w:p w14:paraId="430E0168">
      <w:pPr>
        <w:spacing w:before="221" w:line="409" w:lineRule="auto"/>
        <w:ind w:left="18" w:right="179" w:firstLine="404"/>
        <w:rPr>
          <w:rFonts w:ascii="楷体" w:hAnsi="楷体" w:eastAsia="楷体" w:cs="楷体"/>
          <w:sz w:val="21"/>
          <w:szCs w:val="21"/>
        </w:rPr>
      </w:pPr>
      <w:r>
        <w:rPr>
          <w:rFonts w:ascii="楷体" w:hAnsi="楷体" w:eastAsia="楷体" w:cs="楷体"/>
          <w:spacing w:val="2"/>
          <w:sz w:val="21"/>
          <w:szCs w:val="21"/>
        </w:rPr>
        <w:t>检察机关是我国的法律监督机关，在保障人民权益、促进依法行政、维护国家利益和社会</w:t>
      </w:r>
      <w:r>
        <w:rPr>
          <w:rFonts w:ascii="楷体" w:hAnsi="楷体" w:eastAsia="楷体" w:cs="楷体"/>
          <w:spacing w:val="1"/>
          <w:sz w:val="21"/>
          <w:szCs w:val="21"/>
        </w:rPr>
        <w:t>公共利益等</w:t>
      </w:r>
      <w:r>
        <w:rPr>
          <w:rFonts w:ascii="楷体" w:hAnsi="楷体" w:eastAsia="楷体" w:cs="楷体"/>
          <w:spacing w:val="-1"/>
          <w:sz w:val="21"/>
          <w:szCs w:val="21"/>
        </w:rPr>
        <w:t>方面发挥重要作用。阅读材料，完成下面小题。</w:t>
      </w:r>
    </w:p>
    <w:p w14:paraId="7F8C8017">
      <w:pPr>
        <w:pStyle w:val="2"/>
        <w:spacing w:before="5" w:line="358" w:lineRule="auto"/>
        <w:ind w:left="10" w:firstLine="15"/>
      </w:pPr>
      <w:r>
        <w:rPr>
          <w:rFonts w:ascii="Times New Roman" w:hAnsi="Times New Roman" w:eastAsia="Times New Roman" w:cs="Times New Roman"/>
          <w:spacing w:val="-3"/>
        </w:rPr>
        <w:t xml:space="preserve">12. </w:t>
      </w:r>
      <w:r>
        <w:rPr>
          <w:spacing w:val="-3"/>
        </w:rPr>
        <w:t>2025</w:t>
      </w:r>
      <w:r>
        <w:rPr>
          <w:spacing w:val="-53"/>
        </w:rPr>
        <w:t xml:space="preserve"> </w:t>
      </w:r>
      <w:r>
        <w:rPr>
          <w:spacing w:val="-3"/>
        </w:rPr>
        <w:t>年，检察机关起诉侵害未成年人犯罪和受理审查起诉未成年人犯罪实现了近</w:t>
      </w:r>
      <w:r>
        <w:rPr>
          <w:spacing w:val="-51"/>
        </w:rPr>
        <w:t xml:space="preserve"> </w:t>
      </w:r>
      <w:r>
        <w:rPr>
          <w:spacing w:val="-3"/>
        </w:rPr>
        <w:t>5</w:t>
      </w:r>
      <w:r>
        <w:rPr>
          <w:spacing w:val="-54"/>
        </w:rPr>
        <w:t xml:space="preserve"> </w:t>
      </w:r>
      <w:r>
        <w:rPr>
          <w:spacing w:val="-3"/>
        </w:rPr>
        <w:t>年来首次“双下降</w:t>
      </w:r>
      <w:r>
        <w:rPr>
          <w:spacing w:val="-77"/>
        </w:rPr>
        <w:t xml:space="preserve"> </w:t>
      </w:r>
      <w:r>
        <w:rPr>
          <w:spacing w:val="-3"/>
        </w:rPr>
        <w:t>”。</w:t>
      </w:r>
      <w:r>
        <w:t>这一结果离不开多方的协同发力，背后是一条由全国人大代表履职触发的全过程人民民主的制度链条</w:t>
      </w:r>
      <w:r>
        <w:rPr>
          <w:spacing w:val="-1"/>
        </w:rPr>
        <w:t>。这</w:t>
      </w:r>
    </w:p>
    <w:p w14:paraId="09EF1062">
      <w:pPr>
        <w:pStyle w:val="2"/>
        <w:spacing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7934EF06">
      <w:pPr>
        <w:spacing w:line="219" w:lineRule="auto"/>
        <w:sectPr>
          <w:pgSz w:w="11900" w:h="16839"/>
          <w:pgMar w:top="892" w:right="893" w:bottom="0" w:left="1078" w:header="0" w:footer="0" w:gutter="0"/>
          <w:cols w:space="720" w:num="1"/>
        </w:sectPr>
      </w:pPr>
    </w:p>
    <w:p w14:paraId="47AC712E">
      <w:pPr>
        <w:spacing w:line="375" w:lineRule="exact"/>
        <w:ind w:firstLine="1321"/>
      </w:pPr>
    </w:p>
    <w:p w14:paraId="1082389D">
      <w:pPr>
        <w:pStyle w:val="2"/>
        <w:spacing w:before="183" w:line="219" w:lineRule="auto"/>
        <w:ind w:left="13"/>
      </w:pPr>
      <w:r>
        <w:rPr>
          <w:spacing w:val="-13"/>
        </w:rPr>
        <w:t>一制度链条是</w:t>
      </w:r>
      <w:r>
        <w:rPr>
          <w:spacing w:val="16"/>
        </w:rPr>
        <w:t xml:space="preserve"> </w:t>
      </w:r>
      <w:r>
        <w:rPr>
          <w:spacing w:val="-13"/>
        </w:rPr>
        <w:t>(</w:t>
      </w:r>
      <w:r>
        <w:rPr>
          <w:spacing w:val="20"/>
        </w:rPr>
        <w:t xml:space="preserve">   </w:t>
      </w:r>
      <w:r>
        <w:rPr>
          <w:spacing w:val="-13"/>
        </w:rPr>
        <w:t>)</w:t>
      </w:r>
      <w:r>
        <w:rPr>
          <w:spacing w:val="2"/>
        </w:rPr>
        <w:t xml:space="preserve">                                                </w:t>
      </w:r>
      <w:r>
        <w:rPr>
          <w:position w:val="14"/>
        </w:rPr>
        <w:drawing>
          <wp:inline distT="0" distB="0" distL="0" distR="0">
            <wp:extent cx="9525" cy="95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8"/>
                    <a:stretch>
                      <a:fillRect/>
                    </a:stretch>
                  </pic:blipFill>
                  <pic:spPr>
                    <a:xfrm>
                      <a:off x="0" y="0"/>
                      <a:ext cx="9525" cy="9525"/>
                    </a:xfrm>
                    <a:prstGeom prst="rect">
                      <a:avLst/>
                    </a:prstGeom>
                  </pic:spPr>
                </pic:pic>
              </a:graphicData>
            </a:graphic>
          </wp:inline>
        </w:drawing>
      </w:r>
    </w:p>
    <w:p w14:paraId="0E84ECE4">
      <w:pPr>
        <w:pStyle w:val="2"/>
        <w:spacing w:before="218" w:line="217" w:lineRule="auto"/>
        <w:ind w:left="9"/>
      </w:pPr>
      <w:r>
        <w:rPr>
          <w:spacing w:val="-1"/>
        </w:rPr>
        <w:t>①全国人大代表围绕未成年人犯罪预防与治理持续多年调研</w:t>
      </w:r>
    </w:p>
    <w:p w14:paraId="1C59D4DF">
      <w:pPr>
        <w:pStyle w:val="2"/>
        <w:spacing w:before="220" w:line="217" w:lineRule="auto"/>
        <w:ind w:left="8"/>
      </w:pPr>
      <w:r>
        <w:t>②全国人大代表向全国人大提交未成年人犯</w:t>
      </w:r>
      <w:r>
        <w:rPr>
          <w:spacing w:val="-1"/>
        </w:rPr>
        <w:t>罪预防与治理建议</w:t>
      </w:r>
    </w:p>
    <w:p w14:paraId="1BA319AE">
      <w:pPr>
        <w:pStyle w:val="2"/>
        <w:spacing w:before="221" w:line="217" w:lineRule="auto"/>
        <w:ind w:left="8"/>
      </w:pPr>
      <w:r>
        <w:t>③最高人民检察院等多部门被全国人大常委会确</w:t>
      </w:r>
      <w:r>
        <w:rPr>
          <w:spacing w:val="-1"/>
        </w:rPr>
        <w:t>定为建议办理单位</w:t>
      </w:r>
    </w:p>
    <w:p w14:paraId="3228C3C7">
      <w:pPr>
        <w:pStyle w:val="2"/>
        <w:spacing w:before="221" w:line="217" w:lineRule="auto"/>
        <w:ind w:left="8"/>
      </w:pPr>
      <w:r>
        <w:t>④最高人民检察院等多部门与全国人大代表共商</w:t>
      </w:r>
      <w:r>
        <w:rPr>
          <w:spacing w:val="-1"/>
        </w:rPr>
        <w:t>确定系统施策方案</w:t>
      </w:r>
    </w:p>
    <w:p w14:paraId="75126B3F">
      <w:pPr>
        <w:pStyle w:val="2"/>
        <w:spacing w:before="221" w:line="217" w:lineRule="auto"/>
        <w:ind w:left="3"/>
      </w:pPr>
      <w:r>
        <w:rPr>
          <w:rFonts w:ascii="Times New Roman" w:hAnsi="Times New Roman" w:eastAsia="Times New Roman" w:cs="Times New Roman"/>
        </w:rPr>
        <w:t xml:space="preserve">A. </w:t>
      </w:r>
      <w:r>
        <w:t xml:space="preserve">①→②→③→④                              </w:t>
      </w:r>
      <w:r>
        <w:rPr>
          <w:rFonts w:ascii="Times New Roman" w:hAnsi="Times New Roman" w:eastAsia="Times New Roman" w:cs="Times New Roman"/>
        </w:rPr>
        <w:t xml:space="preserve">B. </w:t>
      </w:r>
      <w:r>
        <w:rPr>
          <w:spacing w:val="-1"/>
        </w:rPr>
        <w:t>③→④→①→②</w:t>
      </w:r>
    </w:p>
    <w:p w14:paraId="0095F632">
      <w:pPr>
        <w:pStyle w:val="2"/>
        <w:spacing w:before="222" w:line="217" w:lineRule="auto"/>
        <w:ind w:left="9"/>
      </w:pPr>
      <w:r>
        <w:rPr>
          <w:rFonts w:ascii="Times New Roman" w:hAnsi="Times New Roman" w:eastAsia="Times New Roman" w:cs="Times New Roman"/>
        </w:rPr>
        <w:t xml:space="preserve">C. </w:t>
      </w:r>
      <w:r>
        <w:t xml:space="preserve">②→①→④→③                              </w:t>
      </w:r>
      <w:r>
        <w:rPr>
          <w:rFonts w:ascii="Times New Roman" w:hAnsi="Times New Roman" w:eastAsia="Times New Roman" w:cs="Times New Roman"/>
        </w:rPr>
        <w:t xml:space="preserve">D. </w:t>
      </w:r>
      <w:r>
        <w:t>④→③→②→①</w:t>
      </w:r>
    </w:p>
    <w:p w14:paraId="71C7C350">
      <w:pPr>
        <w:pStyle w:val="2"/>
        <w:spacing w:before="222" w:line="363" w:lineRule="auto"/>
        <w:ind w:left="11" w:firstLine="14"/>
      </w:pPr>
      <w:r>
        <w:rPr>
          <w:rFonts w:ascii="Times New Roman" w:hAnsi="Times New Roman" w:eastAsia="Times New Roman" w:cs="Times New Roman"/>
          <w:spacing w:val="-2"/>
        </w:rPr>
        <w:t xml:space="preserve">13. </w:t>
      </w:r>
      <w:r>
        <w:rPr>
          <w:spacing w:val="-2"/>
        </w:rPr>
        <w:t>2015</w:t>
      </w:r>
      <w:r>
        <w:rPr>
          <w:spacing w:val="-48"/>
        </w:rPr>
        <w:t xml:space="preserve"> </w:t>
      </w:r>
      <w:r>
        <w:rPr>
          <w:spacing w:val="-2"/>
        </w:rPr>
        <w:t>年，全国人大常委会授权启动</w:t>
      </w:r>
      <w:r>
        <w:rPr>
          <w:spacing w:val="-50"/>
        </w:rPr>
        <w:t xml:space="preserve"> </w:t>
      </w:r>
      <w:r>
        <w:rPr>
          <w:spacing w:val="-2"/>
        </w:rPr>
        <w:t>4</w:t>
      </w:r>
      <w:r>
        <w:rPr>
          <w:spacing w:val="-49"/>
        </w:rPr>
        <w:t xml:space="preserve"> </w:t>
      </w:r>
      <w:r>
        <w:rPr>
          <w:spacing w:val="-2"/>
        </w:rPr>
        <w:t>个办案领域的检察公益诉讼试点。十年来，全国检察</w:t>
      </w:r>
      <w:r>
        <w:rPr>
          <w:spacing w:val="-3"/>
        </w:rPr>
        <w:t>机关立案办理</w:t>
      </w:r>
      <w:r>
        <w:rPr>
          <w:spacing w:val="-2"/>
        </w:rPr>
        <w:t>行政公益诉讼</w:t>
      </w:r>
      <w:r>
        <w:rPr>
          <w:spacing w:val="-29"/>
        </w:rPr>
        <w:t xml:space="preserve"> </w:t>
      </w:r>
      <w:r>
        <w:rPr>
          <w:spacing w:val="-2"/>
        </w:rPr>
        <w:t>110</w:t>
      </w:r>
      <w:r>
        <w:rPr>
          <w:spacing w:val="-43"/>
        </w:rPr>
        <w:t xml:space="preserve"> </w:t>
      </w:r>
      <w:r>
        <w:rPr>
          <w:spacing w:val="-2"/>
        </w:rPr>
        <w:t>余万件、民事公益诉讼</w:t>
      </w:r>
      <w:r>
        <w:rPr>
          <w:spacing w:val="-29"/>
        </w:rPr>
        <w:t xml:space="preserve"> </w:t>
      </w:r>
      <w:r>
        <w:rPr>
          <w:spacing w:val="-2"/>
        </w:rPr>
        <w:t>10</w:t>
      </w:r>
      <w:r>
        <w:rPr>
          <w:spacing w:val="-43"/>
        </w:rPr>
        <w:t xml:space="preserve"> </w:t>
      </w:r>
      <w:r>
        <w:rPr>
          <w:spacing w:val="-2"/>
        </w:rPr>
        <w:t>余万件，办案领域拓展到</w:t>
      </w:r>
      <w:r>
        <w:rPr>
          <w:spacing w:val="-29"/>
        </w:rPr>
        <w:t xml:space="preserve"> </w:t>
      </w:r>
      <w:r>
        <w:rPr>
          <w:spacing w:val="-3"/>
        </w:rPr>
        <w:t>14</w:t>
      </w:r>
      <w:r>
        <w:rPr>
          <w:spacing w:val="-44"/>
        </w:rPr>
        <w:t xml:space="preserve"> </w:t>
      </w:r>
      <w:r>
        <w:rPr>
          <w:spacing w:val="-3"/>
        </w:rPr>
        <w:t>个。2025</w:t>
      </w:r>
      <w:r>
        <w:rPr>
          <w:spacing w:val="-44"/>
        </w:rPr>
        <w:t xml:space="preserve"> </w:t>
      </w:r>
      <w:r>
        <w:rPr>
          <w:spacing w:val="-3"/>
        </w:rPr>
        <w:t>年，全国人大常委会审议的《检察公益诉讼法草案》，全面规定了检察公益诉讼的办案领域、办案程序、职权配置，并明确检察机</w:t>
      </w:r>
      <w:r>
        <w:rPr>
          <w:spacing w:val="-1"/>
        </w:rPr>
        <w:t>关提出检察意见及行政机关回复、整改等程序。检察公益诉</w:t>
      </w:r>
      <w:r>
        <w:rPr>
          <w:spacing w:val="-2"/>
        </w:rPr>
        <w:t>讼专门立法 (</w:t>
      </w:r>
      <w:r>
        <w:rPr>
          <w:spacing w:val="20"/>
        </w:rPr>
        <w:t xml:space="preserve">   </w:t>
      </w:r>
      <w:r>
        <w:rPr>
          <w:spacing w:val="-2"/>
        </w:rPr>
        <w:t>)</w:t>
      </w:r>
    </w:p>
    <w:p w14:paraId="12F4ECD5">
      <w:pPr>
        <w:pStyle w:val="2"/>
        <w:spacing w:before="219" w:line="217" w:lineRule="auto"/>
        <w:ind w:left="9"/>
      </w:pPr>
      <w:r>
        <w:rPr>
          <w:spacing w:val="-1"/>
        </w:rPr>
        <w:t>①是政府履职范围不断扩大的必然要求</w:t>
      </w:r>
    </w:p>
    <w:p w14:paraId="277393B1">
      <w:pPr>
        <w:pStyle w:val="2"/>
        <w:spacing w:before="221" w:line="217" w:lineRule="auto"/>
        <w:ind w:left="8"/>
      </w:pPr>
      <w:r>
        <w:rPr>
          <w:spacing w:val="-1"/>
        </w:rPr>
        <w:t>②是对我国检察公益诉讼实践经验的总结</w:t>
      </w:r>
    </w:p>
    <w:p w14:paraId="488DB813">
      <w:pPr>
        <w:pStyle w:val="2"/>
        <w:spacing w:before="221" w:line="217" w:lineRule="auto"/>
        <w:ind w:left="8"/>
      </w:pPr>
      <w:r>
        <w:rPr>
          <w:spacing w:val="-1"/>
        </w:rPr>
        <w:t>③为检察机关监督政府依法履职提供更强法律保障</w:t>
      </w:r>
    </w:p>
    <w:p w14:paraId="2122C9F0">
      <w:pPr>
        <w:pStyle w:val="2"/>
        <w:spacing w:before="221" w:line="217" w:lineRule="auto"/>
        <w:ind w:left="8"/>
      </w:pPr>
      <w:r>
        <w:t>④旨在科学配置权力机关、行政机关和司法</w:t>
      </w:r>
      <w:r>
        <w:rPr>
          <w:spacing w:val="-1"/>
        </w:rPr>
        <w:t>机关间的权责关系</w:t>
      </w:r>
    </w:p>
    <w:p w14:paraId="3190E3D5">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2"/>
        </w:rPr>
        <w:t>【答案】</w:t>
      </w:r>
      <w:r>
        <w:rPr>
          <w:rFonts w:ascii="Times New Roman" w:hAnsi="Times New Roman" w:eastAsia="Times New Roman" w:cs="Times New Roman"/>
          <w:spacing w:val="-2"/>
        </w:rPr>
        <w:t>12. A</w:t>
      </w:r>
      <w:r>
        <w:rPr>
          <w:rFonts w:ascii="Times New Roman" w:hAnsi="Times New Roman" w:eastAsia="Times New Roman" w:cs="Times New Roman"/>
          <w:spacing w:val="4"/>
        </w:rPr>
        <w:t xml:space="preserve">        </w:t>
      </w:r>
      <w:r>
        <w:rPr>
          <w:rFonts w:ascii="Times New Roman" w:hAnsi="Times New Roman" w:eastAsia="Times New Roman" w:cs="Times New Roman"/>
          <w:spacing w:val="-2"/>
        </w:rPr>
        <w:t>13. C</w:t>
      </w:r>
    </w:p>
    <w:p w14:paraId="740CAEFF">
      <w:pPr>
        <w:pStyle w:val="2"/>
        <w:spacing w:line="220" w:lineRule="auto"/>
      </w:pPr>
      <w:r>
        <w:rPr>
          <w:color w:val="2E75B6"/>
        </w:rPr>
        <w:t>【解析】</w:t>
      </w:r>
    </w:p>
    <w:p w14:paraId="6842BA40">
      <w:pPr>
        <w:pStyle w:val="2"/>
        <w:spacing w:before="214" w:line="220" w:lineRule="auto"/>
      </w:pPr>
      <w:r>
        <w:t>【</w:t>
      </w:r>
      <w:r>
        <w:rPr>
          <w:rFonts w:ascii="Times New Roman" w:hAnsi="Times New Roman" w:eastAsia="Times New Roman" w:cs="Times New Roman"/>
        </w:rPr>
        <w:t xml:space="preserve">12 </w:t>
      </w:r>
      <w:r>
        <w:t>题详解】</w:t>
      </w:r>
    </w:p>
    <w:p w14:paraId="1191D1F7">
      <w:pPr>
        <w:pStyle w:val="2"/>
        <w:spacing w:before="222" w:line="217" w:lineRule="auto"/>
        <w:ind w:left="9"/>
      </w:pPr>
      <w:r>
        <w:rPr>
          <w:spacing w:val="-1"/>
        </w:rPr>
        <w:t>①</w:t>
      </w:r>
      <w:r>
        <w:rPr>
          <w:spacing w:val="-79"/>
        </w:rPr>
        <w:t xml:space="preserve"> </w:t>
      </w:r>
      <w:r>
        <w:rPr>
          <w:spacing w:val="-1"/>
        </w:rPr>
        <w:t>：代表需要先通过调研收集信息、了解实</w:t>
      </w:r>
      <w:r>
        <w:rPr>
          <w:spacing w:val="-2"/>
        </w:rPr>
        <w:t>际情况，第一位。</w:t>
      </w:r>
    </w:p>
    <w:p w14:paraId="0C1CCA15">
      <w:pPr>
        <w:pStyle w:val="2"/>
        <w:spacing w:before="221" w:line="217" w:lineRule="auto"/>
        <w:ind w:left="8"/>
      </w:pPr>
      <w:r>
        <w:rPr>
          <w:spacing w:val="-1"/>
        </w:rPr>
        <w:t>②</w:t>
      </w:r>
      <w:r>
        <w:rPr>
          <w:spacing w:val="-79"/>
        </w:rPr>
        <w:t xml:space="preserve"> </w:t>
      </w:r>
      <w:r>
        <w:rPr>
          <w:spacing w:val="-1"/>
        </w:rPr>
        <w:t>：调研之后，代表形成正式的建议并提交给全国人大</w:t>
      </w:r>
      <w:r>
        <w:rPr>
          <w:spacing w:val="-2"/>
        </w:rPr>
        <w:t>，第二位。</w:t>
      </w:r>
    </w:p>
    <w:p w14:paraId="72610306">
      <w:pPr>
        <w:pStyle w:val="2"/>
        <w:spacing w:before="222" w:line="217" w:lineRule="auto"/>
        <w:ind w:left="8"/>
      </w:pPr>
      <w:r>
        <w:rPr>
          <w:spacing w:val="-1"/>
        </w:rPr>
        <w:t>③</w:t>
      </w:r>
      <w:r>
        <w:rPr>
          <w:spacing w:val="-79"/>
        </w:rPr>
        <w:t xml:space="preserve"> </w:t>
      </w:r>
      <w:r>
        <w:rPr>
          <w:spacing w:val="-1"/>
        </w:rPr>
        <w:t>：全国人大收到建议后，会交由常委会确定对应的办理单位，第三</w:t>
      </w:r>
      <w:r>
        <w:rPr>
          <w:spacing w:val="-2"/>
        </w:rPr>
        <w:t>位。</w:t>
      </w:r>
    </w:p>
    <w:p w14:paraId="4E673CCC">
      <w:pPr>
        <w:pStyle w:val="2"/>
        <w:spacing w:before="221" w:line="314" w:lineRule="auto"/>
        <w:ind w:left="13" w:right="1376" w:hanging="5"/>
      </w:pPr>
      <w:r>
        <w:rPr>
          <w:spacing w:val="-2"/>
        </w:rPr>
        <w:t>④</w:t>
      </w:r>
      <w:r>
        <w:rPr>
          <w:spacing w:val="-63"/>
        </w:rPr>
        <w:t xml:space="preserve"> </w:t>
      </w:r>
      <w:r>
        <w:rPr>
          <w:spacing w:val="-2"/>
        </w:rPr>
        <w:t>：办理单位确定后，再和提出建议的人大代表一起协商，确定具体的施策方案，第四位。</w:t>
      </w:r>
      <w:r>
        <w:rPr>
          <w:spacing w:val="-1"/>
        </w:rPr>
        <w:t>正确的排序是①→②→③→④。</w:t>
      </w:r>
    </w:p>
    <w:p w14:paraId="50866DF8">
      <w:pPr>
        <w:pStyle w:val="2"/>
        <w:spacing w:before="216" w:line="220" w:lineRule="auto"/>
      </w:pPr>
      <w:r>
        <w:t>【</w:t>
      </w:r>
      <w:r>
        <w:rPr>
          <w:rFonts w:ascii="Times New Roman" w:hAnsi="Times New Roman" w:eastAsia="Times New Roman" w:cs="Times New Roman"/>
        </w:rPr>
        <w:t xml:space="preserve">13 </w:t>
      </w:r>
      <w:r>
        <w:t>题详解】</w:t>
      </w:r>
    </w:p>
    <w:p w14:paraId="4A368993">
      <w:pPr>
        <w:pStyle w:val="2"/>
        <w:spacing w:before="224" w:line="315" w:lineRule="auto"/>
        <w:ind w:left="10" w:right="85" w:hanging="1"/>
      </w:pPr>
      <w:r>
        <w:rPr>
          <w:spacing w:val="-1"/>
        </w:rPr>
        <w:t>①</w:t>
      </w:r>
      <w:r>
        <w:rPr>
          <w:spacing w:val="-68"/>
        </w:rPr>
        <w:t xml:space="preserve"> </w:t>
      </w:r>
      <w:r>
        <w:rPr>
          <w:spacing w:val="-1"/>
        </w:rPr>
        <w:t>：检察公益诉讼专门立法是为了规范检察权，不是政府履职范围扩大的必然要求，且政府的履职范围是法定的，不能随意扩大，错误。</w:t>
      </w:r>
    </w:p>
    <w:p w14:paraId="5E1BA816">
      <w:pPr>
        <w:pStyle w:val="2"/>
        <w:spacing w:before="217" w:line="348" w:lineRule="auto"/>
        <w:ind w:left="9" w:hanging="1"/>
      </w:pPr>
      <w:r>
        <w:rPr>
          <w:spacing w:val="-2"/>
        </w:rPr>
        <w:t>②</w:t>
      </w:r>
      <w:r>
        <w:rPr>
          <w:spacing w:val="-79"/>
        </w:rPr>
        <w:t xml:space="preserve"> </w:t>
      </w:r>
      <w:r>
        <w:rPr>
          <w:spacing w:val="-2"/>
        </w:rPr>
        <w:t>：十年来，全国检察机关立案办理行政公益诉讼</w:t>
      </w:r>
      <w:r>
        <w:rPr>
          <w:spacing w:val="-30"/>
        </w:rPr>
        <w:t xml:space="preserve"> </w:t>
      </w:r>
      <w:r>
        <w:rPr>
          <w:spacing w:val="-2"/>
        </w:rPr>
        <w:t>110</w:t>
      </w:r>
      <w:r>
        <w:rPr>
          <w:spacing w:val="-44"/>
        </w:rPr>
        <w:t xml:space="preserve"> </w:t>
      </w:r>
      <w:r>
        <w:rPr>
          <w:spacing w:val="-2"/>
        </w:rPr>
        <w:t>余万件、</w:t>
      </w:r>
      <w:r>
        <w:rPr>
          <w:spacing w:val="-3"/>
        </w:rPr>
        <w:t>民事公益诉讼</w:t>
      </w:r>
      <w:r>
        <w:rPr>
          <w:spacing w:val="-30"/>
        </w:rPr>
        <w:t xml:space="preserve"> </w:t>
      </w:r>
      <w:r>
        <w:rPr>
          <w:spacing w:val="-3"/>
        </w:rPr>
        <w:t>10</w:t>
      </w:r>
      <w:r>
        <w:rPr>
          <w:spacing w:val="-44"/>
        </w:rPr>
        <w:t xml:space="preserve"> </w:t>
      </w:r>
      <w:r>
        <w:rPr>
          <w:spacing w:val="-3"/>
        </w:rPr>
        <w:t>余万件，办案领域拓展到14</w:t>
      </w:r>
      <w:r>
        <w:rPr>
          <w:spacing w:val="-29"/>
        </w:rPr>
        <w:t xml:space="preserve"> </w:t>
      </w:r>
      <w:r>
        <w:rPr>
          <w:spacing w:val="-3"/>
        </w:rPr>
        <w:t>个。2025</w:t>
      </w:r>
      <w:r>
        <w:rPr>
          <w:spacing w:val="-44"/>
        </w:rPr>
        <w:t xml:space="preserve"> </w:t>
      </w:r>
      <w:r>
        <w:rPr>
          <w:spacing w:val="-3"/>
        </w:rPr>
        <w:t>年，全国人大常委会审议的《检察公益诉讼法草案》，说明该立法是对我国十年来检察公益诉</w:t>
      </w:r>
      <w:r>
        <w:rPr>
          <w:spacing w:val="-1"/>
        </w:rPr>
        <w:t>讼实践经验的总结，正确。</w:t>
      </w:r>
    </w:p>
    <w:p w14:paraId="2DB13844">
      <w:pPr>
        <w:pStyle w:val="2"/>
        <w:spacing w:before="96" w:line="219" w:lineRule="auto"/>
        <w:ind w:left="4170"/>
      </w:pPr>
      <w:r>
        <w:drawing>
          <wp:anchor distT="0" distB="0" distL="0" distR="0" simplePos="0" relativeHeight="251668480" behindDoc="0" locked="0" layoutInCell="1" allowOverlap="1">
            <wp:simplePos x="0" y="0"/>
            <wp:positionH relativeFrom="column">
              <wp:posOffset>810260</wp:posOffset>
            </wp:positionH>
            <wp:positionV relativeFrom="paragraph">
              <wp:posOffset>83820</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07077608">
      <w:pPr>
        <w:spacing w:line="219" w:lineRule="auto"/>
        <w:sectPr>
          <w:pgSz w:w="11900" w:h="16839"/>
          <w:pgMar w:top="892" w:right="1073" w:bottom="0" w:left="1078" w:header="0" w:footer="0" w:gutter="0"/>
          <w:cols w:space="720" w:num="1"/>
        </w:sectPr>
      </w:pPr>
    </w:p>
    <w:p w14:paraId="540CD658">
      <w:pPr>
        <w:spacing w:line="375" w:lineRule="exact"/>
        <w:ind w:firstLine="1321"/>
      </w:pPr>
    </w:p>
    <w:p w14:paraId="38A45106">
      <w:pPr>
        <w:pStyle w:val="2"/>
        <w:spacing w:before="182" w:line="316" w:lineRule="auto"/>
        <w:ind w:left="9" w:right="164" w:hanging="1"/>
      </w:pPr>
      <w:r>
        <w:rPr>
          <w:spacing w:val="-1"/>
        </w:rPr>
        <w:t>③</w:t>
      </w:r>
      <w:r>
        <w:rPr>
          <w:spacing w:val="-67"/>
        </w:rPr>
        <w:t xml:space="preserve"> </w:t>
      </w:r>
      <w:r>
        <w:rPr>
          <w:spacing w:val="-1"/>
        </w:rPr>
        <w:t>：立法明确了检察机关的办案程序、职权配置，能为检察机关监督政府依法履职提供更强法律保障，正</w:t>
      </w:r>
      <w:r>
        <w:rPr>
          <w:spacing w:val="-5"/>
        </w:rPr>
        <w:t>确。</w:t>
      </w:r>
    </w:p>
    <w:p w14:paraId="145FC0A5">
      <w:pPr>
        <w:pStyle w:val="2"/>
        <w:spacing w:before="218" w:line="315" w:lineRule="auto"/>
        <w:ind w:left="13" w:right="164" w:hanging="5"/>
      </w:pPr>
      <w:r>
        <w:rPr>
          <w:spacing w:val="-1"/>
        </w:rPr>
        <w:t>④</w:t>
      </w:r>
      <w:r>
        <w:rPr>
          <w:spacing w:val="-67"/>
        </w:rPr>
        <w:t xml:space="preserve"> </w:t>
      </w:r>
      <w:r>
        <w:rPr>
          <w:spacing w:val="-1"/>
        </w:rPr>
        <w:t>：该立法的目的是保障公共利益、规范检察公益诉讼工作，不是为了配置权力机关、行政机关和司法机</w:t>
      </w:r>
      <w:r>
        <w:rPr>
          <w:spacing w:val="-2"/>
        </w:rPr>
        <w:t>关的权责关系，错误。</w:t>
      </w:r>
    </w:p>
    <w:p w14:paraId="47F67375">
      <w:pPr>
        <w:spacing w:before="218" w:line="410" w:lineRule="auto"/>
        <w:ind w:left="23" w:firstLine="421"/>
        <w:jc w:val="both"/>
        <w:rPr>
          <w:rFonts w:ascii="楷体" w:hAnsi="楷体" w:eastAsia="楷体" w:cs="楷体"/>
          <w:sz w:val="21"/>
          <w:szCs w:val="21"/>
        </w:rPr>
      </w:pPr>
      <w:r>
        <w:rPr>
          <w:rFonts w:ascii="楷体" w:hAnsi="楷体" w:eastAsia="楷体" w:cs="楷体"/>
          <w:spacing w:val="-3"/>
          <w:sz w:val="21"/>
          <w:szCs w:val="21"/>
        </w:rPr>
        <w:t>见义勇为是中华民族的优良品德。《民法典》对见义勇为行为提供了制度保障，《法律援助法》规定，</w:t>
      </w:r>
      <w:r>
        <w:rPr>
          <w:rFonts w:ascii="楷体" w:hAnsi="楷体" w:eastAsia="楷体" w:cs="楷体"/>
          <w:spacing w:val="-1"/>
          <w:sz w:val="21"/>
          <w:szCs w:val="21"/>
        </w:rPr>
        <w:t>因见义勇为申请法律援助不受经济困难条件的限制。在某见</w:t>
      </w:r>
      <w:r>
        <w:rPr>
          <w:rFonts w:ascii="楷体" w:hAnsi="楷体" w:eastAsia="楷体" w:cs="楷体"/>
          <w:spacing w:val="-2"/>
          <w:sz w:val="21"/>
          <w:szCs w:val="21"/>
        </w:rPr>
        <w:t>义勇为案中，甲驾车撞倒路人乙后欲弃车逃离，</w:t>
      </w:r>
      <w:r>
        <w:rPr>
          <w:rFonts w:ascii="楷体" w:hAnsi="楷体" w:eastAsia="楷体" w:cs="楷体"/>
          <w:sz w:val="21"/>
          <w:szCs w:val="21"/>
        </w:rPr>
        <w:t>丙在制止甲逃离时被甲打伤，只能任其逃离</w:t>
      </w:r>
      <w:r>
        <w:rPr>
          <w:rFonts w:ascii="楷体" w:hAnsi="楷体" w:eastAsia="楷体" w:cs="楷体"/>
          <w:spacing w:val="-1"/>
          <w:sz w:val="21"/>
          <w:szCs w:val="21"/>
        </w:rPr>
        <w:t>，后乙、丙被送医治疗。阅读材料，完成下面小题。</w:t>
      </w:r>
    </w:p>
    <w:p w14:paraId="7CAAFD38">
      <w:pPr>
        <w:pStyle w:val="2"/>
        <w:spacing w:before="4" w:line="220" w:lineRule="auto"/>
        <w:ind w:left="26"/>
      </w:pPr>
      <w:r>
        <w:rPr>
          <w:rFonts w:ascii="Times New Roman" w:hAnsi="Times New Roman" w:eastAsia="Times New Roman" w:cs="Times New Roman"/>
          <w:spacing w:val="-4"/>
        </w:rPr>
        <w:t xml:space="preserve">14.  </w:t>
      </w:r>
      <w:r>
        <w:rPr>
          <w:spacing w:val="-4"/>
        </w:rPr>
        <w:t>基于该案，分析正确的是</w:t>
      </w:r>
      <w:r>
        <w:rPr>
          <w:spacing w:val="15"/>
        </w:rPr>
        <w:t xml:space="preserve"> </w:t>
      </w:r>
      <w:r>
        <w:rPr>
          <w:spacing w:val="-4"/>
        </w:rPr>
        <w:t>(</w:t>
      </w:r>
      <w:r>
        <w:rPr>
          <w:spacing w:val="20"/>
        </w:rPr>
        <w:t xml:space="preserve">   </w:t>
      </w:r>
      <w:r>
        <w:rPr>
          <w:spacing w:val="-4"/>
        </w:rPr>
        <w:t>)</w:t>
      </w:r>
    </w:p>
    <w:p w14:paraId="65FCD304">
      <w:pPr>
        <w:pStyle w:val="2"/>
        <w:spacing w:before="218" w:line="217" w:lineRule="auto"/>
        <w:ind w:left="9"/>
      </w:pPr>
      <w:r>
        <w:rPr>
          <w:spacing w:val="-1"/>
        </w:rPr>
        <w:t>①为主张甲的民事责任，丙可以对甲提起民事诉讼</w:t>
      </w:r>
    </w:p>
    <w:p w14:paraId="45A9BBD3">
      <w:pPr>
        <w:pStyle w:val="2"/>
        <w:spacing w:before="221" w:line="217" w:lineRule="auto"/>
        <w:ind w:left="8"/>
      </w:pPr>
      <w:r>
        <w:rPr>
          <w:spacing w:val="-1"/>
        </w:rPr>
        <w:t>②如需给予甲行政处罚，由乙或丙向法院提起行政诉讼</w:t>
      </w:r>
    </w:p>
    <w:p w14:paraId="051EFFA0">
      <w:pPr>
        <w:pStyle w:val="2"/>
        <w:spacing w:before="221" w:line="217" w:lineRule="auto"/>
        <w:ind w:left="8"/>
      </w:pPr>
      <w:r>
        <w:rPr>
          <w:spacing w:val="-1"/>
        </w:rPr>
        <w:t>③如需追究甲刑事责任，由公安机关向法院提起刑事诉讼</w:t>
      </w:r>
    </w:p>
    <w:p w14:paraId="2D81893E">
      <w:pPr>
        <w:pStyle w:val="2"/>
        <w:spacing w:before="221" w:line="217" w:lineRule="auto"/>
        <w:ind w:left="8"/>
      </w:pPr>
      <w:r>
        <w:t>④如存在交通事故的刑事诉讼，乙可以提起</w:t>
      </w:r>
      <w:r>
        <w:rPr>
          <w:spacing w:val="-1"/>
        </w:rPr>
        <w:t>刑事附带民事诉讼</w:t>
      </w:r>
    </w:p>
    <w:p w14:paraId="5282868E">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142E4CFA">
      <w:pPr>
        <w:pStyle w:val="2"/>
        <w:spacing w:before="221" w:line="219" w:lineRule="auto"/>
        <w:ind w:left="26"/>
      </w:pPr>
      <w:r>
        <w:rPr>
          <w:rFonts w:ascii="Times New Roman" w:hAnsi="Times New Roman" w:eastAsia="Times New Roman" w:cs="Times New Roman"/>
          <w:spacing w:val="-2"/>
        </w:rPr>
        <w:t xml:space="preserve">15.  </w:t>
      </w:r>
      <w:r>
        <w:rPr>
          <w:spacing w:val="-2"/>
        </w:rPr>
        <w:t>丙因见义勇为，可以获得援助律师提供的法律援助服务有 (</w:t>
      </w:r>
      <w:r>
        <w:rPr>
          <w:spacing w:val="23"/>
        </w:rPr>
        <w:t xml:space="preserve">   </w:t>
      </w:r>
      <w:r>
        <w:rPr>
          <w:spacing w:val="-2"/>
        </w:rPr>
        <w:t>)</w:t>
      </w:r>
    </w:p>
    <w:p w14:paraId="4CB36DB5">
      <w:pPr>
        <w:pStyle w:val="2"/>
        <w:spacing w:before="220" w:line="217" w:lineRule="auto"/>
        <w:ind w:left="9"/>
      </w:pPr>
      <w:r>
        <w:rPr>
          <w:spacing w:val="-1"/>
        </w:rPr>
        <w:t>①就甲的行为向甲所在单位投诉</w:t>
      </w:r>
    </w:p>
    <w:p w14:paraId="02A24C1B">
      <w:pPr>
        <w:pStyle w:val="2"/>
        <w:spacing w:before="221" w:line="217" w:lineRule="auto"/>
        <w:ind w:left="8"/>
      </w:pPr>
      <w:r>
        <w:rPr>
          <w:spacing w:val="-1"/>
        </w:rPr>
        <w:t>②找到甲并将其行踪告知公安机关</w:t>
      </w:r>
    </w:p>
    <w:p w14:paraId="7CEC98BA">
      <w:pPr>
        <w:pStyle w:val="2"/>
        <w:spacing w:before="221" w:line="217" w:lineRule="auto"/>
        <w:ind w:left="8"/>
      </w:pPr>
      <w:r>
        <w:rPr>
          <w:spacing w:val="-1"/>
        </w:rPr>
        <w:t>③为其医疗费用的承担提供法律咨询</w:t>
      </w:r>
    </w:p>
    <w:p w14:paraId="63B34B45">
      <w:pPr>
        <w:pStyle w:val="2"/>
        <w:spacing w:before="221" w:line="217" w:lineRule="auto"/>
        <w:ind w:left="8"/>
      </w:pPr>
      <w:r>
        <w:rPr>
          <w:spacing w:val="-1"/>
        </w:rPr>
        <w:t>④代理其与甲就损害赔偿尽可能达成调解</w:t>
      </w:r>
    </w:p>
    <w:p w14:paraId="311E6EA7">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50D15F00">
      <w:pPr>
        <w:pStyle w:val="2"/>
        <w:spacing w:before="222" w:line="409" w:lineRule="auto"/>
        <w:ind w:right="7643"/>
      </w:pPr>
      <w:r>
        <w:rPr>
          <w:color w:val="2E75B6"/>
          <w:spacing w:val="-2"/>
        </w:rPr>
        <w:t>【答案】</w:t>
      </w:r>
      <w:r>
        <w:rPr>
          <w:rFonts w:ascii="Times New Roman" w:hAnsi="Times New Roman" w:eastAsia="Times New Roman" w:cs="Times New Roman"/>
          <w:spacing w:val="-2"/>
        </w:rPr>
        <w:t>14. B</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15. D</w:t>
      </w:r>
      <w:r>
        <w:rPr>
          <w:rFonts w:ascii="Times New Roman" w:hAnsi="Times New Roman" w:eastAsia="Times New Roman" w:cs="Times New Roman"/>
          <w:spacing w:val="4"/>
        </w:rPr>
        <w:t xml:space="preserve"> </w:t>
      </w:r>
      <w:r>
        <w:rPr>
          <w:color w:val="2E75B6"/>
        </w:rPr>
        <w:t>【解析】</w:t>
      </w:r>
    </w:p>
    <w:p w14:paraId="0E037E29">
      <w:pPr>
        <w:pStyle w:val="2"/>
        <w:spacing w:line="220" w:lineRule="auto"/>
      </w:pPr>
      <w:r>
        <w:t>【</w:t>
      </w:r>
      <w:r>
        <w:rPr>
          <w:rFonts w:ascii="Times New Roman" w:hAnsi="Times New Roman" w:eastAsia="Times New Roman" w:cs="Times New Roman"/>
        </w:rPr>
        <w:t xml:space="preserve">14 </w:t>
      </w:r>
      <w:r>
        <w:t>题详解】</w:t>
      </w:r>
    </w:p>
    <w:p w14:paraId="2EBF0555">
      <w:pPr>
        <w:pStyle w:val="2"/>
        <w:spacing w:before="222" w:line="316" w:lineRule="auto"/>
        <w:ind w:left="30" w:right="164" w:hanging="21"/>
      </w:pPr>
      <w:r>
        <w:rPr>
          <w:spacing w:val="-1"/>
        </w:rPr>
        <w:t>①</w:t>
      </w:r>
      <w:r>
        <w:rPr>
          <w:spacing w:val="-68"/>
        </w:rPr>
        <w:t xml:space="preserve"> </w:t>
      </w:r>
      <w:r>
        <w:rPr>
          <w:spacing w:val="-1"/>
        </w:rPr>
        <w:t>：丙为制止甲逃跑被甲打伤，甲对丙存在人身侵权行为，丙作为被侵权人，有权就人身损害向法院提起</w:t>
      </w:r>
      <w:r>
        <w:rPr>
          <w:spacing w:val="-3"/>
        </w:rPr>
        <w:t>民事诉讼追责，正确。</w:t>
      </w:r>
    </w:p>
    <w:p w14:paraId="2EBE4BDB">
      <w:pPr>
        <w:pStyle w:val="2"/>
        <w:spacing w:before="217" w:line="316" w:lineRule="auto"/>
        <w:ind w:left="11" w:right="164" w:hanging="3"/>
      </w:pPr>
      <w:r>
        <w:rPr>
          <w:spacing w:val="-1"/>
        </w:rPr>
        <w:t>②</w:t>
      </w:r>
      <w:r>
        <w:rPr>
          <w:spacing w:val="-67"/>
        </w:rPr>
        <w:t xml:space="preserve"> </w:t>
      </w:r>
      <w:r>
        <w:rPr>
          <w:spacing w:val="-1"/>
        </w:rPr>
        <w:t>：行政处罚是行政机关作出的行政行为，若对行政处罚不服，由被处罚人甲提起行政诉讼；乙、丙不能直接提起要求给甲行政处罚的行政诉讼，错误。</w:t>
      </w:r>
    </w:p>
    <w:p w14:paraId="569378BE">
      <w:pPr>
        <w:pStyle w:val="2"/>
        <w:spacing w:before="217" w:line="316" w:lineRule="auto"/>
        <w:ind w:left="8" w:right="164"/>
      </w:pPr>
      <w:r>
        <w:rPr>
          <w:spacing w:val="-1"/>
        </w:rPr>
        <w:t>③</w:t>
      </w:r>
      <w:r>
        <w:rPr>
          <w:spacing w:val="-67"/>
        </w:rPr>
        <w:t xml:space="preserve"> </w:t>
      </w:r>
      <w:r>
        <w:rPr>
          <w:spacing w:val="-1"/>
        </w:rPr>
        <w:t>：公诉案件是由检察院向法院提起公诉，公安机关负责侦查、移送审查起诉，不能直接向法院提起刑事</w:t>
      </w:r>
      <w:r>
        <w:rPr>
          <w:spacing w:val="-2"/>
        </w:rPr>
        <w:t>诉讼，错误。</w:t>
      </w:r>
    </w:p>
    <w:p w14:paraId="03B707B2">
      <w:pPr>
        <w:pStyle w:val="2"/>
        <w:spacing w:before="219" w:line="315" w:lineRule="auto"/>
        <w:ind w:left="8" w:right="164"/>
      </w:pPr>
      <w:r>
        <w:rPr>
          <w:spacing w:val="-1"/>
        </w:rPr>
        <w:t>④</w:t>
      </w:r>
      <w:r>
        <w:rPr>
          <w:spacing w:val="-67"/>
        </w:rPr>
        <w:t xml:space="preserve"> </w:t>
      </w:r>
      <w:r>
        <w:rPr>
          <w:spacing w:val="-1"/>
        </w:rPr>
        <w:t>：乙因交通事故遭受人身或财产损失，在追究甲刑事责任的刑事诉讼过程中，乙有权提起刑事附带民事诉讼索要民事赔偿，正确。</w:t>
      </w:r>
    </w:p>
    <w:p w14:paraId="7EAF43B2">
      <w:pPr>
        <w:pStyle w:val="2"/>
        <w:spacing w:before="97"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16</w:t>
      </w:r>
      <w:r>
        <w:rPr>
          <w:spacing w:val="-6"/>
        </w:rPr>
        <w:t>页</w:t>
      </w:r>
    </w:p>
    <w:p w14:paraId="42234BEF">
      <w:pPr>
        <w:spacing w:line="219" w:lineRule="auto"/>
        <w:sectPr>
          <w:pgSz w:w="11900" w:h="16839"/>
          <w:pgMar w:top="892" w:right="994" w:bottom="0" w:left="1078" w:header="0" w:footer="0" w:gutter="0"/>
          <w:cols w:space="720" w:num="1"/>
        </w:sectPr>
      </w:pPr>
    </w:p>
    <w:p w14:paraId="28FBCA80">
      <w:pPr>
        <w:spacing w:line="375" w:lineRule="exact"/>
        <w:ind w:firstLine="1321"/>
      </w:pPr>
    </w:p>
    <w:p w14:paraId="16E7174B">
      <w:pPr>
        <w:pStyle w:val="2"/>
        <w:spacing w:before="178" w:line="220" w:lineRule="auto"/>
      </w:pPr>
      <w:r>
        <w:pict>
          <v:rect id="_x0000_s1028" o:spid="_x0000_s1028" o:spt="1" style="position:absolute;left:0pt;margin-left:351.05pt;margin-top:10.1pt;height:0.75pt;width:0.75pt;z-index:251670528;mso-width-relative:page;mso-height-relative:page;" fillcolor="#211D0A" filled="t" stroked="f" coordsize="21600,21600">
            <v:path/>
            <v:fill on="t" opacity="27499f" focussize="0,0"/>
            <v:stroke on="f"/>
            <v:imagedata o:title=""/>
            <o:lock v:ext="edit"/>
          </v:rect>
        </w:pict>
      </w:r>
      <w:r>
        <w:t>【</w:t>
      </w:r>
      <w:r>
        <w:rPr>
          <w:rFonts w:ascii="Times New Roman" w:hAnsi="Times New Roman" w:eastAsia="Times New Roman" w:cs="Times New Roman"/>
        </w:rPr>
        <w:t xml:space="preserve">15 </w:t>
      </w:r>
      <w:r>
        <w:t>题详解】</w:t>
      </w:r>
    </w:p>
    <w:p w14:paraId="4764365D">
      <w:pPr>
        <w:pStyle w:val="2"/>
        <w:spacing w:before="223" w:line="315" w:lineRule="auto"/>
        <w:ind w:left="35" w:right="176" w:hanging="26"/>
      </w:pPr>
      <w:r>
        <w:rPr>
          <w:spacing w:val="-1"/>
        </w:rPr>
        <w:t>①</w:t>
      </w:r>
      <w:r>
        <w:rPr>
          <w:spacing w:val="-68"/>
        </w:rPr>
        <w:t xml:space="preserve"> </w:t>
      </w:r>
      <w:r>
        <w:rPr>
          <w:spacing w:val="-1"/>
        </w:rPr>
        <w:t>：法律援助律师的法定服务范围不包含向侵权人单位投诉这类事项，这不属于法律援助的专业法律服务</w:t>
      </w:r>
      <w:r>
        <w:rPr>
          <w:spacing w:val="-6"/>
        </w:rPr>
        <w:t>内容，排除。</w:t>
      </w:r>
    </w:p>
    <w:p w14:paraId="761A7CAD">
      <w:pPr>
        <w:pStyle w:val="2"/>
        <w:spacing w:before="218" w:line="217" w:lineRule="auto"/>
        <w:ind w:left="8"/>
      </w:pPr>
      <w:r>
        <w:rPr>
          <w:spacing w:val="-1"/>
        </w:rPr>
        <w:t>②</w:t>
      </w:r>
      <w:r>
        <w:rPr>
          <w:spacing w:val="-73"/>
        </w:rPr>
        <w:t xml:space="preserve"> </w:t>
      </w:r>
      <w:r>
        <w:rPr>
          <w:spacing w:val="-1"/>
        </w:rPr>
        <w:t>：追查侵权人行踪属于公安机关的侦查职责，不是援助律师需要提供的法律服务，排除。</w:t>
      </w:r>
    </w:p>
    <w:p w14:paraId="5B940338">
      <w:pPr>
        <w:pStyle w:val="2"/>
        <w:spacing w:before="220" w:line="316" w:lineRule="auto"/>
        <w:ind w:left="13" w:right="223" w:hanging="5"/>
      </w:pPr>
      <w:r>
        <w:rPr>
          <w:spacing w:val="-2"/>
        </w:rPr>
        <w:t>③</w:t>
      </w:r>
      <w:r>
        <w:rPr>
          <w:spacing w:val="-68"/>
        </w:rPr>
        <w:t xml:space="preserve"> </w:t>
      </w:r>
      <w:r>
        <w:rPr>
          <w:spacing w:val="-2"/>
        </w:rPr>
        <w:t>：丙因见义勇为被打伤，就医疗费承担问题寻求法律专业解答，属于法律援助里法律咨询的服务范畴，</w:t>
      </w:r>
      <w:r>
        <w:rPr>
          <w:spacing w:val="-5"/>
        </w:rPr>
        <w:t>正确。</w:t>
      </w:r>
    </w:p>
    <w:p w14:paraId="3D3F0F40">
      <w:pPr>
        <w:pStyle w:val="2"/>
        <w:spacing w:before="218" w:line="315" w:lineRule="auto"/>
        <w:ind w:left="12" w:right="176" w:hanging="4"/>
      </w:pPr>
      <w:r>
        <w:rPr>
          <w:spacing w:val="-1"/>
        </w:rPr>
        <w:t>④</w:t>
      </w:r>
      <w:r>
        <w:rPr>
          <w:spacing w:val="-67"/>
        </w:rPr>
        <w:t xml:space="preserve"> </w:t>
      </w:r>
      <w:r>
        <w:rPr>
          <w:spacing w:val="-1"/>
        </w:rPr>
        <w:t>：援助律师可以接受受援人委托，代为和侵权人协商调解人身损害赔偿事宜，这属于合法的法律援助代</w:t>
      </w:r>
      <w:r>
        <w:rPr>
          <w:spacing w:val="-2"/>
        </w:rPr>
        <w:t>理服务，正确。</w:t>
      </w:r>
    </w:p>
    <w:p w14:paraId="0074BCD6">
      <w:pPr>
        <w:pStyle w:val="2"/>
        <w:spacing w:before="220" w:line="363" w:lineRule="auto"/>
        <w:ind w:left="9" w:firstLine="17"/>
      </w:pPr>
      <w:r>
        <w:rPr>
          <w:rFonts w:ascii="Times New Roman" w:hAnsi="Times New Roman" w:eastAsia="Times New Roman" w:cs="Times New Roman"/>
          <w:spacing w:val="-5"/>
        </w:rPr>
        <w:t xml:space="preserve">16.  </w:t>
      </w:r>
      <w:r>
        <w:rPr>
          <w:spacing w:val="-5"/>
        </w:rPr>
        <w:t>习近平总书记指出，“热爱人民不是一句口号</w:t>
      </w:r>
      <w:r>
        <w:rPr>
          <w:rFonts w:ascii="Cambria Math" w:hAnsi="Cambria Math" w:eastAsia="Cambria Math" w:cs="Cambria Math"/>
          <w:spacing w:val="-5"/>
        </w:rPr>
        <w:t>⋯⋯</w:t>
      </w:r>
      <w:r>
        <w:rPr>
          <w:spacing w:val="-5"/>
        </w:rPr>
        <w:t>对人民，要爱得真挚、爱得彻底、爱得持久，就要深深</w:t>
      </w:r>
      <w:r>
        <w:rPr>
          <w:spacing w:val="2"/>
        </w:rPr>
        <w:t>懂得人民是历史创造者的道理，深入群众、深入生活，诚心诚意做人民</w:t>
      </w:r>
      <w:r>
        <w:rPr>
          <w:spacing w:val="1"/>
        </w:rPr>
        <w:t>的小学生。我讲要深入生活，有些</w:t>
      </w:r>
      <w:r>
        <w:rPr>
          <w:spacing w:val="2"/>
        </w:rPr>
        <w:t>同志人是下去了，但只是走马观花、蜻蜓点水，并没有带着心，并没有</w:t>
      </w:r>
      <w:r>
        <w:rPr>
          <w:spacing w:val="1"/>
        </w:rPr>
        <w:t>动真情。要解决好‘为了谁、依靠</w:t>
      </w:r>
      <w:r>
        <w:rPr>
          <w:spacing w:val="-12"/>
        </w:rPr>
        <w:t>谁、我是谁</w:t>
      </w:r>
      <w:r>
        <w:rPr>
          <w:spacing w:val="-62"/>
        </w:rPr>
        <w:t xml:space="preserve"> </w:t>
      </w:r>
      <w:r>
        <w:rPr>
          <w:spacing w:val="-12"/>
        </w:rPr>
        <w:t>’这个问题，拆除‘心</w:t>
      </w:r>
      <w:r>
        <w:rPr>
          <w:spacing w:val="-76"/>
        </w:rPr>
        <w:t xml:space="preserve"> </w:t>
      </w:r>
      <w:r>
        <w:rPr>
          <w:spacing w:val="-12"/>
        </w:rPr>
        <w:t>’的围墙，不仅要‘身入</w:t>
      </w:r>
      <w:r>
        <w:rPr>
          <w:spacing w:val="-76"/>
        </w:rPr>
        <w:t xml:space="preserve"> </w:t>
      </w:r>
      <w:r>
        <w:rPr>
          <w:spacing w:val="-12"/>
        </w:rPr>
        <w:t>’，更要‘心入</w:t>
      </w:r>
      <w:r>
        <w:rPr>
          <w:spacing w:val="-77"/>
        </w:rPr>
        <w:t xml:space="preserve"> </w:t>
      </w:r>
      <w:r>
        <w:rPr>
          <w:spacing w:val="-12"/>
        </w:rPr>
        <w:t>’‘情入</w:t>
      </w:r>
      <w:r>
        <w:rPr>
          <w:spacing w:val="-76"/>
        </w:rPr>
        <w:t xml:space="preserve"> </w:t>
      </w:r>
      <w:r>
        <w:rPr>
          <w:spacing w:val="-12"/>
        </w:rPr>
        <w:t>’。”理解正确的是(</w:t>
      </w:r>
      <w:r>
        <w:rPr>
          <w:spacing w:val="20"/>
        </w:rPr>
        <w:t xml:space="preserve">   </w:t>
      </w:r>
      <w:r>
        <w:rPr>
          <w:spacing w:val="-12"/>
        </w:rPr>
        <w:t>)</w:t>
      </w:r>
    </w:p>
    <w:p w14:paraId="2B42BCD1">
      <w:pPr>
        <w:pStyle w:val="2"/>
        <w:spacing w:before="219" w:line="217" w:lineRule="auto"/>
        <w:ind w:left="9"/>
      </w:pPr>
      <w:r>
        <w:rPr>
          <w:spacing w:val="-1"/>
        </w:rPr>
        <w:t>①“人民是历史创造者</w:t>
      </w:r>
      <w:r>
        <w:rPr>
          <w:spacing w:val="-77"/>
        </w:rPr>
        <w:t xml:space="preserve"> </w:t>
      </w:r>
      <w:r>
        <w:rPr>
          <w:spacing w:val="-1"/>
        </w:rPr>
        <w:t>”是坚持以人民为中心发</w:t>
      </w:r>
      <w:r>
        <w:rPr>
          <w:spacing w:val="-2"/>
        </w:rPr>
        <w:t>展思想的理论基础</w:t>
      </w:r>
    </w:p>
    <w:p w14:paraId="205D6423">
      <w:pPr>
        <w:pStyle w:val="2"/>
        <w:spacing w:before="221" w:line="217" w:lineRule="auto"/>
        <w:ind w:left="8"/>
      </w:pPr>
      <w:r>
        <w:t>②深入群众、诚心诚意做人民的小学生，就是全面</w:t>
      </w:r>
      <w:r>
        <w:rPr>
          <w:spacing w:val="-1"/>
        </w:rPr>
        <w:t>贯彻党的群众路线</w:t>
      </w:r>
    </w:p>
    <w:p w14:paraId="1F63FFBC">
      <w:pPr>
        <w:pStyle w:val="2"/>
        <w:spacing w:before="221" w:line="217" w:lineRule="auto"/>
        <w:ind w:left="8"/>
      </w:pPr>
      <w:r>
        <w:t>③基层调研走马观花、蜻蜓点水的重要原因是政绩观</w:t>
      </w:r>
      <w:r>
        <w:rPr>
          <w:spacing w:val="-1"/>
        </w:rPr>
        <w:t>错位、责任心缺失</w:t>
      </w:r>
    </w:p>
    <w:p w14:paraId="6116E2E7">
      <w:pPr>
        <w:pStyle w:val="2"/>
        <w:spacing w:before="221" w:line="217" w:lineRule="auto"/>
        <w:ind w:left="8"/>
      </w:pPr>
      <w:r>
        <w:rPr>
          <w:spacing w:val="-1"/>
        </w:rPr>
        <w:t>④“为了谁、依靠谁、我是谁</w:t>
      </w:r>
      <w:r>
        <w:rPr>
          <w:spacing w:val="-77"/>
        </w:rPr>
        <w:t xml:space="preserve"> </w:t>
      </w:r>
      <w:r>
        <w:rPr>
          <w:spacing w:val="-1"/>
        </w:rPr>
        <w:t>”的答案随我们党中心任务的</w:t>
      </w:r>
      <w:r>
        <w:rPr>
          <w:spacing w:val="-2"/>
        </w:rPr>
        <w:t>改变而改变</w:t>
      </w:r>
    </w:p>
    <w:p w14:paraId="3C4FEE2A">
      <w:pPr>
        <w:pStyle w:val="2"/>
        <w:spacing w:before="222" w:line="411" w:lineRule="auto"/>
        <w:ind w:right="185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3192AC0C">
      <w:pPr>
        <w:pStyle w:val="2"/>
        <w:spacing w:line="220" w:lineRule="auto"/>
      </w:pPr>
      <w:r>
        <w:rPr>
          <w:color w:val="2E75B6"/>
        </w:rPr>
        <w:t>【解析】</w:t>
      </w:r>
    </w:p>
    <w:p w14:paraId="68E88B75">
      <w:pPr>
        <w:pStyle w:val="2"/>
        <w:spacing w:before="219" w:line="411" w:lineRule="auto"/>
        <w:ind w:left="12" w:right="176" w:hanging="12"/>
      </w:pPr>
      <w:r>
        <w:t>【详解】①</w:t>
      </w:r>
      <w:r>
        <w:rPr>
          <w:spacing w:val="-79"/>
        </w:rPr>
        <w:t xml:space="preserve"> </w:t>
      </w:r>
      <w:r>
        <w:t>：唯物史观认为人民群众是历史的</w:t>
      </w:r>
      <w:r>
        <w:rPr>
          <w:spacing w:val="-1"/>
        </w:rPr>
        <w:t>创造者，这是中国共产党坚持以人民为中心发展思想的哲学</w:t>
      </w:r>
      <w:r>
        <w:rPr>
          <w:spacing w:val="-2"/>
        </w:rPr>
        <w:t>理论基础，正确。</w:t>
      </w:r>
    </w:p>
    <w:p w14:paraId="69EA3D82">
      <w:pPr>
        <w:pStyle w:val="2"/>
        <w:spacing w:before="1" w:line="315" w:lineRule="auto"/>
        <w:ind w:left="9" w:right="102" w:hanging="1"/>
      </w:pPr>
      <w:r>
        <w:rPr>
          <w:spacing w:val="-4"/>
        </w:rPr>
        <w:t>②</w:t>
      </w:r>
      <w:r>
        <w:rPr>
          <w:spacing w:val="-78"/>
        </w:rPr>
        <w:t xml:space="preserve"> </w:t>
      </w:r>
      <w:r>
        <w:rPr>
          <w:spacing w:val="-4"/>
        </w:rPr>
        <w:t>：党的群众路线完整内容是“一切为了群众，一切依靠群众，从群众中来，到群众</w:t>
      </w:r>
      <w:r>
        <w:rPr>
          <w:spacing w:val="-5"/>
        </w:rPr>
        <w:t>中去</w:t>
      </w:r>
      <w:r>
        <w:rPr>
          <w:spacing w:val="-77"/>
        </w:rPr>
        <w:t xml:space="preserve"> </w:t>
      </w:r>
      <w:r>
        <w:rPr>
          <w:spacing w:val="-5"/>
        </w:rPr>
        <w:t>”，“深入群众、</w:t>
      </w:r>
      <w:r>
        <w:rPr>
          <w:spacing w:val="-1"/>
        </w:rPr>
        <w:t>做人民的小学生</w:t>
      </w:r>
      <w:r>
        <w:rPr>
          <w:spacing w:val="-78"/>
        </w:rPr>
        <w:t xml:space="preserve"> </w:t>
      </w:r>
      <w:r>
        <w:rPr>
          <w:spacing w:val="-1"/>
        </w:rPr>
        <w:t>”只是群众路线的部分要求，不能等同于全面贯彻群众路线，排除。</w:t>
      </w:r>
    </w:p>
    <w:p w14:paraId="424D0049">
      <w:pPr>
        <w:pStyle w:val="2"/>
        <w:spacing w:before="219" w:line="315" w:lineRule="auto"/>
        <w:ind w:left="30" w:right="176" w:hanging="22"/>
      </w:pPr>
      <w:r>
        <w:rPr>
          <w:spacing w:val="-1"/>
        </w:rPr>
        <w:t>③</w:t>
      </w:r>
      <w:r>
        <w:rPr>
          <w:spacing w:val="-67"/>
        </w:rPr>
        <w:t xml:space="preserve"> </w:t>
      </w:r>
      <w:r>
        <w:rPr>
          <w:spacing w:val="-1"/>
        </w:rPr>
        <w:t>：基层调研走马观花、不走心，本质是形式主义作风，根源是政绩观错位、责任心缺失，没有真正对人</w:t>
      </w:r>
      <w:r>
        <w:rPr>
          <w:spacing w:val="-5"/>
        </w:rPr>
        <w:t>民负责，正确。</w:t>
      </w:r>
    </w:p>
    <w:p w14:paraId="32250C14">
      <w:pPr>
        <w:pStyle w:val="2"/>
        <w:spacing w:before="219" w:line="217" w:lineRule="auto"/>
        <w:ind w:left="8"/>
      </w:pPr>
      <w:r>
        <w:rPr>
          <w:spacing w:val="-4"/>
        </w:rPr>
        <w:t>④</w:t>
      </w:r>
      <w:r>
        <w:rPr>
          <w:spacing w:val="-77"/>
        </w:rPr>
        <w:t xml:space="preserve"> </w:t>
      </w:r>
      <w:r>
        <w:rPr>
          <w:spacing w:val="-4"/>
        </w:rPr>
        <w:t>：中国共产党的根本立场是人民立场，“为了人民、依靠人民、党是人民的公仆</w:t>
      </w:r>
      <w:r>
        <w:rPr>
          <w:spacing w:val="-77"/>
        </w:rPr>
        <w:t xml:space="preserve"> </w:t>
      </w:r>
      <w:r>
        <w:rPr>
          <w:spacing w:val="-4"/>
        </w:rPr>
        <w:t>”这个根本答案不会随中</w:t>
      </w:r>
    </w:p>
    <w:p w14:paraId="0C3AC936">
      <w:pPr>
        <w:pStyle w:val="2"/>
        <w:spacing w:before="221" w:line="219" w:lineRule="auto"/>
        <w:ind w:left="17"/>
      </w:pPr>
      <w:r>
        <w:rPr>
          <w:spacing w:val="-2"/>
        </w:rPr>
        <w:t>心任务的改变而改变，排除。</w:t>
      </w:r>
    </w:p>
    <w:p w14:paraId="7C732D89">
      <w:pPr>
        <w:pStyle w:val="2"/>
        <w:spacing w:before="125" w:line="219" w:lineRule="auto"/>
        <w:ind w:left="14"/>
        <w:rPr>
          <w:sz w:val="24"/>
          <w:szCs w:val="24"/>
        </w:rPr>
      </w:pPr>
      <w:r>
        <w:rPr>
          <w:spacing w:val="-3"/>
          <w:sz w:val="24"/>
          <w:szCs w:val="24"/>
        </w:rPr>
        <w:t>二、综合题（本大题共</w:t>
      </w:r>
      <w:r>
        <w:rPr>
          <w:spacing w:val="-30"/>
          <w:sz w:val="24"/>
          <w:szCs w:val="24"/>
        </w:rPr>
        <w:t xml:space="preserve"> </w:t>
      </w:r>
      <w:r>
        <w:rPr>
          <w:spacing w:val="-3"/>
          <w:sz w:val="24"/>
          <w:szCs w:val="24"/>
        </w:rPr>
        <w:t>2</w:t>
      </w:r>
      <w:r>
        <w:rPr>
          <w:spacing w:val="-38"/>
          <w:sz w:val="24"/>
          <w:szCs w:val="24"/>
        </w:rPr>
        <w:t xml:space="preserve"> </w:t>
      </w:r>
      <w:r>
        <w:rPr>
          <w:spacing w:val="-3"/>
          <w:sz w:val="24"/>
          <w:szCs w:val="24"/>
        </w:rPr>
        <w:t>小题，共</w:t>
      </w:r>
      <w:r>
        <w:rPr>
          <w:spacing w:val="-45"/>
          <w:sz w:val="24"/>
          <w:szCs w:val="24"/>
        </w:rPr>
        <w:t xml:space="preserve"> </w:t>
      </w:r>
      <w:r>
        <w:rPr>
          <w:spacing w:val="-3"/>
          <w:sz w:val="24"/>
          <w:szCs w:val="24"/>
        </w:rPr>
        <w:t>52</w:t>
      </w:r>
      <w:r>
        <w:rPr>
          <w:spacing w:val="-41"/>
          <w:sz w:val="24"/>
          <w:szCs w:val="24"/>
        </w:rPr>
        <w:t xml:space="preserve"> </w:t>
      </w:r>
      <w:r>
        <w:rPr>
          <w:spacing w:val="-3"/>
          <w:sz w:val="24"/>
          <w:szCs w:val="24"/>
        </w:rPr>
        <w:t>分）</w:t>
      </w:r>
    </w:p>
    <w:p w14:paraId="43D19470">
      <w:pPr>
        <w:spacing w:before="121" w:line="409" w:lineRule="auto"/>
        <w:ind w:left="1" w:right="91" w:firstLine="444"/>
        <w:rPr>
          <w:rFonts w:ascii="楷体" w:hAnsi="楷体" w:eastAsia="楷体" w:cs="楷体"/>
          <w:sz w:val="21"/>
          <w:szCs w:val="21"/>
        </w:rPr>
      </w:pPr>
      <w:r>
        <w:rPr>
          <w:rFonts w:ascii="Times New Roman" w:hAnsi="Times New Roman" w:eastAsia="Times New Roman" w:cs="Times New Roman"/>
          <w:spacing w:val="-2"/>
          <w:sz w:val="21"/>
          <w:szCs w:val="21"/>
        </w:rPr>
        <w:t xml:space="preserve">17.  </w:t>
      </w:r>
      <w:r>
        <w:rPr>
          <w:rFonts w:ascii="楷体" w:hAnsi="楷体" w:eastAsia="楷体" w:cs="楷体"/>
          <w:spacing w:val="-2"/>
          <w:sz w:val="21"/>
          <w:szCs w:val="21"/>
        </w:rPr>
        <w:t>人民期盼有更好的教育、更稳定的工作、更满意的收入、更可靠的社会保障、更高水平的医疗</w:t>
      </w:r>
      <w:r>
        <w:rPr>
          <w:rFonts w:ascii="楷体" w:hAnsi="楷体" w:eastAsia="楷体" w:cs="楷体"/>
          <w:spacing w:val="-3"/>
          <w:sz w:val="21"/>
          <w:szCs w:val="21"/>
        </w:rPr>
        <w:t>卫生</w:t>
      </w:r>
      <w:r>
        <w:rPr>
          <w:rFonts w:ascii="楷体" w:hAnsi="楷体" w:eastAsia="楷体" w:cs="楷体"/>
          <w:spacing w:val="-1"/>
          <w:sz w:val="21"/>
          <w:szCs w:val="21"/>
        </w:rPr>
        <w:t>服务</w:t>
      </w:r>
      <w:r>
        <w:rPr>
          <w:rFonts w:ascii="Cambria Math" w:hAnsi="Cambria Math" w:eastAsia="Cambria Math" w:cs="Cambria Math"/>
          <w:spacing w:val="-1"/>
          <w:sz w:val="21"/>
          <w:szCs w:val="21"/>
        </w:rPr>
        <w:t>⋯⋯</w:t>
      </w:r>
      <w:r>
        <w:rPr>
          <w:rFonts w:ascii="楷体" w:hAnsi="楷体" w:eastAsia="楷体" w:cs="楷体"/>
          <w:spacing w:val="-1"/>
          <w:sz w:val="21"/>
          <w:szCs w:val="21"/>
        </w:rPr>
        <w:t>人民对美好生活的向往，就是我们党的奋斗目标。</w:t>
      </w:r>
    </w:p>
    <w:p w14:paraId="3B08C057">
      <w:pPr>
        <w:pStyle w:val="2"/>
        <w:spacing w:before="40"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48260</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36879EE4">
      <w:pPr>
        <w:spacing w:line="219" w:lineRule="auto"/>
        <w:sectPr>
          <w:pgSz w:w="11900" w:h="16839"/>
          <w:pgMar w:top="892" w:right="982" w:bottom="0" w:left="1078" w:header="0" w:footer="0" w:gutter="0"/>
          <w:cols w:space="720" w:num="1"/>
        </w:sectPr>
      </w:pPr>
    </w:p>
    <w:p w14:paraId="16A0DB55">
      <w:pPr>
        <w:spacing w:line="375" w:lineRule="exact"/>
        <w:ind w:firstLine="1320"/>
      </w:pPr>
    </w:p>
    <w:p w14:paraId="375D140E">
      <w:pPr>
        <w:spacing w:before="184" w:line="411" w:lineRule="auto"/>
        <w:ind w:left="12" w:right="26" w:firstLine="411"/>
        <w:jc w:val="both"/>
        <w:rPr>
          <w:rFonts w:ascii="楷体" w:hAnsi="楷体" w:eastAsia="楷体" w:cs="楷体"/>
          <w:sz w:val="21"/>
          <w:szCs w:val="21"/>
        </w:rPr>
      </w:pPr>
      <w:r>
        <w:rPr>
          <w:rFonts w:ascii="楷体" w:hAnsi="楷体" w:eastAsia="楷体" w:cs="楷体"/>
          <w:spacing w:val="-2"/>
          <w:sz w:val="21"/>
          <w:szCs w:val="21"/>
        </w:rPr>
        <w:t>今年是我国确立社会主义制度</w:t>
      </w:r>
      <w:r>
        <w:rPr>
          <w:rFonts w:ascii="楷体" w:hAnsi="楷体" w:eastAsia="楷体" w:cs="楷体"/>
          <w:spacing w:val="-42"/>
          <w:sz w:val="21"/>
          <w:szCs w:val="21"/>
        </w:rPr>
        <w:t xml:space="preserve"> </w:t>
      </w:r>
      <w:r>
        <w:rPr>
          <w:rFonts w:ascii="楷体" w:hAnsi="楷体" w:eastAsia="楷体" w:cs="楷体"/>
          <w:spacing w:val="-2"/>
          <w:sz w:val="21"/>
          <w:szCs w:val="21"/>
        </w:rPr>
        <w:t>70</w:t>
      </w:r>
      <w:r>
        <w:rPr>
          <w:rFonts w:ascii="楷体" w:hAnsi="楷体" w:eastAsia="楷体" w:cs="楷体"/>
          <w:spacing w:val="-51"/>
          <w:sz w:val="21"/>
          <w:szCs w:val="21"/>
        </w:rPr>
        <w:t xml:space="preserve"> </w:t>
      </w:r>
      <w:r>
        <w:rPr>
          <w:rFonts w:ascii="楷体" w:hAnsi="楷体" w:eastAsia="楷体" w:cs="楷体"/>
          <w:spacing w:val="-2"/>
          <w:sz w:val="21"/>
          <w:szCs w:val="21"/>
        </w:rPr>
        <w:t>周年。1956</w:t>
      </w:r>
      <w:r>
        <w:rPr>
          <w:rFonts w:ascii="楷体" w:hAnsi="楷体" w:eastAsia="楷体" w:cs="楷体"/>
          <w:spacing w:val="-48"/>
          <w:sz w:val="21"/>
          <w:szCs w:val="21"/>
        </w:rPr>
        <w:t xml:space="preserve"> </w:t>
      </w:r>
      <w:r>
        <w:rPr>
          <w:rFonts w:ascii="楷体" w:hAnsi="楷体" w:eastAsia="楷体" w:cs="楷体"/>
          <w:spacing w:val="-2"/>
          <w:sz w:val="21"/>
          <w:szCs w:val="21"/>
        </w:rPr>
        <w:t>年，生产资料私有制的社会主义改造取得决定性胜利，标</w:t>
      </w:r>
      <w:r>
        <w:rPr>
          <w:rFonts w:ascii="楷体" w:hAnsi="楷体" w:eastAsia="楷体" w:cs="楷体"/>
          <w:spacing w:val="2"/>
          <w:sz w:val="21"/>
          <w:szCs w:val="21"/>
        </w:rPr>
        <w:t>志着我国进入了社会主义社会。社会主义制度的确立，为实</w:t>
      </w:r>
      <w:r>
        <w:rPr>
          <w:rFonts w:ascii="楷体" w:hAnsi="楷体" w:eastAsia="楷体" w:cs="楷体"/>
          <w:spacing w:val="1"/>
          <w:sz w:val="21"/>
          <w:szCs w:val="21"/>
        </w:rPr>
        <w:t>现以人民为中心的发展奠定了根本政治前提和</w:t>
      </w:r>
      <w:r>
        <w:rPr>
          <w:rFonts w:ascii="楷体" w:hAnsi="楷体" w:eastAsia="楷体" w:cs="楷体"/>
          <w:spacing w:val="-3"/>
          <w:sz w:val="21"/>
          <w:szCs w:val="21"/>
        </w:rPr>
        <w:t>制度基础。</w:t>
      </w:r>
    </w:p>
    <w:p w14:paraId="426E2990">
      <w:pPr>
        <w:spacing w:before="1" w:line="411" w:lineRule="auto"/>
        <w:ind w:left="9" w:right="26" w:firstLine="418"/>
        <w:jc w:val="both"/>
        <w:rPr>
          <w:rFonts w:ascii="楷体" w:hAnsi="楷体" w:eastAsia="楷体" w:cs="楷体"/>
          <w:sz w:val="21"/>
          <w:szCs w:val="21"/>
        </w:rPr>
      </w:pPr>
      <w:r>
        <w:rPr>
          <w:rFonts w:ascii="楷体" w:hAnsi="楷体" w:eastAsia="楷体" w:cs="楷体"/>
          <w:spacing w:val="2"/>
          <w:sz w:val="21"/>
          <w:szCs w:val="21"/>
        </w:rPr>
        <w:t>材料一  在资本主义私有制下，社会生产以最大化私人产品供给、最</w:t>
      </w:r>
      <w:r>
        <w:rPr>
          <w:rFonts w:ascii="楷体" w:hAnsi="楷体" w:eastAsia="楷体" w:cs="楷体"/>
          <w:spacing w:val="1"/>
          <w:sz w:val="21"/>
          <w:szCs w:val="21"/>
        </w:rPr>
        <w:t>大化剩余价值追求为目标。随着</w:t>
      </w:r>
      <w:r>
        <w:rPr>
          <w:rFonts w:ascii="楷体" w:hAnsi="楷体" w:eastAsia="楷体" w:cs="楷体"/>
          <w:spacing w:val="2"/>
          <w:sz w:val="21"/>
          <w:szCs w:val="21"/>
        </w:rPr>
        <w:t>技术进步和社会生产效率提升，满足人们物质需求的私人产品供</w:t>
      </w:r>
      <w:r>
        <w:rPr>
          <w:rFonts w:ascii="楷体" w:hAnsi="楷体" w:eastAsia="楷体" w:cs="楷体"/>
          <w:spacing w:val="1"/>
          <w:sz w:val="21"/>
          <w:szCs w:val="21"/>
        </w:rPr>
        <w:t>给日益丰富；但满足民生需求的卫生、教</w:t>
      </w:r>
      <w:r>
        <w:rPr>
          <w:rFonts w:ascii="楷体" w:hAnsi="楷体" w:eastAsia="楷体" w:cs="楷体"/>
          <w:spacing w:val="-2"/>
          <w:sz w:val="21"/>
          <w:szCs w:val="21"/>
        </w:rPr>
        <w:t>育等公共产品供给相对不足。这一现象最早由美国经济学家约翰</w:t>
      </w:r>
      <w:r>
        <w:rPr>
          <w:rFonts w:ascii="楷体" w:hAnsi="楷体" w:eastAsia="楷体" w:cs="楷体"/>
          <w:spacing w:val="-21"/>
          <w:sz w:val="21"/>
          <w:szCs w:val="21"/>
        </w:rPr>
        <w:t xml:space="preserve"> </w:t>
      </w:r>
      <w:r>
        <w:rPr>
          <w:rFonts w:ascii="楷体" w:hAnsi="楷体" w:eastAsia="楷体" w:cs="楷体"/>
          <w:spacing w:val="-2"/>
          <w:sz w:val="21"/>
          <w:szCs w:val="21"/>
        </w:rPr>
        <w:t>·肯尼思</w:t>
      </w:r>
      <w:r>
        <w:rPr>
          <w:rFonts w:ascii="楷体" w:hAnsi="楷体" w:eastAsia="楷体" w:cs="楷体"/>
          <w:spacing w:val="-23"/>
          <w:sz w:val="21"/>
          <w:szCs w:val="21"/>
        </w:rPr>
        <w:t xml:space="preserve"> </w:t>
      </w:r>
      <w:r>
        <w:rPr>
          <w:rFonts w:ascii="楷体" w:hAnsi="楷体" w:eastAsia="楷体" w:cs="楷体"/>
          <w:spacing w:val="-2"/>
          <w:sz w:val="21"/>
          <w:szCs w:val="21"/>
        </w:rPr>
        <w:t>·加尔布雷思揭示，被称为“加尔布雷思矛盾</w:t>
      </w:r>
      <w:r>
        <w:rPr>
          <w:rFonts w:ascii="楷体" w:hAnsi="楷体" w:eastAsia="楷体" w:cs="楷体"/>
          <w:spacing w:val="-73"/>
          <w:sz w:val="21"/>
          <w:szCs w:val="21"/>
        </w:rPr>
        <w:t xml:space="preserve"> </w:t>
      </w:r>
      <w:r>
        <w:rPr>
          <w:rFonts w:ascii="楷体" w:hAnsi="楷体" w:eastAsia="楷体" w:cs="楷体"/>
          <w:spacing w:val="-2"/>
          <w:sz w:val="21"/>
          <w:szCs w:val="21"/>
        </w:rPr>
        <w:t>”。</w:t>
      </w:r>
    </w:p>
    <w:p w14:paraId="2794014D">
      <w:pPr>
        <w:spacing w:before="4" w:line="356" w:lineRule="auto"/>
        <w:ind w:left="4" w:firstLine="423"/>
        <w:jc w:val="both"/>
        <w:rPr>
          <w:rFonts w:ascii="楷体" w:hAnsi="楷体" w:eastAsia="楷体" w:cs="楷体"/>
          <w:sz w:val="21"/>
          <w:szCs w:val="21"/>
        </w:rPr>
      </w:pPr>
      <w:r>
        <w:rPr>
          <w:rFonts w:ascii="楷体" w:hAnsi="楷体" w:eastAsia="楷体" w:cs="楷体"/>
          <w:spacing w:val="-2"/>
          <w:sz w:val="21"/>
          <w:szCs w:val="21"/>
        </w:rPr>
        <w:t>材料二  人类发展指数（Human Development</w:t>
      </w:r>
      <w:r>
        <w:rPr>
          <w:rFonts w:ascii="楷体" w:hAnsi="楷体" w:eastAsia="楷体" w:cs="楷体"/>
          <w:spacing w:val="42"/>
          <w:sz w:val="21"/>
          <w:szCs w:val="21"/>
        </w:rPr>
        <w:t xml:space="preserve"> </w:t>
      </w:r>
      <w:r>
        <w:rPr>
          <w:rFonts w:ascii="楷体" w:hAnsi="楷体" w:eastAsia="楷体" w:cs="楷体"/>
          <w:spacing w:val="-2"/>
          <w:sz w:val="21"/>
          <w:szCs w:val="21"/>
        </w:rPr>
        <w:t>Index，简称</w:t>
      </w:r>
      <w:r>
        <w:rPr>
          <w:rFonts w:ascii="楷体" w:hAnsi="楷体" w:eastAsia="楷体" w:cs="楷体"/>
          <w:spacing w:val="-43"/>
          <w:sz w:val="21"/>
          <w:szCs w:val="21"/>
        </w:rPr>
        <w:t xml:space="preserve"> </w:t>
      </w:r>
      <w:r>
        <w:rPr>
          <w:rFonts w:ascii="楷体" w:hAnsi="楷体" w:eastAsia="楷体" w:cs="楷体"/>
          <w:spacing w:val="-2"/>
          <w:sz w:val="21"/>
          <w:szCs w:val="21"/>
        </w:rPr>
        <w:t>HDI）由联</w:t>
      </w:r>
      <w:r>
        <w:rPr>
          <w:rFonts w:ascii="楷体" w:hAnsi="楷体" w:eastAsia="楷体" w:cs="楷体"/>
          <w:spacing w:val="-3"/>
          <w:sz w:val="21"/>
          <w:szCs w:val="21"/>
        </w:rPr>
        <w:t>合国开发计划署于</w:t>
      </w:r>
      <w:r>
        <w:rPr>
          <w:rFonts w:ascii="楷体" w:hAnsi="楷体" w:eastAsia="楷体" w:cs="楷体"/>
          <w:spacing w:val="-34"/>
          <w:sz w:val="21"/>
          <w:szCs w:val="21"/>
        </w:rPr>
        <w:t xml:space="preserve"> </w:t>
      </w:r>
      <w:r>
        <w:rPr>
          <w:rFonts w:ascii="楷体" w:hAnsi="楷体" w:eastAsia="楷体" w:cs="楷体"/>
          <w:spacing w:val="-3"/>
          <w:sz w:val="21"/>
          <w:szCs w:val="21"/>
        </w:rPr>
        <w:t>1990</w:t>
      </w:r>
      <w:r>
        <w:rPr>
          <w:rFonts w:ascii="楷体" w:hAnsi="楷体" w:eastAsia="楷体" w:cs="楷体"/>
          <w:spacing w:val="-43"/>
          <w:sz w:val="21"/>
          <w:szCs w:val="21"/>
        </w:rPr>
        <w:t xml:space="preserve"> </w:t>
      </w:r>
      <w:r>
        <w:rPr>
          <w:rFonts w:ascii="楷体" w:hAnsi="楷体" w:eastAsia="楷体" w:cs="楷体"/>
          <w:spacing w:val="-3"/>
          <w:sz w:val="21"/>
          <w:szCs w:val="21"/>
        </w:rPr>
        <w:t>年提出，</w:t>
      </w:r>
      <w:r>
        <w:rPr>
          <w:rFonts w:ascii="楷体" w:hAnsi="楷体" w:eastAsia="楷体" w:cs="楷体"/>
          <w:spacing w:val="3"/>
          <w:sz w:val="21"/>
          <w:szCs w:val="21"/>
        </w:rPr>
        <w:t>涵盖健康长寿、知识获取和生活水平三部分内容，用以取代单一的人均</w:t>
      </w:r>
      <w:r>
        <w:rPr>
          <w:rFonts w:ascii="楷体" w:hAnsi="楷体" w:eastAsia="楷体" w:cs="楷体"/>
          <w:sz w:val="21"/>
          <w:szCs w:val="21"/>
        </w:rPr>
        <w:t>GDP</w:t>
      </w:r>
      <w:r>
        <w:rPr>
          <w:rFonts w:ascii="楷体" w:hAnsi="楷体" w:eastAsia="楷体" w:cs="楷体"/>
          <w:spacing w:val="-50"/>
          <w:sz w:val="21"/>
          <w:szCs w:val="21"/>
        </w:rPr>
        <w:t xml:space="preserve"> </w:t>
      </w:r>
      <w:r>
        <w:rPr>
          <w:rFonts w:ascii="楷体" w:hAnsi="楷体" w:eastAsia="楷体" w:cs="楷体"/>
          <w:spacing w:val="3"/>
          <w:sz w:val="21"/>
          <w:szCs w:val="21"/>
        </w:rPr>
        <w:t>衡量指标，为评估人类</w:t>
      </w:r>
      <w:r>
        <w:rPr>
          <w:rFonts w:ascii="楷体" w:hAnsi="楷体" w:eastAsia="楷体" w:cs="楷体"/>
          <w:spacing w:val="2"/>
          <w:sz w:val="21"/>
          <w:szCs w:val="21"/>
        </w:rPr>
        <w:t>发展水</w:t>
      </w:r>
      <w:r>
        <w:rPr>
          <w:rFonts w:ascii="楷体" w:hAnsi="楷体" w:eastAsia="楷体" w:cs="楷体"/>
          <w:spacing w:val="-1"/>
          <w:sz w:val="21"/>
          <w:szCs w:val="21"/>
        </w:rPr>
        <w:t>平提供了重要的量化工具。图</w:t>
      </w:r>
      <w:r>
        <w:rPr>
          <w:rFonts w:ascii="楷体" w:hAnsi="楷体" w:eastAsia="楷体" w:cs="楷体"/>
          <w:spacing w:val="-44"/>
          <w:sz w:val="21"/>
          <w:szCs w:val="21"/>
        </w:rPr>
        <w:t xml:space="preserve"> </w:t>
      </w:r>
      <w:r>
        <w:rPr>
          <w:rFonts w:ascii="楷体" w:hAnsi="楷体" w:eastAsia="楷体" w:cs="楷体"/>
          <w:spacing w:val="-1"/>
          <w:sz w:val="21"/>
          <w:szCs w:val="21"/>
        </w:rPr>
        <w:t>a</w:t>
      </w:r>
      <w:r>
        <w:rPr>
          <w:rFonts w:ascii="楷体" w:hAnsi="楷体" w:eastAsia="楷体" w:cs="楷体"/>
          <w:spacing w:val="-49"/>
          <w:sz w:val="21"/>
          <w:szCs w:val="21"/>
        </w:rPr>
        <w:t xml:space="preserve"> </w:t>
      </w:r>
      <w:r>
        <w:rPr>
          <w:rFonts w:ascii="楷体" w:hAnsi="楷体" w:eastAsia="楷体" w:cs="楷体"/>
          <w:spacing w:val="-1"/>
          <w:sz w:val="21"/>
          <w:szCs w:val="21"/>
        </w:rPr>
        <w:t>描述了</w:t>
      </w:r>
      <w:r>
        <w:rPr>
          <w:rFonts w:ascii="楷体" w:hAnsi="楷体" w:eastAsia="楷体" w:cs="楷体"/>
          <w:spacing w:val="-35"/>
          <w:sz w:val="21"/>
          <w:szCs w:val="21"/>
        </w:rPr>
        <w:t xml:space="preserve"> </w:t>
      </w:r>
      <w:r>
        <w:rPr>
          <w:rFonts w:ascii="楷体" w:hAnsi="楷体" w:eastAsia="楷体" w:cs="楷体"/>
          <w:spacing w:val="-1"/>
          <w:sz w:val="21"/>
          <w:szCs w:val="21"/>
        </w:rPr>
        <w:t>1990</w:t>
      </w:r>
      <w:r>
        <w:rPr>
          <w:rFonts w:ascii="微软雅黑" w:hAnsi="微软雅黑" w:eastAsia="微软雅黑" w:cs="微软雅黑"/>
          <w:spacing w:val="-1"/>
          <w:sz w:val="21"/>
          <w:szCs w:val="21"/>
        </w:rPr>
        <w:t>〜</w:t>
      </w:r>
      <w:r>
        <w:rPr>
          <w:rFonts w:ascii="楷体" w:hAnsi="楷体" w:eastAsia="楷体" w:cs="楷体"/>
          <w:spacing w:val="-1"/>
          <w:sz w:val="21"/>
          <w:szCs w:val="21"/>
        </w:rPr>
        <w:t>2023</w:t>
      </w:r>
      <w:r>
        <w:rPr>
          <w:rFonts w:ascii="楷体" w:hAnsi="楷体" w:eastAsia="楷体" w:cs="楷体"/>
          <w:spacing w:val="-45"/>
          <w:sz w:val="21"/>
          <w:szCs w:val="21"/>
        </w:rPr>
        <w:t xml:space="preserve"> </w:t>
      </w:r>
      <w:r>
        <w:rPr>
          <w:rFonts w:ascii="楷体" w:hAnsi="楷体" w:eastAsia="楷体" w:cs="楷体"/>
          <w:spacing w:val="-1"/>
          <w:sz w:val="21"/>
          <w:szCs w:val="21"/>
        </w:rPr>
        <w:t>年中国、发展中国家平均</w:t>
      </w:r>
      <w:r>
        <w:rPr>
          <w:rFonts w:ascii="楷体" w:hAnsi="楷体" w:eastAsia="楷体" w:cs="楷体"/>
          <w:spacing w:val="-2"/>
          <w:sz w:val="21"/>
          <w:szCs w:val="21"/>
        </w:rPr>
        <w:t>、世界平均人类发展指数的变</w:t>
      </w:r>
      <w:r>
        <w:rPr>
          <w:rFonts w:ascii="楷体" w:hAnsi="楷体" w:eastAsia="楷体" w:cs="楷体"/>
          <w:spacing w:val="1"/>
          <w:sz w:val="21"/>
          <w:szCs w:val="21"/>
        </w:rPr>
        <w:t>化，图</w:t>
      </w:r>
      <w:r>
        <w:rPr>
          <w:rFonts w:ascii="楷体" w:hAnsi="楷体" w:eastAsia="楷体" w:cs="楷体"/>
          <w:spacing w:val="-42"/>
          <w:sz w:val="21"/>
          <w:szCs w:val="21"/>
        </w:rPr>
        <w:t xml:space="preserve"> </w:t>
      </w:r>
      <w:r>
        <w:rPr>
          <w:rFonts w:ascii="楷体" w:hAnsi="楷体" w:eastAsia="楷体" w:cs="楷体"/>
          <w:spacing w:val="1"/>
          <w:sz w:val="21"/>
          <w:szCs w:val="21"/>
        </w:rPr>
        <w:t>b</w:t>
      </w:r>
      <w:r>
        <w:rPr>
          <w:rFonts w:ascii="楷体" w:hAnsi="楷体" w:eastAsia="楷体" w:cs="楷体"/>
          <w:spacing w:val="-48"/>
          <w:sz w:val="21"/>
          <w:szCs w:val="21"/>
        </w:rPr>
        <w:t xml:space="preserve"> </w:t>
      </w:r>
      <w:r>
        <w:rPr>
          <w:rFonts w:ascii="楷体" w:hAnsi="楷体" w:eastAsia="楷体" w:cs="楷体"/>
          <w:spacing w:val="1"/>
          <w:sz w:val="21"/>
          <w:szCs w:val="21"/>
        </w:rPr>
        <w:t>描述了2023</w:t>
      </w:r>
      <w:r>
        <w:rPr>
          <w:rFonts w:ascii="楷体" w:hAnsi="楷体" w:eastAsia="楷体" w:cs="楷体"/>
          <w:spacing w:val="-43"/>
          <w:sz w:val="21"/>
          <w:szCs w:val="21"/>
        </w:rPr>
        <w:t xml:space="preserve"> </w:t>
      </w:r>
      <w:r>
        <w:rPr>
          <w:rFonts w:ascii="楷体" w:hAnsi="楷体" w:eastAsia="楷体" w:cs="楷体"/>
          <w:spacing w:val="1"/>
          <w:sz w:val="21"/>
          <w:szCs w:val="21"/>
        </w:rPr>
        <w:t>年中国人类发展指数涉及</w:t>
      </w:r>
      <w:r>
        <w:rPr>
          <w:rFonts w:ascii="楷体" w:hAnsi="楷体" w:eastAsia="楷体" w:cs="楷体"/>
          <w:sz w:val="21"/>
          <w:szCs w:val="21"/>
        </w:rPr>
        <w:t>的主要指标的世界排名。</w:t>
      </w:r>
    </w:p>
    <w:p w14:paraId="29694F08">
      <w:pPr>
        <w:spacing w:line="3405" w:lineRule="exact"/>
      </w:pPr>
      <w:r>
        <w:rPr>
          <w:position w:val="-68"/>
        </w:rPr>
        <w:drawing>
          <wp:inline distT="0" distB="0" distL="0" distR="0">
            <wp:extent cx="5238115" cy="216217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9"/>
                    <a:stretch>
                      <a:fillRect/>
                    </a:stretch>
                  </pic:blipFill>
                  <pic:spPr>
                    <a:xfrm>
                      <a:off x="0" y="0"/>
                      <a:ext cx="5238749" cy="2162175"/>
                    </a:xfrm>
                    <a:prstGeom prst="rect">
                      <a:avLst/>
                    </a:prstGeom>
                  </pic:spPr>
                </pic:pic>
              </a:graphicData>
            </a:graphic>
          </wp:inline>
        </w:drawing>
      </w:r>
    </w:p>
    <w:p w14:paraId="28C60AAC">
      <w:pPr>
        <w:spacing w:before="145" w:line="411" w:lineRule="auto"/>
        <w:ind w:left="22" w:right="58" w:firstLine="416"/>
        <w:rPr>
          <w:rFonts w:ascii="楷体" w:hAnsi="楷体" w:eastAsia="楷体" w:cs="楷体"/>
          <w:sz w:val="21"/>
          <w:szCs w:val="21"/>
        </w:rPr>
      </w:pPr>
      <w:r>
        <w:rPr>
          <w:rFonts w:ascii="楷体" w:hAnsi="楷体" w:eastAsia="楷体" w:cs="楷体"/>
          <w:spacing w:val="-1"/>
          <w:sz w:val="21"/>
          <w:szCs w:val="21"/>
        </w:rPr>
        <w:t>注：①HDI&lt;0.55</w:t>
      </w:r>
      <w:r>
        <w:rPr>
          <w:rFonts w:ascii="楷体" w:hAnsi="楷体" w:eastAsia="楷体" w:cs="楷体"/>
          <w:spacing w:val="-36"/>
          <w:sz w:val="21"/>
          <w:szCs w:val="21"/>
        </w:rPr>
        <w:t xml:space="preserve"> </w:t>
      </w:r>
      <w:r>
        <w:rPr>
          <w:rFonts w:ascii="楷体" w:hAnsi="楷体" w:eastAsia="楷体" w:cs="楷体"/>
          <w:spacing w:val="-1"/>
          <w:sz w:val="21"/>
          <w:szCs w:val="21"/>
        </w:rPr>
        <w:t>为低人类发展水平组，0.55≤HDI&lt;0.7</w:t>
      </w:r>
      <w:r>
        <w:rPr>
          <w:rFonts w:ascii="楷体" w:hAnsi="楷体" w:eastAsia="楷体" w:cs="楷体"/>
          <w:spacing w:val="-36"/>
          <w:sz w:val="21"/>
          <w:szCs w:val="21"/>
        </w:rPr>
        <w:t xml:space="preserve"> </w:t>
      </w:r>
      <w:r>
        <w:rPr>
          <w:rFonts w:ascii="楷体" w:hAnsi="楷体" w:eastAsia="楷体" w:cs="楷体"/>
          <w:spacing w:val="-1"/>
          <w:sz w:val="21"/>
          <w:szCs w:val="21"/>
        </w:rPr>
        <w:t>为中等人类发展水平组，0.7≤</w:t>
      </w:r>
      <w:r>
        <w:rPr>
          <w:rFonts w:ascii="楷体" w:hAnsi="楷体" w:eastAsia="楷体" w:cs="楷体"/>
          <w:spacing w:val="-2"/>
          <w:sz w:val="21"/>
          <w:szCs w:val="21"/>
        </w:rPr>
        <w:t>HDI&lt;0.8</w:t>
      </w:r>
      <w:r>
        <w:rPr>
          <w:rFonts w:ascii="楷体" w:hAnsi="楷体" w:eastAsia="楷体" w:cs="楷体"/>
          <w:spacing w:val="-36"/>
          <w:sz w:val="21"/>
          <w:szCs w:val="21"/>
        </w:rPr>
        <w:t xml:space="preserve"> </w:t>
      </w:r>
      <w:r>
        <w:rPr>
          <w:rFonts w:ascii="楷体" w:hAnsi="楷体" w:eastAsia="楷体" w:cs="楷体"/>
          <w:spacing w:val="-2"/>
          <w:sz w:val="21"/>
          <w:szCs w:val="21"/>
        </w:rPr>
        <w:t>为高人</w:t>
      </w:r>
      <w:r>
        <w:rPr>
          <w:rFonts w:ascii="楷体" w:hAnsi="楷体" w:eastAsia="楷体" w:cs="楷体"/>
          <w:spacing w:val="-4"/>
          <w:sz w:val="21"/>
          <w:szCs w:val="21"/>
        </w:rPr>
        <w:t>类发展水平组；</w:t>
      </w:r>
    </w:p>
    <w:p w14:paraId="141A3BC9">
      <w:pPr>
        <w:spacing w:line="223" w:lineRule="auto"/>
        <w:ind w:left="428"/>
        <w:rPr>
          <w:rFonts w:ascii="楷体" w:hAnsi="楷体" w:eastAsia="楷体" w:cs="楷体"/>
          <w:sz w:val="21"/>
          <w:szCs w:val="21"/>
        </w:rPr>
      </w:pPr>
      <w:r>
        <w:rPr>
          <w:rFonts w:ascii="楷体" w:hAnsi="楷体" w:eastAsia="楷体" w:cs="楷体"/>
          <w:sz w:val="21"/>
          <w:szCs w:val="21"/>
        </w:rPr>
        <w:t>②图b</w:t>
      </w:r>
      <w:r>
        <w:rPr>
          <w:rFonts w:ascii="楷体" w:hAnsi="楷体" w:eastAsia="楷体" w:cs="楷体"/>
          <w:spacing w:val="-10"/>
          <w:sz w:val="21"/>
          <w:szCs w:val="21"/>
        </w:rPr>
        <w:t xml:space="preserve"> </w:t>
      </w:r>
      <w:r>
        <w:rPr>
          <w:rFonts w:ascii="楷体" w:hAnsi="楷体" w:eastAsia="楷体" w:cs="楷体"/>
          <w:sz w:val="21"/>
          <w:szCs w:val="21"/>
        </w:rPr>
        <w:t>中的数字表示相关指标的位次；</w:t>
      </w:r>
    </w:p>
    <w:p w14:paraId="2764775F">
      <w:pPr>
        <w:spacing w:before="215" w:line="223" w:lineRule="auto"/>
        <w:ind w:left="428"/>
        <w:rPr>
          <w:rFonts w:ascii="楷体" w:hAnsi="楷体" w:eastAsia="楷体" w:cs="楷体"/>
          <w:sz w:val="21"/>
          <w:szCs w:val="21"/>
        </w:rPr>
      </w:pPr>
      <w:r>
        <w:rPr>
          <w:rFonts w:ascii="楷体" w:hAnsi="楷体" w:eastAsia="楷体" w:cs="楷体"/>
          <w:sz w:val="21"/>
          <w:szCs w:val="21"/>
        </w:rPr>
        <w:t>③根据联合国开发计划署、世界银行、国际劳工组织公布</w:t>
      </w:r>
      <w:r>
        <w:rPr>
          <w:rFonts w:ascii="楷体" w:hAnsi="楷体" w:eastAsia="楷体" w:cs="楷体"/>
          <w:spacing w:val="-1"/>
          <w:sz w:val="21"/>
          <w:szCs w:val="21"/>
        </w:rPr>
        <w:t>的相关统计数据绘制。</w:t>
      </w:r>
    </w:p>
    <w:p w14:paraId="4F837B41">
      <w:pPr>
        <w:spacing w:before="212" w:line="411" w:lineRule="auto"/>
        <w:ind w:left="5" w:right="26" w:firstLine="422"/>
        <w:jc w:val="both"/>
        <w:rPr>
          <w:rFonts w:ascii="楷体" w:hAnsi="楷体" w:eastAsia="楷体" w:cs="楷体"/>
          <w:sz w:val="21"/>
          <w:szCs w:val="21"/>
        </w:rPr>
      </w:pPr>
      <w:r>
        <w:rPr>
          <w:rFonts w:ascii="楷体" w:hAnsi="楷体" w:eastAsia="楷体" w:cs="楷体"/>
          <w:spacing w:val="-4"/>
          <w:sz w:val="21"/>
          <w:szCs w:val="21"/>
        </w:rPr>
        <w:t>材料三  公共服务关乎民生，连接民心。“十二五</w:t>
      </w:r>
      <w:r>
        <w:rPr>
          <w:rFonts w:ascii="楷体" w:hAnsi="楷体" w:eastAsia="楷体" w:cs="楷体"/>
          <w:spacing w:val="-77"/>
          <w:sz w:val="21"/>
          <w:szCs w:val="21"/>
        </w:rPr>
        <w:t xml:space="preserve"> </w:t>
      </w:r>
      <w:r>
        <w:rPr>
          <w:rFonts w:ascii="楷体" w:hAnsi="楷体" w:eastAsia="楷体" w:cs="楷体"/>
          <w:spacing w:val="-4"/>
          <w:sz w:val="21"/>
          <w:szCs w:val="21"/>
        </w:rPr>
        <w:t>”到“十四五</w:t>
      </w:r>
      <w:r>
        <w:rPr>
          <w:rFonts w:ascii="楷体" w:hAnsi="楷体" w:eastAsia="楷体" w:cs="楷体"/>
          <w:spacing w:val="-77"/>
          <w:sz w:val="21"/>
          <w:szCs w:val="21"/>
        </w:rPr>
        <w:t xml:space="preserve"> </w:t>
      </w:r>
      <w:r>
        <w:rPr>
          <w:rFonts w:ascii="楷体" w:hAnsi="楷体" w:eastAsia="楷体" w:cs="楷体"/>
          <w:spacing w:val="-4"/>
          <w:sz w:val="21"/>
          <w:szCs w:val="21"/>
        </w:rPr>
        <w:t>”时期，立足经济社会发</w:t>
      </w:r>
      <w:r>
        <w:rPr>
          <w:rFonts w:ascii="楷体" w:hAnsi="楷体" w:eastAsia="楷体" w:cs="楷体"/>
          <w:spacing w:val="-5"/>
          <w:sz w:val="21"/>
          <w:szCs w:val="21"/>
        </w:rPr>
        <w:t>展实际，党中</w:t>
      </w:r>
      <w:r>
        <w:rPr>
          <w:rFonts w:ascii="楷体" w:hAnsi="楷体" w:eastAsia="楷体" w:cs="楷体"/>
          <w:spacing w:val="2"/>
          <w:sz w:val="21"/>
          <w:szCs w:val="21"/>
        </w:rPr>
        <w:t>央在国民经济和社会发展五年规划建议中对我国公共服务建设进行了顶层谋</w:t>
      </w:r>
      <w:r>
        <w:rPr>
          <w:rFonts w:ascii="楷体" w:hAnsi="楷体" w:eastAsia="楷体" w:cs="楷体"/>
          <w:spacing w:val="1"/>
          <w:sz w:val="21"/>
          <w:szCs w:val="21"/>
        </w:rPr>
        <w:t>划和系统部署；国务院依据全</w:t>
      </w:r>
      <w:r>
        <w:rPr>
          <w:rFonts w:ascii="楷体" w:hAnsi="楷体" w:eastAsia="楷体" w:cs="楷体"/>
          <w:spacing w:val="-4"/>
          <w:sz w:val="21"/>
          <w:szCs w:val="21"/>
        </w:rPr>
        <w:t>国人大通过的五年规划纲要，接续制定了公共服务领域的三个专项五年规划。“十二五</w:t>
      </w:r>
      <w:r>
        <w:rPr>
          <w:rFonts w:ascii="楷体" w:hAnsi="楷体" w:eastAsia="楷体" w:cs="楷体"/>
          <w:spacing w:val="-76"/>
          <w:sz w:val="21"/>
          <w:szCs w:val="21"/>
        </w:rPr>
        <w:t xml:space="preserve"> </w:t>
      </w:r>
      <w:r>
        <w:rPr>
          <w:rFonts w:ascii="楷体" w:hAnsi="楷体" w:eastAsia="楷体" w:cs="楷体"/>
          <w:spacing w:val="-4"/>
          <w:sz w:val="21"/>
          <w:szCs w:val="21"/>
        </w:rPr>
        <w:t>”“十三五</w:t>
      </w:r>
      <w:r>
        <w:rPr>
          <w:rFonts w:ascii="楷体" w:hAnsi="楷体" w:eastAsia="楷体" w:cs="楷体"/>
          <w:spacing w:val="-77"/>
          <w:sz w:val="21"/>
          <w:szCs w:val="21"/>
        </w:rPr>
        <w:t xml:space="preserve"> </w:t>
      </w:r>
      <w:r>
        <w:rPr>
          <w:rFonts w:ascii="楷体" w:hAnsi="楷体" w:eastAsia="楷体" w:cs="楷体"/>
          <w:spacing w:val="-4"/>
          <w:sz w:val="21"/>
          <w:szCs w:val="21"/>
        </w:rPr>
        <w:t>”时期，我国重点推进基本公共服务“广覆盖</w:t>
      </w:r>
      <w:r>
        <w:rPr>
          <w:rFonts w:ascii="楷体" w:hAnsi="楷体" w:eastAsia="楷体" w:cs="楷体"/>
          <w:spacing w:val="-76"/>
          <w:sz w:val="21"/>
          <w:szCs w:val="21"/>
        </w:rPr>
        <w:t xml:space="preserve"> </w:t>
      </w:r>
      <w:r>
        <w:rPr>
          <w:rFonts w:ascii="楷体" w:hAnsi="楷体" w:eastAsia="楷体" w:cs="楷体"/>
          <w:spacing w:val="-4"/>
          <w:sz w:val="21"/>
          <w:szCs w:val="21"/>
        </w:rPr>
        <w:t>”；“十四五</w:t>
      </w:r>
      <w:r>
        <w:rPr>
          <w:rFonts w:ascii="楷体" w:hAnsi="楷体" w:eastAsia="楷体" w:cs="楷体"/>
          <w:spacing w:val="-77"/>
          <w:sz w:val="21"/>
          <w:szCs w:val="21"/>
        </w:rPr>
        <w:t xml:space="preserve"> </w:t>
      </w:r>
      <w:r>
        <w:rPr>
          <w:rFonts w:ascii="楷体" w:hAnsi="楷体" w:eastAsia="楷体" w:cs="楷体"/>
          <w:spacing w:val="-4"/>
          <w:sz w:val="21"/>
          <w:szCs w:val="21"/>
        </w:rPr>
        <w:t>”时期又大力发展普惠性非基本公共服务和生活服务，推</w:t>
      </w:r>
      <w:r>
        <w:rPr>
          <w:rFonts w:ascii="楷体" w:hAnsi="楷体" w:eastAsia="楷体" w:cs="楷体"/>
          <w:spacing w:val="-1"/>
          <w:sz w:val="21"/>
          <w:szCs w:val="21"/>
        </w:rPr>
        <w:t>进公共服务“提质扩容</w:t>
      </w:r>
      <w:r>
        <w:rPr>
          <w:rFonts w:ascii="楷体" w:hAnsi="楷体" w:eastAsia="楷体" w:cs="楷体"/>
          <w:spacing w:val="-68"/>
          <w:sz w:val="21"/>
          <w:szCs w:val="21"/>
        </w:rPr>
        <w:t xml:space="preserve"> </w:t>
      </w:r>
      <w:r>
        <w:rPr>
          <w:rFonts w:ascii="楷体" w:hAnsi="楷体" w:eastAsia="楷体" w:cs="楷体"/>
          <w:spacing w:val="-1"/>
          <w:sz w:val="21"/>
          <w:szCs w:val="21"/>
        </w:rPr>
        <w:t>”和“</w:t>
      </w:r>
      <w:r>
        <w:rPr>
          <w:rFonts w:ascii="楷体" w:hAnsi="楷体" w:eastAsia="楷体" w:cs="楷体"/>
          <w:spacing w:val="-78"/>
          <w:sz w:val="21"/>
          <w:szCs w:val="21"/>
        </w:rPr>
        <w:t xml:space="preserve"> </w:t>
      </w:r>
      <w:r>
        <w:rPr>
          <w:rFonts w:ascii="楷体" w:hAnsi="楷体" w:eastAsia="楷体" w:cs="楷体"/>
          <w:spacing w:val="-1"/>
          <w:sz w:val="21"/>
          <w:szCs w:val="21"/>
        </w:rPr>
        <w:t>高品质多样化升级</w:t>
      </w:r>
      <w:r>
        <w:rPr>
          <w:rFonts w:ascii="楷体" w:hAnsi="楷体" w:eastAsia="楷体" w:cs="楷体"/>
          <w:spacing w:val="-74"/>
          <w:sz w:val="21"/>
          <w:szCs w:val="21"/>
        </w:rPr>
        <w:t xml:space="preserve"> </w:t>
      </w:r>
      <w:r>
        <w:rPr>
          <w:rFonts w:ascii="楷体" w:hAnsi="楷体" w:eastAsia="楷体" w:cs="楷体"/>
          <w:spacing w:val="-1"/>
          <w:sz w:val="21"/>
          <w:szCs w:val="21"/>
        </w:rPr>
        <w:t>”。党中央在“十五五</w:t>
      </w:r>
      <w:r>
        <w:rPr>
          <w:rFonts w:ascii="楷体" w:hAnsi="楷体" w:eastAsia="楷体" w:cs="楷体"/>
          <w:spacing w:val="-75"/>
          <w:sz w:val="21"/>
          <w:szCs w:val="21"/>
        </w:rPr>
        <w:t xml:space="preserve"> </w:t>
      </w:r>
      <w:r>
        <w:rPr>
          <w:rFonts w:ascii="楷体" w:hAnsi="楷体" w:eastAsia="楷体" w:cs="楷体"/>
          <w:spacing w:val="-1"/>
          <w:sz w:val="21"/>
          <w:szCs w:val="21"/>
        </w:rPr>
        <w:t>”规划建议中，要求围绕保障和改</w:t>
      </w:r>
      <w:r>
        <w:rPr>
          <w:rFonts w:ascii="楷体" w:hAnsi="楷体" w:eastAsia="楷体" w:cs="楷体"/>
          <w:sz w:val="21"/>
          <w:szCs w:val="21"/>
        </w:rPr>
        <w:t>善民生，在稳步推进基本公共服务均等化等方面部署一批均衡性可及性</w:t>
      </w:r>
      <w:r>
        <w:rPr>
          <w:rFonts w:ascii="楷体" w:hAnsi="楷体" w:eastAsia="楷体" w:cs="楷体"/>
          <w:spacing w:val="-1"/>
          <w:sz w:val="21"/>
          <w:szCs w:val="21"/>
        </w:rPr>
        <w:t>强的政策举措。</w:t>
      </w:r>
    </w:p>
    <w:p w14:paraId="630772C4">
      <w:pPr>
        <w:pStyle w:val="2"/>
        <w:spacing w:line="223" w:lineRule="auto"/>
        <w:ind w:left="13"/>
      </w:pPr>
      <w:r>
        <w:rPr>
          <w:spacing w:val="-1"/>
        </w:rPr>
        <w:t>（</w:t>
      </w:r>
      <w:r>
        <w:rPr>
          <w:rFonts w:ascii="Times New Roman" w:hAnsi="Times New Roman" w:eastAsia="Times New Roman" w:cs="Times New Roman"/>
          <w:spacing w:val="-1"/>
        </w:rPr>
        <w:t>1</w:t>
      </w:r>
      <w:r>
        <w:rPr>
          <w:spacing w:val="-1"/>
        </w:rPr>
        <w:t>）结合材料一，运用辩证否定思维分析解决“加尔布雷思矛盾</w:t>
      </w:r>
      <w:r>
        <w:rPr>
          <w:spacing w:val="-77"/>
        </w:rPr>
        <w:t xml:space="preserve"> </w:t>
      </w:r>
      <w:r>
        <w:rPr>
          <w:spacing w:val="-2"/>
        </w:rPr>
        <w:t>”的根本出路。</w:t>
      </w:r>
    </w:p>
    <w:p w14:paraId="628B7D4E">
      <w:pPr>
        <w:spacing w:line="339" w:lineRule="auto"/>
        <w:rPr>
          <w:rFonts w:ascii="Arial"/>
          <w:sz w:val="21"/>
        </w:rPr>
      </w:pPr>
    </w:p>
    <w:p w14:paraId="532E800F">
      <w:pPr>
        <w:pStyle w:val="2"/>
        <w:spacing w:before="69" w:line="219" w:lineRule="auto"/>
        <w:ind w:left="4116"/>
      </w:pPr>
      <w:r>
        <w:drawing>
          <wp:anchor distT="0" distB="0" distL="0" distR="0" simplePos="0" relativeHeight="251672576"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43BB51D5">
      <w:pPr>
        <w:spacing w:line="219" w:lineRule="auto"/>
        <w:sectPr>
          <w:pgSz w:w="11900" w:h="16839"/>
          <w:pgMar w:top="892" w:right="1046" w:bottom="0" w:left="1080" w:header="0" w:footer="0" w:gutter="0"/>
          <w:cols w:space="720" w:num="1"/>
        </w:sectPr>
      </w:pPr>
    </w:p>
    <w:p w14:paraId="2F4F2018">
      <w:pPr>
        <w:spacing w:line="375" w:lineRule="exact"/>
        <w:ind w:firstLine="1321"/>
      </w:pPr>
    </w:p>
    <w:p w14:paraId="5FF1860F">
      <w:pPr>
        <w:pStyle w:val="2"/>
        <w:spacing w:before="178" w:line="223" w:lineRule="auto"/>
        <w:ind w:left="15"/>
      </w:pPr>
      <w:r>
        <w:t>（</w:t>
      </w:r>
      <w:r>
        <w:rPr>
          <w:rFonts w:ascii="Times New Roman" w:hAnsi="Times New Roman" w:eastAsia="Times New Roman" w:cs="Times New Roman"/>
        </w:rPr>
        <w:t>2</w:t>
      </w:r>
      <w:r>
        <w:t>）根据图a，概述</w:t>
      </w:r>
      <w:r>
        <w:rPr>
          <w:spacing w:val="-24"/>
        </w:rPr>
        <w:t xml:space="preserve"> </w:t>
      </w:r>
      <w:r>
        <w:t>1990～2023</w:t>
      </w:r>
      <w:r>
        <w:rPr>
          <w:spacing w:val="-44"/>
        </w:rPr>
        <w:t xml:space="preserve"> </w:t>
      </w:r>
      <w:r>
        <w:t>年中国人类发展水平相较于发展中国家和世界平均水平的变化特征。</w:t>
      </w:r>
    </w:p>
    <w:p w14:paraId="504ED45C">
      <w:pPr>
        <w:pStyle w:val="2"/>
        <w:spacing w:before="213" w:line="223" w:lineRule="auto"/>
        <w:ind w:left="15"/>
      </w:pPr>
      <w:r>
        <w:rPr>
          <w:spacing w:val="1"/>
        </w:rPr>
        <w:t>（</w:t>
      </w:r>
      <w:r>
        <w:rPr>
          <w:rFonts w:ascii="Times New Roman" w:hAnsi="Times New Roman" w:eastAsia="Times New Roman" w:cs="Times New Roman"/>
          <w:spacing w:val="1"/>
        </w:rPr>
        <w:t>3</w:t>
      </w:r>
      <w:r>
        <w:rPr>
          <w:spacing w:val="1"/>
        </w:rPr>
        <w:t>）结合图b，从发展成果由人民共享的视角，分析如何补短板以进一步提升中国</w:t>
      </w:r>
      <w:r>
        <w:t>的人类发展水平。</w:t>
      </w:r>
    </w:p>
    <w:p w14:paraId="19348F98">
      <w:pPr>
        <w:pStyle w:val="2"/>
        <w:spacing w:before="214" w:line="223" w:lineRule="auto"/>
        <w:ind w:left="15"/>
      </w:pPr>
      <w:r>
        <w:t>（</w:t>
      </w:r>
      <w:r>
        <w:rPr>
          <w:rFonts w:ascii="Times New Roman" w:hAnsi="Times New Roman" w:eastAsia="Times New Roman" w:cs="Times New Roman"/>
        </w:rPr>
        <w:t>4</w:t>
      </w:r>
      <w:r>
        <w:t>）结合材料三，分析中国共产党在推进公共服务建</w:t>
      </w:r>
      <w:r>
        <w:rPr>
          <w:spacing w:val="-1"/>
        </w:rPr>
        <w:t>设、增进民生福祉中的执政智慧。</w:t>
      </w:r>
    </w:p>
    <w:p w14:paraId="521974C2">
      <w:pPr>
        <w:spacing w:before="219" w:line="410" w:lineRule="auto"/>
        <w:ind w:left="12" w:firstLine="412"/>
        <w:jc w:val="both"/>
        <w:rPr>
          <w:rFonts w:ascii="楷体" w:hAnsi="楷体" w:eastAsia="楷体" w:cs="楷体"/>
          <w:sz w:val="21"/>
          <w:szCs w:val="21"/>
        </w:rPr>
      </w:pPr>
      <w:r>
        <w:rPr>
          <w:rFonts w:ascii="楷体" w:hAnsi="楷体" w:eastAsia="楷体" w:cs="楷体"/>
          <w:spacing w:val="2"/>
          <w:sz w:val="21"/>
          <w:szCs w:val="21"/>
        </w:rPr>
        <w:t>人既是经济发展的手段，亦是经济发展的目的。投资于人包括两个维度：一是将人作</w:t>
      </w:r>
      <w:r>
        <w:rPr>
          <w:rFonts w:ascii="楷体" w:hAnsi="楷体" w:eastAsia="楷体" w:cs="楷体"/>
          <w:spacing w:val="1"/>
          <w:sz w:val="21"/>
          <w:szCs w:val="21"/>
        </w:rPr>
        <w:t>为投资活动的承</w:t>
      </w:r>
      <w:r>
        <w:rPr>
          <w:rFonts w:ascii="楷体" w:hAnsi="楷体" w:eastAsia="楷体" w:cs="楷体"/>
          <w:spacing w:val="2"/>
          <w:sz w:val="21"/>
          <w:szCs w:val="21"/>
        </w:rPr>
        <w:t>载者，注重教育、培训等人力资本投资，以切实提升社会生产力</w:t>
      </w:r>
      <w:r>
        <w:rPr>
          <w:rFonts w:ascii="楷体" w:hAnsi="楷体" w:eastAsia="楷体" w:cs="楷体"/>
          <w:spacing w:val="1"/>
          <w:sz w:val="21"/>
          <w:szCs w:val="21"/>
        </w:rPr>
        <w:t>水平；二是将人作为投资活动的受益者，</w:t>
      </w:r>
      <w:r>
        <w:rPr>
          <w:rFonts w:ascii="楷体" w:hAnsi="楷体" w:eastAsia="楷体" w:cs="楷体"/>
          <w:spacing w:val="-1"/>
          <w:sz w:val="21"/>
          <w:szCs w:val="21"/>
        </w:rPr>
        <w:t>坚持惠民生和促消费紧密结合，拓展人的全面发展空间。</w:t>
      </w:r>
    </w:p>
    <w:p w14:paraId="05494578">
      <w:pPr>
        <w:pStyle w:val="2"/>
        <w:spacing w:line="223" w:lineRule="auto"/>
        <w:ind w:left="15"/>
      </w:pPr>
      <w:r>
        <w:t>（</w:t>
      </w:r>
      <w:r>
        <w:rPr>
          <w:rFonts w:ascii="Times New Roman" w:hAnsi="Times New Roman" w:eastAsia="Times New Roman" w:cs="Times New Roman"/>
        </w:rPr>
        <w:t>5</w:t>
      </w:r>
      <w:r>
        <w:t>）说明在推进高质量发展进程中，应如何正确认识和处</w:t>
      </w:r>
      <w:r>
        <w:rPr>
          <w:spacing w:val="-1"/>
        </w:rPr>
        <w:t>理投资于人两个维度的辩证关系。</w:t>
      </w:r>
    </w:p>
    <w:p w14:paraId="6CBA5363">
      <w:pPr>
        <w:spacing w:before="216" w:line="411" w:lineRule="auto"/>
        <w:ind w:left="10" w:firstLine="424"/>
        <w:jc w:val="both"/>
        <w:rPr>
          <w:rFonts w:ascii="楷体" w:hAnsi="楷体" w:eastAsia="楷体" w:cs="楷体"/>
          <w:sz w:val="21"/>
          <w:szCs w:val="21"/>
        </w:rPr>
      </w:pPr>
      <w:r>
        <w:rPr>
          <w:rFonts w:ascii="楷体" w:hAnsi="楷体" w:eastAsia="楷体" w:cs="楷体"/>
          <w:spacing w:val="2"/>
          <w:sz w:val="21"/>
          <w:szCs w:val="21"/>
        </w:rPr>
        <w:t>经济社会迅速发展，涌现大量新就业形态劳动者，如网约车</w:t>
      </w:r>
      <w:r>
        <w:rPr>
          <w:rFonts w:ascii="楷体" w:hAnsi="楷体" w:eastAsia="楷体" w:cs="楷体"/>
          <w:spacing w:val="1"/>
          <w:sz w:val="21"/>
          <w:szCs w:val="21"/>
        </w:rPr>
        <w:t>司机、外卖骑手等。据统计，我国新就业</w:t>
      </w:r>
      <w:r>
        <w:rPr>
          <w:rFonts w:ascii="楷体" w:hAnsi="楷体" w:eastAsia="楷体" w:cs="楷体"/>
          <w:spacing w:val="-1"/>
          <w:sz w:val="21"/>
          <w:szCs w:val="21"/>
        </w:rPr>
        <w:t>形态劳动者已达</w:t>
      </w:r>
      <w:r>
        <w:rPr>
          <w:rFonts w:ascii="楷体" w:hAnsi="楷体" w:eastAsia="楷体" w:cs="楷体"/>
          <w:spacing w:val="-48"/>
          <w:sz w:val="21"/>
          <w:szCs w:val="21"/>
        </w:rPr>
        <w:t xml:space="preserve"> </w:t>
      </w:r>
      <w:r>
        <w:rPr>
          <w:rFonts w:ascii="楷体" w:hAnsi="楷体" w:eastAsia="楷体" w:cs="楷体"/>
          <w:spacing w:val="-1"/>
          <w:sz w:val="21"/>
          <w:szCs w:val="21"/>
        </w:rPr>
        <w:t>8400</w:t>
      </w:r>
      <w:r>
        <w:rPr>
          <w:rFonts w:ascii="楷体" w:hAnsi="楷体" w:eastAsia="楷体" w:cs="楷体"/>
          <w:spacing w:val="-39"/>
          <w:sz w:val="21"/>
          <w:szCs w:val="21"/>
        </w:rPr>
        <w:t xml:space="preserve"> </w:t>
      </w:r>
      <w:r>
        <w:rPr>
          <w:rFonts w:ascii="楷体" w:hAnsi="楷体" w:eastAsia="楷体" w:cs="楷体"/>
          <w:spacing w:val="-1"/>
          <w:sz w:val="21"/>
          <w:szCs w:val="21"/>
        </w:rPr>
        <w:t>万人，其权益保障存在一些亟待解决的问题。一是平台算法规则可能导致劳动者为抢</w:t>
      </w:r>
      <w:r>
        <w:rPr>
          <w:rFonts w:ascii="楷体" w:hAnsi="楷体" w:eastAsia="楷体" w:cs="楷体"/>
          <w:spacing w:val="2"/>
          <w:sz w:val="21"/>
          <w:szCs w:val="21"/>
        </w:rPr>
        <w:t>单、抢时而违反交通法规，引发事故甚至伤亡。二是报酬结构导致</w:t>
      </w:r>
      <w:r>
        <w:rPr>
          <w:rFonts w:ascii="楷体" w:hAnsi="楷体" w:eastAsia="楷体" w:cs="楷体"/>
          <w:spacing w:val="1"/>
          <w:sz w:val="21"/>
          <w:szCs w:val="21"/>
        </w:rPr>
        <w:t>劳动者倾向于通过高频次接单、长时间工作来保障收入，产生“过劳</w:t>
      </w:r>
      <w:r>
        <w:rPr>
          <w:rFonts w:ascii="楷体" w:hAnsi="楷体" w:eastAsia="楷体" w:cs="楷体"/>
          <w:spacing w:val="-75"/>
          <w:sz w:val="21"/>
          <w:szCs w:val="21"/>
        </w:rPr>
        <w:t xml:space="preserve"> </w:t>
      </w:r>
      <w:r>
        <w:rPr>
          <w:rFonts w:ascii="楷体" w:hAnsi="楷体" w:eastAsia="楷体" w:cs="楷体"/>
          <w:spacing w:val="1"/>
          <w:sz w:val="21"/>
          <w:szCs w:val="21"/>
        </w:rPr>
        <w:t>”现象。三是工作时间、地点不固定，很多劳动者接单即上岗，与平台不构</w:t>
      </w:r>
      <w:r>
        <w:rPr>
          <w:rFonts w:ascii="楷体" w:hAnsi="楷体" w:eastAsia="楷体" w:cs="楷体"/>
          <w:spacing w:val="-1"/>
          <w:sz w:val="21"/>
          <w:szCs w:val="21"/>
        </w:rPr>
        <w:t>成劳动关系，出现职业伤害时难以主张平台的责任。</w:t>
      </w:r>
    </w:p>
    <w:p w14:paraId="059FF010">
      <w:pPr>
        <w:spacing w:before="6" w:line="409" w:lineRule="auto"/>
        <w:ind w:left="10" w:firstLine="444"/>
        <w:rPr>
          <w:rFonts w:ascii="楷体" w:hAnsi="楷体" w:eastAsia="楷体" w:cs="楷体"/>
          <w:sz w:val="21"/>
          <w:szCs w:val="21"/>
        </w:rPr>
      </w:pPr>
      <w:r>
        <w:rPr>
          <w:rFonts w:ascii="楷体" w:hAnsi="楷体" w:eastAsia="楷体" w:cs="楷体"/>
          <w:spacing w:val="-7"/>
          <w:sz w:val="21"/>
          <w:szCs w:val="21"/>
        </w:rPr>
        <w:t>习近</w:t>
      </w:r>
      <w:r>
        <w:rPr>
          <w:rFonts w:ascii="楷体" w:hAnsi="楷体" w:eastAsia="楷体" w:cs="楷体"/>
          <w:spacing w:val="-6"/>
          <w:sz w:val="21"/>
          <w:szCs w:val="21"/>
        </w:rPr>
        <w:t>平总书记强调，“加强灵活就业和新就业形态劳动者权益</w:t>
      </w:r>
      <w:r>
        <w:rPr>
          <w:rFonts w:ascii="楷体" w:hAnsi="楷体" w:eastAsia="楷体" w:cs="楷体"/>
          <w:spacing w:val="-7"/>
          <w:sz w:val="21"/>
          <w:szCs w:val="21"/>
        </w:rPr>
        <w:t>保障</w:t>
      </w:r>
      <w:r>
        <w:rPr>
          <w:rFonts w:ascii="Cambria Math" w:hAnsi="Cambria Math" w:eastAsia="Cambria Math" w:cs="Cambria Math"/>
          <w:spacing w:val="-7"/>
          <w:sz w:val="21"/>
          <w:szCs w:val="21"/>
        </w:rPr>
        <w:t>⋯⋯</w:t>
      </w:r>
      <w:r>
        <w:rPr>
          <w:rFonts w:ascii="楷体" w:hAnsi="楷体" w:eastAsia="楷体" w:cs="楷体"/>
          <w:spacing w:val="-7"/>
          <w:sz w:val="21"/>
          <w:szCs w:val="21"/>
        </w:rPr>
        <w:t>及时总结经验、形成制度。”202</w:t>
      </w:r>
      <w:r>
        <w:rPr>
          <w:rFonts w:ascii="楷体" w:hAnsi="楷体" w:eastAsia="楷体" w:cs="楷体"/>
          <w:spacing w:val="-5"/>
          <w:sz w:val="21"/>
          <w:szCs w:val="21"/>
        </w:rPr>
        <w:t>6</w:t>
      </w:r>
      <w:r>
        <w:rPr>
          <w:rFonts w:ascii="楷体" w:hAnsi="楷体" w:eastAsia="楷体" w:cs="楷体"/>
          <w:spacing w:val="-3"/>
          <w:sz w:val="21"/>
          <w:szCs w:val="21"/>
        </w:rPr>
        <w:t>年</w:t>
      </w:r>
      <w:r>
        <w:rPr>
          <w:rFonts w:ascii="楷体" w:hAnsi="楷体" w:eastAsia="楷体" w:cs="楷体"/>
          <w:spacing w:val="-34"/>
          <w:sz w:val="21"/>
          <w:szCs w:val="21"/>
        </w:rPr>
        <w:t xml:space="preserve"> </w:t>
      </w:r>
      <w:r>
        <w:rPr>
          <w:rFonts w:ascii="楷体" w:hAnsi="楷体" w:eastAsia="楷体" w:cs="楷体"/>
          <w:spacing w:val="-3"/>
          <w:sz w:val="21"/>
          <w:szCs w:val="21"/>
        </w:rPr>
        <w:t>1</w:t>
      </w:r>
      <w:r>
        <w:rPr>
          <w:rFonts w:ascii="楷体" w:hAnsi="楷体" w:eastAsia="楷体" w:cs="楷体"/>
          <w:spacing w:val="-34"/>
          <w:sz w:val="21"/>
          <w:szCs w:val="21"/>
        </w:rPr>
        <w:t xml:space="preserve"> </w:t>
      </w:r>
      <w:r>
        <w:rPr>
          <w:rFonts w:ascii="楷体" w:hAnsi="楷体" w:eastAsia="楷体" w:cs="楷体"/>
          <w:spacing w:val="-3"/>
          <w:sz w:val="21"/>
          <w:szCs w:val="21"/>
        </w:rPr>
        <w:t>月，人力资源和社会保障部提出要制定《新就业形态劳动</w:t>
      </w:r>
      <w:r>
        <w:rPr>
          <w:rFonts w:ascii="楷体" w:hAnsi="楷体" w:eastAsia="楷体" w:cs="楷体"/>
          <w:spacing w:val="-4"/>
          <w:sz w:val="21"/>
          <w:szCs w:val="21"/>
        </w:rPr>
        <w:t>者基本权益保障办法》。</w:t>
      </w:r>
    </w:p>
    <w:p w14:paraId="3BA16339">
      <w:pPr>
        <w:pStyle w:val="2"/>
        <w:spacing w:before="1" w:line="411" w:lineRule="auto"/>
        <w:ind w:left="9" w:firstLine="6"/>
      </w:pPr>
      <w:r>
        <w:rPr>
          <w:spacing w:val="-1"/>
        </w:rPr>
        <w:t>（</w:t>
      </w:r>
      <w:r>
        <w:rPr>
          <w:rFonts w:ascii="Times New Roman" w:hAnsi="Times New Roman" w:eastAsia="Times New Roman" w:cs="Times New Roman"/>
          <w:spacing w:val="-1"/>
        </w:rPr>
        <w:t>6</w:t>
      </w:r>
      <w:r>
        <w:rPr>
          <w:spacing w:val="-1"/>
        </w:rPr>
        <w:t>）结合材料，参照我国劳动法律法规相关规定，指出该办法应包括的三项基本权益，并就如何保障这些权益提出具体建议。</w:t>
      </w:r>
    </w:p>
    <w:p w14:paraId="52F7BD56">
      <w:pPr>
        <w:pStyle w:val="2"/>
        <w:spacing w:before="3" w:line="412" w:lineRule="auto"/>
        <w:ind w:left="11" w:hanging="11"/>
      </w:pPr>
      <w:r>
        <w:rPr>
          <w:color w:val="2E75B6"/>
          <w:spacing w:val="-5"/>
        </w:rPr>
        <w:t>【答案】</w:t>
      </w:r>
      <w:r>
        <w:rPr>
          <w:spacing w:val="-5"/>
        </w:rPr>
        <w:t>（</w:t>
      </w:r>
      <w:r>
        <w:rPr>
          <w:rFonts w:ascii="Times New Roman" w:hAnsi="Times New Roman" w:eastAsia="Times New Roman" w:cs="Times New Roman"/>
          <w:spacing w:val="-5"/>
        </w:rPr>
        <w:t>1</w:t>
      </w:r>
      <w:r>
        <w:rPr>
          <w:spacing w:val="-5"/>
        </w:rPr>
        <w:t>）①辩证否定是事物自身的否定，是克服与保留的统一，</w:t>
      </w:r>
      <w:r>
        <w:rPr>
          <w:spacing w:val="-6"/>
        </w:rPr>
        <w:t>实质是扬弃。“加尔布雷思矛盾</w:t>
      </w:r>
      <w:r>
        <w:rPr>
          <w:spacing w:val="-77"/>
        </w:rPr>
        <w:t xml:space="preserve"> </w:t>
      </w:r>
      <w:r>
        <w:rPr>
          <w:spacing w:val="-6"/>
        </w:rPr>
        <w:t>”根植</w:t>
      </w:r>
      <w:r>
        <w:rPr>
          <w:spacing w:val="2"/>
        </w:rPr>
        <w:t>于资本主义私有制生产方式，生产以资本逐利为核心，片面追求</w:t>
      </w:r>
      <w:r>
        <w:rPr>
          <w:spacing w:val="1"/>
        </w:rPr>
        <w:t>私人产品盈利供给，忽视公共民生服务需</w:t>
      </w:r>
      <w:r>
        <w:t>求，是资本主义制度自身无法根治的固有矛盾，仅改良</w:t>
      </w:r>
      <w:r>
        <w:rPr>
          <w:spacing w:val="-1"/>
        </w:rPr>
        <w:t>现有模式无法解决问题。</w:t>
      </w:r>
    </w:p>
    <w:p w14:paraId="2108B912">
      <w:pPr>
        <w:pStyle w:val="2"/>
        <w:spacing w:line="315" w:lineRule="auto"/>
        <w:ind w:left="11" w:right="85" w:hanging="3"/>
      </w:pPr>
      <w:r>
        <w:t>②辩证否定是联系的环节。解决该矛盾需要保留社会化大生产、市场经济高效供给的合</w:t>
      </w:r>
      <w:r>
        <w:rPr>
          <w:spacing w:val="-1"/>
        </w:rPr>
        <w:t>理优势，延续社会生产力发展成果，充分发挥市场丰富私人产品供给的积极作用。</w:t>
      </w:r>
    </w:p>
    <w:p w14:paraId="49B245B5">
      <w:pPr>
        <w:pStyle w:val="2"/>
        <w:spacing w:before="220" w:line="347" w:lineRule="auto"/>
        <w:ind w:left="10" w:right="85" w:hanging="2"/>
      </w:pPr>
      <w:r>
        <w:t>③辩证否定是发展的环节。要克服资本主义私有制的制度弊端，摒弃资本主导生产的片</w:t>
      </w:r>
      <w:r>
        <w:rPr>
          <w:spacing w:val="-1"/>
        </w:rPr>
        <w:t>面发展逻辑，确立</w:t>
      </w:r>
      <w:r>
        <w:t>社会主义制度，坚持以人民为中心的生产目的，通过科学宏观调控补齐教育、医</w:t>
      </w:r>
      <w:r>
        <w:rPr>
          <w:spacing w:val="-1"/>
        </w:rPr>
        <w:t>疗等公共服务短板，从根本上化解私人产品与公共产品供给失衡的结构性矛盾。</w:t>
      </w:r>
    </w:p>
    <w:p w14:paraId="53DF1AD3">
      <w:pPr>
        <w:pStyle w:val="2"/>
        <w:spacing w:before="215" w:line="317" w:lineRule="auto"/>
        <w:ind w:left="11" w:firstLine="3"/>
      </w:pPr>
      <w:r>
        <w:rPr>
          <w:spacing w:val="3"/>
        </w:rPr>
        <w:t>（</w:t>
      </w:r>
      <w:r>
        <w:rPr>
          <w:rFonts w:ascii="Times New Roman" w:hAnsi="Times New Roman" w:eastAsia="Times New Roman" w:cs="Times New Roman"/>
          <w:spacing w:val="3"/>
        </w:rPr>
        <w:t>2</w:t>
      </w:r>
      <w:r>
        <w:rPr>
          <w:spacing w:val="3"/>
        </w:rPr>
        <w:t>）①1990</w:t>
      </w:r>
      <w:r>
        <w:rPr>
          <w:spacing w:val="-47"/>
        </w:rPr>
        <w:t xml:space="preserve"> </w:t>
      </w:r>
      <w:r>
        <w:rPr>
          <w:spacing w:val="3"/>
        </w:rPr>
        <w:t>年中国</w:t>
      </w:r>
      <w:r>
        <w:t>HDI</w:t>
      </w:r>
      <w:r>
        <w:rPr>
          <w:spacing w:val="3"/>
        </w:rPr>
        <w:t>低于发展中国家平均、世界平均，处</w:t>
      </w:r>
      <w:r>
        <w:rPr>
          <w:spacing w:val="2"/>
        </w:rPr>
        <w:t>于低人类发展水平；此后中国</w:t>
      </w:r>
      <w:r>
        <w:t>HDI</w:t>
      </w:r>
      <w:r>
        <w:rPr>
          <w:spacing w:val="2"/>
        </w:rPr>
        <w:t>持续快速攀</w:t>
      </w:r>
      <w:r>
        <w:rPr>
          <w:spacing w:val="-1"/>
        </w:rPr>
        <w:t>升，增速长期高于发展中国家均值、世界平均水平。</w:t>
      </w:r>
    </w:p>
    <w:p w14:paraId="37255EAA">
      <w:pPr>
        <w:pStyle w:val="2"/>
        <w:spacing w:before="220" w:line="315" w:lineRule="auto"/>
        <w:ind w:left="12" w:right="85" w:hanging="4"/>
      </w:pPr>
      <w:r>
        <w:t>②中国先后跨越低、中等人类发展区间，率先进入高人类发展水平行列，与发展中国家</w:t>
      </w:r>
      <w:r>
        <w:rPr>
          <w:spacing w:val="-1"/>
        </w:rPr>
        <w:t>平均水平的差距持续拉大，逐步赶超并持续领先世界平均人类发展指数。</w:t>
      </w:r>
    </w:p>
    <w:p w14:paraId="1CBA1DFD">
      <w:pPr>
        <w:pStyle w:val="2"/>
        <w:spacing w:before="219" w:line="315" w:lineRule="auto"/>
        <w:ind w:left="13" w:right="85" w:hanging="5"/>
      </w:pPr>
      <w:r>
        <w:rPr>
          <w:spacing w:val="1"/>
        </w:rPr>
        <w:t>③发展中国家、世界平均</w:t>
      </w:r>
      <w:r>
        <w:t>HDI</w:t>
      </w:r>
      <w:r>
        <w:rPr>
          <w:spacing w:val="-42"/>
        </w:rPr>
        <w:t xml:space="preserve"> </w:t>
      </w:r>
      <w:r>
        <w:rPr>
          <w:spacing w:val="1"/>
        </w:rPr>
        <w:t>缓慢平稳增长，提升幅度有限；中国人类发展实现跨</w:t>
      </w:r>
      <w:r>
        <w:t>越式持续提升，发展成</w:t>
      </w:r>
      <w:r>
        <w:rPr>
          <w:spacing w:val="-2"/>
        </w:rPr>
        <w:t>果普惠性增长特征显著。</w:t>
      </w:r>
    </w:p>
    <w:p w14:paraId="296D9D0A">
      <w:pPr>
        <w:pStyle w:val="2"/>
        <w:spacing w:before="97" w:line="219" w:lineRule="auto"/>
        <w:ind w:left="4118"/>
      </w:pPr>
      <w:r>
        <w:drawing>
          <wp:anchor distT="0" distB="0" distL="0" distR="0" simplePos="0" relativeHeight="251673600"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6478510E">
      <w:pPr>
        <w:spacing w:line="219" w:lineRule="auto"/>
        <w:sectPr>
          <w:pgSz w:w="11900" w:h="16839"/>
          <w:pgMar w:top="892" w:right="1073" w:bottom="0" w:left="1078" w:header="0" w:footer="0" w:gutter="0"/>
          <w:cols w:space="720" w:num="1"/>
        </w:sectPr>
      </w:pPr>
    </w:p>
    <w:p w14:paraId="1B1609A4">
      <w:pPr>
        <w:spacing w:line="375" w:lineRule="exact"/>
      </w:pPr>
    </w:p>
    <w:p w14:paraId="6B43B9D6">
      <w:pPr>
        <w:pStyle w:val="2"/>
        <w:spacing w:before="177" w:line="232" w:lineRule="auto"/>
        <w:ind w:left="13"/>
      </w:pPr>
      <w:r>
        <w:pict>
          <v:rect id="_x0000_s1029" o:spid="_x0000_s1029" o:spt="1" style="position:absolute;left:0pt;margin-left:351pt;margin-top:10.1pt;height:0.75pt;width:0.75pt;z-index:251674624;mso-width-relative:page;mso-height-relative:page;" fillcolor="#211D0A" filled="t" stroked="f" coordsize="21600,21600">
            <v:path/>
            <v:fill on="t" opacity="27499f" focussize="0,0"/>
            <v:stroke on="f"/>
            <v:imagedata o:title=""/>
            <o:lock v:ext="edit"/>
          </v:rect>
        </w:pict>
      </w:r>
      <w:r>
        <w:rPr>
          <w:spacing w:val="-5"/>
        </w:rPr>
        <w:t>（</w:t>
      </w:r>
      <w:r>
        <w:rPr>
          <w:rFonts w:ascii="Times New Roman" w:hAnsi="Times New Roman" w:eastAsia="Times New Roman" w:cs="Times New Roman"/>
          <w:spacing w:val="-5"/>
        </w:rPr>
        <w:t>3</w:t>
      </w:r>
      <w:r>
        <w:rPr>
          <w:spacing w:val="-5"/>
        </w:rPr>
        <w:t>）</w:t>
      </w:r>
    </w:p>
    <w:p w14:paraId="03A3F0D1">
      <w:pPr>
        <w:pStyle w:val="2"/>
        <w:spacing w:before="209" w:line="315" w:lineRule="auto"/>
        <w:ind w:left="7" w:right="248"/>
      </w:pPr>
      <w:r>
        <w:t>①补齐健康长寿指标短板。深化健康中国建设，推动优质医疗资源向基层、欠发达地</w:t>
      </w:r>
      <w:r>
        <w:rPr>
          <w:spacing w:val="-1"/>
        </w:rPr>
        <w:t>区下沉，完善基层医</w:t>
      </w:r>
      <w:r>
        <w:t>疗卫生服务体系，健全普惠医保与慢病保障机制，持续</w:t>
      </w:r>
      <w:r>
        <w:rPr>
          <w:spacing w:val="-1"/>
        </w:rPr>
        <w:t>提升人均预期寿命。</w:t>
      </w:r>
    </w:p>
    <w:p w14:paraId="7F0BF075">
      <w:pPr>
        <w:pStyle w:val="2"/>
        <w:spacing w:before="219" w:line="315" w:lineRule="auto"/>
        <w:ind w:left="8" w:right="248" w:hanging="2"/>
      </w:pPr>
      <w:r>
        <w:t>②补齐知识获取指标短板。坚持教育优先发展，均衡城乡、区域教育资源，完善终身学</w:t>
      </w:r>
      <w:r>
        <w:rPr>
          <w:spacing w:val="-1"/>
        </w:rPr>
        <w:t>习体系，加大对农</w:t>
      </w:r>
      <w:r>
        <w:t>村、低收入群体教育扶持，缩小教育发展位次差距，全</w:t>
      </w:r>
      <w:r>
        <w:rPr>
          <w:spacing w:val="-1"/>
        </w:rPr>
        <w:t>面提升国民受教育水平。</w:t>
      </w:r>
    </w:p>
    <w:p w14:paraId="18885CA9">
      <w:pPr>
        <w:pStyle w:val="2"/>
        <w:spacing w:before="218" w:line="348" w:lineRule="auto"/>
        <w:ind w:left="12" w:right="248" w:hanging="6"/>
      </w:pPr>
      <w:r>
        <w:t>③补齐生活水平指标短板。完善收入分配制度，提高劳动报酬比重，扩大中等收入群体</w:t>
      </w:r>
      <w:r>
        <w:rPr>
          <w:spacing w:val="-1"/>
        </w:rPr>
        <w:t>；健全覆盖全民、</w:t>
      </w:r>
      <w:r>
        <w:t>统筹城乡的社会保障体系，推进基本公共服务均等化，缩小区域、城乡</w:t>
      </w:r>
      <w:r>
        <w:rPr>
          <w:spacing w:val="-1"/>
        </w:rPr>
        <w:t>居民收入差距，让发展成果更多更</w:t>
      </w:r>
      <w:r>
        <w:rPr>
          <w:spacing w:val="-2"/>
        </w:rPr>
        <w:t>公平惠及全体人民。</w:t>
      </w:r>
    </w:p>
    <w:p w14:paraId="652349C2">
      <w:pPr>
        <w:pStyle w:val="2"/>
        <w:spacing w:before="218" w:line="315" w:lineRule="auto"/>
        <w:ind w:left="9" w:right="248" w:hanging="3"/>
      </w:pPr>
      <w:r>
        <w:rPr>
          <w:spacing w:val="2"/>
        </w:rPr>
        <w:t>④统筹三类指标协同发展，兼顾区域、群体均衡，建立全民共享的发展保障制度，推动</w:t>
      </w:r>
      <w:r>
        <w:t>HDI</w:t>
      </w:r>
      <w:r>
        <w:rPr>
          <w:spacing w:val="2"/>
        </w:rPr>
        <w:t>整体迈入极高</w:t>
      </w:r>
      <w:r>
        <w:rPr>
          <w:spacing w:val="-2"/>
        </w:rPr>
        <w:t>人类发展水平区间。</w:t>
      </w:r>
    </w:p>
    <w:p w14:paraId="64488517">
      <w:pPr>
        <w:pStyle w:val="2"/>
        <w:spacing w:before="215" w:line="317" w:lineRule="auto"/>
        <w:ind w:left="8" w:right="69" w:firstLine="5"/>
      </w:pPr>
      <w:r>
        <w:rPr>
          <w:spacing w:val="-1"/>
        </w:rPr>
        <w:t>（</w:t>
      </w:r>
      <w:r>
        <w:rPr>
          <w:rFonts w:ascii="Times New Roman" w:hAnsi="Times New Roman" w:eastAsia="Times New Roman" w:cs="Times New Roman"/>
          <w:spacing w:val="-1"/>
        </w:rPr>
        <w:t>4</w:t>
      </w:r>
      <w:r>
        <w:rPr>
          <w:spacing w:val="-1"/>
        </w:rPr>
        <w:t>）①坚持党的领导，发挥总揽全局、协调各方领导核心作用。立足经济社会发展实际，通过五年规划顶层系统谋划公共服务建设，分阶段部署广覆盖、提质扩容、均等化建设任务，保持民生政策连续性稳定性。</w:t>
      </w:r>
    </w:p>
    <w:p w14:paraId="6AFF79E9">
      <w:pPr>
        <w:pStyle w:val="2"/>
        <w:spacing w:before="218" w:line="315" w:lineRule="auto"/>
        <w:ind w:left="7" w:right="69" w:hanging="1"/>
      </w:pPr>
      <w:r>
        <w:t>②坚持以人民为中心的发展思想，践行全心全意为人民服务根本宗旨。紧扣人民美好生</w:t>
      </w:r>
      <w:r>
        <w:rPr>
          <w:spacing w:val="-1"/>
        </w:rPr>
        <w:t>活需求，循序渐进推进基本公共服务均等化，兼顾基本公共服务与普惠性非基本公共服务，分层分类保障不同群体民生需求。</w:t>
      </w:r>
    </w:p>
    <w:p w14:paraId="26C1433D">
      <w:pPr>
        <w:pStyle w:val="2"/>
        <w:spacing w:before="220" w:line="315" w:lineRule="auto"/>
        <w:ind w:left="6" w:right="248"/>
      </w:pPr>
      <w:r>
        <w:t>③坚持科学执政、遵循社会发展规律。立足不同发展阶段民生诉求变化，动态调整公共</w:t>
      </w:r>
      <w:r>
        <w:rPr>
          <w:spacing w:val="-1"/>
        </w:rPr>
        <w:t>服务建设重心，从</w:t>
      </w:r>
      <w:r>
        <w:t>普及覆盖转向提质升级、均衡可及，精准匹配经济发展水</w:t>
      </w:r>
      <w:r>
        <w:rPr>
          <w:spacing w:val="-1"/>
        </w:rPr>
        <w:t>平与群众民生期盼。</w:t>
      </w:r>
    </w:p>
    <w:p w14:paraId="34B7CE2B">
      <w:pPr>
        <w:pStyle w:val="2"/>
        <w:spacing w:before="219" w:line="315" w:lineRule="auto"/>
        <w:ind w:left="11" w:right="248" w:hanging="5"/>
      </w:pPr>
      <w:r>
        <w:t>④坚持党的领导、人民当家作主、依法治国有机统一。党提出规划建议，人大审议规划</w:t>
      </w:r>
      <w:r>
        <w:rPr>
          <w:spacing w:val="-1"/>
        </w:rPr>
        <w:t>纲要，政府出台专</w:t>
      </w:r>
      <w:r>
        <w:t>项规划落地执行，构建党委谋划、人大决策、政府落实的民生治理闭</w:t>
      </w:r>
      <w:r>
        <w:rPr>
          <w:spacing w:val="-1"/>
        </w:rPr>
        <w:t>环，提升公共服务治理效能。</w:t>
      </w:r>
    </w:p>
    <w:p w14:paraId="60CCF775">
      <w:pPr>
        <w:pStyle w:val="2"/>
        <w:spacing w:before="215" w:line="317" w:lineRule="auto"/>
        <w:ind w:left="9" w:firstLine="4"/>
      </w:pPr>
      <w:r>
        <w:rPr>
          <w:spacing w:val="-2"/>
        </w:rPr>
        <w:t>（</w:t>
      </w:r>
      <w:r>
        <w:rPr>
          <w:rFonts w:ascii="Times New Roman" w:hAnsi="Times New Roman" w:eastAsia="Times New Roman" w:cs="Times New Roman"/>
          <w:spacing w:val="-2"/>
        </w:rPr>
        <w:t>5</w:t>
      </w:r>
      <w:r>
        <w:rPr>
          <w:spacing w:val="-2"/>
        </w:rPr>
        <w:t>）①矛盾即对立统一，两个维度相互区别、各有侧重。维度一以人作为生产承载者，聚焦人力资本投入，</w:t>
      </w:r>
      <w:r>
        <w:t>提升劳动者技能、生产力水平，是高质量发展的供给动力；维度二以人作为发展</w:t>
      </w:r>
      <w:r>
        <w:rPr>
          <w:spacing w:val="-1"/>
        </w:rPr>
        <w:t>受益者，聚焦民生保障、</w:t>
      </w:r>
    </w:p>
    <w:p w14:paraId="2240DB94">
      <w:pPr>
        <w:pStyle w:val="2"/>
        <w:spacing w:before="219" w:line="219" w:lineRule="auto"/>
        <w:ind w:left="8"/>
      </w:pPr>
      <w:r>
        <w:rPr>
          <w:spacing w:val="-1"/>
        </w:rPr>
        <w:t>扩大消费，拓展人的全面发展空间，是高质量发展的最终目的。</w:t>
      </w:r>
    </w:p>
    <w:p w14:paraId="68B04051">
      <w:pPr>
        <w:pStyle w:val="2"/>
        <w:spacing w:before="219" w:line="347" w:lineRule="auto"/>
        <w:ind w:left="8" w:right="248" w:hanging="2"/>
      </w:pPr>
      <w:r>
        <w:t>②矛盾双方相互依存、相互贯通、相互促进，二者不可割裂。加大教育、培训人力资本</w:t>
      </w:r>
      <w:r>
        <w:rPr>
          <w:spacing w:val="-1"/>
        </w:rPr>
        <w:t>投入，培育高素质</w:t>
      </w:r>
      <w:r>
        <w:t>劳动者，能丰富产品供给、夯实物质基础；完善民生保障、释放居民消费潜力，</w:t>
      </w:r>
      <w:r>
        <w:rPr>
          <w:spacing w:val="-1"/>
        </w:rPr>
        <w:t>扩大内需市场，反过来拉动产业升级、倒逼人力资本提质。</w:t>
      </w:r>
    </w:p>
    <w:p w14:paraId="64ED0EFC">
      <w:pPr>
        <w:pStyle w:val="2"/>
        <w:spacing w:before="219" w:line="348" w:lineRule="auto"/>
        <w:ind w:left="6" w:right="248"/>
      </w:pPr>
      <w:r>
        <w:t>③坚持两点论与重点论统一，统筹兼顾两个维度。一方面持续强化人力资本投资，培育</w:t>
      </w:r>
      <w:r>
        <w:rPr>
          <w:spacing w:val="-1"/>
        </w:rPr>
        <w:t>新质生产力人才支撑；另一方面坚持惠民生、促消费协同发力，畅通国内大循环</w:t>
      </w:r>
      <w:r>
        <w:rPr>
          <w:spacing w:val="-2"/>
        </w:rPr>
        <w:t>，实现“依靠人发展</w:t>
      </w:r>
      <w:r>
        <w:rPr>
          <w:spacing w:val="-77"/>
        </w:rPr>
        <w:t xml:space="preserve"> </w:t>
      </w:r>
      <w:r>
        <w:rPr>
          <w:spacing w:val="-2"/>
        </w:rPr>
        <w:t>”与“发展为了人</w:t>
      </w:r>
      <w:r>
        <w:rPr>
          <w:spacing w:val="-77"/>
        </w:rPr>
        <w:t xml:space="preserve"> </w:t>
      </w:r>
      <w:r>
        <w:rPr>
          <w:spacing w:val="-2"/>
        </w:rPr>
        <w:t>”双向赋能。</w:t>
      </w:r>
    </w:p>
    <w:p w14:paraId="519D25A3">
      <w:pPr>
        <w:pStyle w:val="2"/>
        <w:spacing w:before="214" w:line="348" w:lineRule="auto"/>
        <w:ind w:left="9" w:right="163" w:firstLine="3"/>
      </w:pPr>
      <w:r>
        <w:rPr>
          <w:spacing w:val="-1"/>
        </w:rPr>
        <w:t>（</w:t>
      </w:r>
      <w:r>
        <w:rPr>
          <w:rFonts w:ascii="Times New Roman" w:hAnsi="Times New Roman" w:eastAsia="Times New Roman" w:cs="Times New Roman"/>
          <w:spacing w:val="-1"/>
        </w:rPr>
        <w:t>6</w:t>
      </w:r>
      <w:r>
        <w:rPr>
          <w:spacing w:val="-1"/>
        </w:rPr>
        <w:t>）①保障取得劳动报酬的权利。依据劳动法，劳动者有权足额按时获取劳动报酬。规范平台计件薪酬计</w:t>
      </w:r>
      <w:r>
        <w:t>算规则，设定最低工资底线，禁止平台随意克扣、压低劳动报酬；建立薪酬公示</w:t>
      </w:r>
      <w:r>
        <w:rPr>
          <w:spacing w:val="-1"/>
        </w:rPr>
        <w:t>与协商机制，保障劳动者</w:t>
      </w:r>
      <w:r>
        <w:rPr>
          <w:spacing w:val="-2"/>
        </w:rPr>
        <w:t>劳动对价合理合法。</w:t>
      </w:r>
    </w:p>
    <w:p w14:paraId="5D685F17">
      <w:pPr>
        <w:pStyle w:val="2"/>
        <w:spacing w:before="98" w:line="219" w:lineRule="auto"/>
        <w:ind w:left="4116"/>
      </w:pPr>
      <w:r>
        <w:drawing>
          <wp:anchor distT="0" distB="0" distL="0" distR="0" simplePos="0" relativeHeight="251675648" behindDoc="0" locked="0" layoutInCell="1" allowOverlap="1">
            <wp:simplePos x="0" y="0"/>
            <wp:positionH relativeFrom="column">
              <wp:posOffset>809625</wp:posOffset>
            </wp:positionH>
            <wp:positionV relativeFrom="paragraph">
              <wp:posOffset>85090</wp:posOffset>
            </wp:positionV>
            <wp:extent cx="9525" cy="95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4883F501">
      <w:pPr>
        <w:spacing w:line="219" w:lineRule="auto"/>
        <w:sectPr>
          <w:pgSz w:w="11900" w:h="16839"/>
          <w:pgMar w:top="892" w:right="910" w:bottom="0" w:left="1080" w:header="0" w:footer="0" w:gutter="0"/>
          <w:cols w:space="720" w:num="1"/>
        </w:sectPr>
      </w:pPr>
    </w:p>
    <w:p w14:paraId="06B5B805">
      <w:pPr>
        <w:spacing w:line="375" w:lineRule="exact"/>
        <w:ind w:firstLine="1321"/>
      </w:pPr>
    </w:p>
    <w:p w14:paraId="38206404">
      <w:pPr>
        <w:pStyle w:val="2"/>
        <w:spacing w:before="184" w:line="347" w:lineRule="auto"/>
        <w:ind w:left="9" w:right="179" w:hanging="1"/>
      </w:pPr>
      <w:r>
        <w:t>②保障休息休假、获得劳动安全卫生保护的权利。劳动法规定劳动者享有休息权，用人</w:t>
      </w:r>
      <w:r>
        <w:rPr>
          <w:spacing w:val="-1"/>
        </w:rPr>
        <w:t>单位须保障劳动安</w:t>
      </w:r>
      <w:r>
        <w:t>全。约束平台算法，取消倒逼超时、超速接单的考核机制，设置强制停工休息机制</w:t>
      </w:r>
      <w:r>
        <w:rPr>
          <w:spacing w:val="-1"/>
        </w:rPr>
        <w:t>；平台统一提供安全防</w:t>
      </w:r>
      <w:r>
        <w:t>护用品，定期开展交通安全、作业安全培训</w:t>
      </w:r>
      <w:r>
        <w:rPr>
          <w:spacing w:val="-1"/>
        </w:rPr>
        <w:t>，降低作业伤亡风险。</w:t>
      </w:r>
    </w:p>
    <w:p w14:paraId="674E78D1">
      <w:pPr>
        <w:pStyle w:val="2"/>
        <w:spacing w:before="219" w:line="347" w:lineRule="auto"/>
        <w:ind w:left="9" w:right="179" w:hanging="1"/>
      </w:pPr>
      <w:r>
        <w:t>③保障享受社会保险和福利的权利。劳动者享有社会保障法定权利。针对新业态劳动关</w:t>
      </w:r>
      <w:r>
        <w:rPr>
          <w:spacing w:val="-1"/>
        </w:rPr>
        <w:t>系认定难问题，建</w:t>
      </w:r>
      <w:r>
        <w:t>立专门职业伤害保险制度，由平台承担主要缴费义务；简化工伤认定流程，打破劳</w:t>
      </w:r>
      <w:r>
        <w:rPr>
          <w:spacing w:val="-1"/>
        </w:rPr>
        <w:t>动关系门槛限制，劳动</w:t>
      </w:r>
      <w:r>
        <w:t>者发生职业伤害可依法申领保险待遇，平台承</w:t>
      </w:r>
      <w:r>
        <w:rPr>
          <w:spacing w:val="-1"/>
        </w:rPr>
        <w:t>担相应补充赔偿责任。</w:t>
      </w:r>
    </w:p>
    <w:p w14:paraId="6A3BD511">
      <w:pPr>
        <w:pStyle w:val="2"/>
        <w:spacing w:before="219" w:line="220" w:lineRule="auto"/>
      </w:pPr>
      <w:r>
        <w:rPr>
          <w:color w:val="2E75B6"/>
        </w:rPr>
        <w:t>【解析】</w:t>
      </w:r>
    </w:p>
    <w:p w14:paraId="3C1BDF1D">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2E6C1E1C">
      <w:pPr>
        <w:pStyle w:val="2"/>
        <w:spacing w:before="223" w:line="411" w:lineRule="auto"/>
        <w:ind w:left="9" w:right="93"/>
      </w:pPr>
      <w:r>
        <w:rPr>
          <w:spacing w:val="2"/>
        </w:rPr>
        <w:t>本题为说明类主观题，可运用辩证否定思维的有关知识，从辩证否</w:t>
      </w:r>
      <w:r>
        <w:rPr>
          <w:spacing w:val="1"/>
        </w:rPr>
        <w:t>定的实质、辩证否定是联系的、发展的</w:t>
      </w:r>
      <w:r>
        <w:rPr>
          <w:spacing w:val="-1"/>
        </w:rPr>
        <w:t>环节角度分析作答。</w:t>
      </w:r>
    </w:p>
    <w:p w14:paraId="6FB4C1E1">
      <w:pPr>
        <w:pStyle w:val="2"/>
        <w:spacing w:before="1" w:line="411" w:lineRule="auto"/>
        <w:ind w:left="9" w:right="179"/>
      </w:pPr>
      <w:r>
        <w:t>有效信息①：资本主义私有制下社会生产以追逐剩余价值为目标，私人产品供给</w:t>
      </w:r>
      <w:r>
        <w:rPr>
          <w:spacing w:val="-1"/>
        </w:rPr>
        <w:t>丰富但卫生、教育等公共产品供给不足，形成“加尔布雷思矛盾</w:t>
      </w:r>
      <w:r>
        <w:rPr>
          <w:spacing w:val="-69"/>
        </w:rPr>
        <w:t xml:space="preserve"> </w:t>
      </w:r>
      <w:r>
        <w:rPr>
          <w:spacing w:val="-1"/>
        </w:rPr>
        <w:t>”→从辩证否定是事物自身的否定，实质是扬弃的角度，分析说明</w:t>
      </w:r>
      <w:r>
        <w:t>该矛盾是资本主义私有制的固有弊端，无法通过制度改良解决，需要克服资本主</w:t>
      </w:r>
      <w:r>
        <w:rPr>
          <w:spacing w:val="-1"/>
        </w:rPr>
        <w:t>义制度的不合理因素。</w:t>
      </w:r>
    </w:p>
    <w:p w14:paraId="7254C55C">
      <w:pPr>
        <w:pStyle w:val="2"/>
        <w:spacing w:before="1" w:line="411" w:lineRule="auto"/>
        <w:ind w:left="10"/>
      </w:pPr>
      <w:r>
        <w:t>有效信息②：资本主义生产模式依托技术进步与社会化大生产，实现私人产品高</w:t>
      </w:r>
      <w:r>
        <w:rPr>
          <w:spacing w:val="-1"/>
        </w:rPr>
        <w:t>效供给、丰富社会物质产品→从辩证否定是联系的环节的角度，分析说明解决矛盾需要辩证看待资本主义生产模式，保留市场经济、社会化大生产的优势，延续生产力发展成果。</w:t>
      </w:r>
    </w:p>
    <w:p w14:paraId="4C51316D">
      <w:pPr>
        <w:pStyle w:val="2"/>
        <w:spacing w:line="410" w:lineRule="auto"/>
        <w:ind w:left="9" w:right="179" w:firstLine="1"/>
      </w:pPr>
      <w:r>
        <w:t>有效信息③：资本主义生产片面逐利、忽视民生公共需求，造成供需结构失衡→</w:t>
      </w:r>
      <w:r>
        <w:rPr>
          <w:spacing w:val="-1"/>
        </w:rPr>
        <w:t>从辩证否定是发展的环节</w:t>
      </w:r>
      <w:r>
        <w:t>的角度，分析说明要摒弃资本主导的生产逻辑，通过制度革新确立以人民为中心的发</w:t>
      </w:r>
      <w:r>
        <w:rPr>
          <w:spacing w:val="-1"/>
        </w:rPr>
        <w:t>展模式，依托宏观调控补齐公共服务短板，从根本上化解供给失衡矛盾。</w:t>
      </w:r>
    </w:p>
    <w:p w14:paraId="02A8ECA2">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2FDAD657">
      <w:pPr>
        <w:pStyle w:val="2"/>
        <w:spacing w:before="223" w:line="411" w:lineRule="auto"/>
        <w:ind w:left="10"/>
      </w:pPr>
      <w:r>
        <w:rPr>
          <w:spacing w:val="-1"/>
        </w:rPr>
        <w:t>本题为图表类主观题，运用图表中等相关相关信息，从纵向自身发展速度对比、横向位次与发展阶段对比、整体增长幅度差异角度分析作答。</w:t>
      </w:r>
    </w:p>
    <w:p w14:paraId="24F903DD">
      <w:pPr>
        <w:pStyle w:val="2"/>
        <w:spacing w:before="2" w:line="411" w:lineRule="auto"/>
        <w:ind w:left="10" w:right="127"/>
      </w:pPr>
      <w:r>
        <w:rPr>
          <w:spacing w:val="3"/>
        </w:rPr>
        <w:t>有效信息①：1990</w:t>
      </w:r>
      <w:r>
        <w:rPr>
          <w:spacing w:val="-43"/>
        </w:rPr>
        <w:t xml:space="preserve"> </w:t>
      </w:r>
      <w:r>
        <w:rPr>
          <w:spacing w:val="3"/>
        </w:rPr>
        <w:t>年中国</w:t>
      </w:r>
      <w:r>
        <w:t>HDI</w:t>
      </w:r>
      <w:r>
        <w:rPr>
          <w:spacing w:val="3"/>
        </w:rPr>
        <w:t>低于发展中国家平均、世界平均，处于低人类发展水平，之</w:t>
      </w:r>
      <w:r>
        <w:rPr>
          <w:spacing w:val="2"/>
        </w:rPr>
        <w:t>后中国</w:t>
      </w:r>
      <w:r>
        <w:t>HDI</w:t>
      </w:r>
      <w:r>
        <w:rPr>
          <w:spacing w:val="-42"/>
        </w:rPr>
        <w:t xml:space="preserve"> </w:t>
      </w:r>
      <w:r>
        <w:rPr>
          <w:spacing w:val="2"/>
        </w:rPr>
        <w:t>持续</w:t>
      </w:r>
      <w:r>
        <w:t>快速攀升→从纵向自身发展速度对比的角度，分析说明初期我国人类发展水平落</w:t>
      </w:r>
      <w:r>
        <w:rPr>
          <w:spacing w:val="-1"/>
        </w:rPr>
        <w:t>后，后续增长速度远超发展中国家和世界平均水平。</w:t>
      </w:r>
    </w:p>
    <w:p w14:paraId="7B8DB9BF">
      <w:pPr>
        <w:pStyle w:val="2"/>
        <w:spacing w:before="1" w:line="411" w:lineRule="auto"/>
        <w:ind w:left="9" w:right="93" w:firstLine="1"/>
      </w:pPr>
      <w:r>
        <w:t>有效信息②：中国先后跨越低、中等人类发展区间，率先进入高人类发展水平，</w:t>
      </w:r>
      <w:r>
        <w:rPr>
          <w:spacing w:val="-1"/>
        </w:rPr>
        <w:t>拉开与发展中国家均值差</w:t>
      </w:r>
      <w:r>
        <w:rPr>
          <w:spacing w:val="-2"/>
        </w:rPr>
        <w:t>距，持续领先世界平均</w:t>
      </w:r>
      <w:r>
        <w:rPr>
          <w:spacing w:val="-37"/>
        </w:rPr>
        <w:t xml:space="preserve"> </w:t>
      </w:r>
      <w:r>
        <w:rPr>
          <w:spacing w:val="-2"/>
        </w:rPr>
        <w:t>HDI→从横向位次与发展阶段对比的角度，分析说明我国人类发展实现阶段跨越，逐</w:t>
      </w:r>
      <w:r>
        <w:rPr>
          <w:spacing w:val="-1"/>
        </w:rPr>
        <w:t>步赶超并长期领先世界、发展中国家平均水平。</w:t>
      </w:r>
    </w:p>
    <w:p w14:paraId="1D9E109E">
      <w:pPr>
        <w:pStyle w:val="2"/>
        <w:spacing w:before="2" w:line="357" w:lineRule="auto"/>
        <w:ind w:left="9" w:right="179"/>
      </w:pPr>
      <w:r>
        <w:rPr>
          <w:spacing w:val="2"/>
        </w:rPr>
        <w:t>有效信息③：发展中国家、世界平均</w:t>
      </w:r>
      <w:r>
        <w:t>HDI</w:t>
      </w:r>
      <w:r>
        <w:rPr>
          <w:spacing w:val="2"/>
        </w:rPr>
        <w:t>平稳缓慢增长，提升幅度有限，中国实现跨越式持续提升→从整</w:t>
      </w:r>
      <w:r>
        <w:t>体增长幅度差异的角度，分析说明全球及发展中国家人类发展提升缓慢，我国人类</w:t>
      </w:r>
      <w:r>
        <w:rPr>
          <w:spacing w:val="-1"/>
        </w:rPr>
        <w:t>发展进步幅度大、成效</w:t>
      </w:r>
    </w:p>
    <w:p w14:paraId="6893A115">
      <w:pPr>
        <w:pStyle w:val="2"/>
        <w:spacing w:before="1" w:line="219" w:lineRule="auto"/>
        <w:ind w:left="4118"/>
      </w:pPr>
      <w:r>
        <w:drawing>
          <wp:anchor distT="0" distB="0" distL="0" distR="0" simplePos="0" relativeHeight="25167667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0D16C098">
      <w:pPr>
        <w:spacing w:line="219" w:lineRule="auto"/>
        <w:sectPr>
          <w:pgSz w:w="11900" w:h="16839"/>
          <w:pgMar w:top="892" w:right="979" w:bottom="0" w:left="1078" w:header="0" w:footer="0" w:gutter="0"/>
          <w:cols w:space="720" w:num="1"/>
        </w:sectPr>
      </w:pPr>
    </w:p>
    <w:p w14:paraId="14DF62BF">
      <w:pPr>
        <w:spacing w:line="375" w:lineRule="exact"/>
        <w:ind w:firstLine="1321"/>
      </w:pPr>
    </w:p>
    <w:p w14:paraId="2212BB8B">
      <w:pPr>
        <w:pStyle w:val="2"/>
        <w:spacing w:before="183" w:line="223" w:lineRule="auto"/>
        <w:ind w:left="17"/>
      </w:pPr>
      <w:r>
        <w:pict>
          <v:rect id="_x0000_s1030" o:spid="_x0000_s1030" o:spt="1" style="position:absolute;left:0pt;margin-left:351.05pt;margin-top:10.1pt;height:0.75pt;width:0.75pt;z-index:251677696;mso-width-relative:page;mso-height-relative:page;" fillcolor="#211D0A" filled="t" stroked="f" coordsize="21600,21600">
            <v:path/>
            <v:fill on="t" opacity="27499f" focussize="0,0"/>
            <v:stroke on="f"/>
            <v:imagedata o:title=""/>
            <o:lock v:ext="edit"/>
          </v:rect>
        </w:pict>
      </w:r>
      <w:r>
        <w:rPr>
          <w:spacing w:val="-6"/>
        </w:rPr>
        <w:t>突出。</w:t>
      </w:r>
    </w:p>
    <w:p w14:paraId="39178CEC">
      <w:pPr>
        <w:pStyle w:val="2"/>
        <w:spacing w:before="209"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3C7DDEFB">
      <w:pPr>
        <w:pStyle w:val="2"/>
        <w:spacing w:before="223" w:line="411" w:lineRule="auto"/>
        <w:ind w:left="18" w:right="93" w:hanging="8"/>
      </w:pPr>
      <w:r>
        <w:rPr>
          <w:spacing w:val="2"/>
        </w:rPr>
        <w:t>本题为图表类主观题，可运用发展成果由人民共享的有关知识，从</w:t>
      </w:r>
      <w:r>
        <w:rPr>
          <w:spacing w:val="1"/>
        </w:rPr>
        <w:t>发展成果由人民共享、促进教育公平普</w:t>
      </w:r>
      <w:r>
        <w:rPr>
          <w:spacing w:val="-1"/>
        </w:rPr>
        <w:t>惠、完善分配与社保体系角度分析作答。</w:t>
      </w:r>
    </w:p>
    <w:p w14:paraId="01800A7E">
      <w:pPr>
        <w:pStyle w:val="2"/>
        <w:spacing w:before="1" w:line="411" w:lineRule="auto"/>
        <w:ind w:left="9" w:right="16" w:firstLine="1"/>
      </w:pPr>
      <w:r>
        <w:rPr>
          <w:spacing w:val="-1"/>
        </w:rPr>
        <w:t>有效信息①：人类发展指数包含健康长寿维度，图</w:t>
      </w:r>
      <w:r>
        <w:rPr>
          <w:spacing w:val="-30"/>
        </w:rPr>
        <w:t xml:space="preserve"> </w:t>
      </w:r>
      <w:r>
        <w:rPr>
          <w:spacing w:val="-1"/>
        </w:rPr>
        <w:t>b</w:t>
      </w:r>
      <w:r>
        <w:rPr>
          <w:spacing w:val="-40"/>
        </w:rPr>
        <w:t xml:space="preserve"> </w:t>
      </w:r>
      <w:r>
        <w:rPr>
          <w:spacing w:val="-1"/>
        </w:rPr>
        <w:t>显示健康相关指标存在提升空间→从发展成果由人民共享、完善全民健康保障的角度，分析说明要推进健康中国建设，均衡医疗资源配置，</w:t>
      </w:r>
      <w:r>
        <w:rPr>
          <w:spacing w:val="-2"/>
        </w:rPr>
        <w:t>完善普惠医疗保障，</w:t>
      </w:r>
      <w:r>
        <w:rPr>
          <w:spacing w:val="-1"/>
        </w:rPr>
        <w:t>补齐健康领域发展短板。</w:t>
      </w:r>
    </w:p>
    <w:p w14:paraId="1714A374">
      <w:pPr>
        <w:pStyle w:val="2"/>
        <w:spacing w:before="1" w:line="411" w:lineRule="auto"/>
        <w:ind w:left="18" w:right="179" w:hanging="8"/>
      </w:pPr>
      <w:r>
        <w:t>有效信息②：人类发展指数包含知识获取维度，我国教育相关指标仍有位次提升</w:t>
      </w:r>
      <w:r>
        <w:rPr>
          <w:spacing w:val="-1"/>
        </w:rPr>
        <w:t>空间→从促进教育公平普</w:t>
      </w:r>
      <w:r>
        <w:t>惠的角度，分析说明要均衡配置城乡区域教育资源，完善终身</w:t>
      </w:r>
      <w:r>
        <w:rPr>
          <w:spacing w:val="-1"/>
        </w:rPr>
        <w:t>教育体系，加大弱势群体教育扶持，提升国</w:t>
      </w:r>
      <w:r>
        <w:rPr>
          <w:spacing w:val="-2"/>
        </w:rPr>
        <w:t>民整体受教育水平。</w:t>
      </w:r>
    </w:p>
    <w:p w14:paraId="50904400">
      <w:pPr>
        <w:pStyle w:val="2"/>
        <w:spacing w:line="410" w:lineRule="auto"/>
        <w:ind w:left="10" w:right="179"/>
      </w:pPr>
      <w:r>
        <w:t>有效信息③：人类发展指数包含生活水平维度，居民收入、民生保障存在区域城</w:t>
      </w:r>
      <w:r>
        <w:rPr>
          <w:spacing w:val="-1"/>
        </w:rPr>
        <w:t>乡差距→从完善分配与社</w:t>
      </w:r>
      <w:r>
        <w:t>保体系的角度，分析说明要优化收入分配结构，扩大中等收入群体，健全普惠社</w:t>
      </w:r>
      <w:r>
        <w:rPr>
          <w:spacing w:val="-1"/>
        </w:rPr>
        <w:t>会保障，推进基本公共服</w:t>
      </w:r>
      <w:r>
        <w:rPr>
          <w:spacing w:val="-2"/>
        </w:rPr>
        <w:t>务均等化。</w:t>
      </w:r>
    </w:p>
    <w:p w14:paraId="097BBA53">
      <w:pPr>
        <w:pStyle w:val="2"/>
        <w:spacing w:line="220" w:lineRule="auto"/>
      </w:pPr>
      <w:r>
        <w:rPr>
          <w:spacing w:val="6"/>
        </w:rPr>
        <w:t>【小问</w:t>
      </w:r>
      <w:r>
        <w:rPr>
          <w:rFonts w:ascii="Times New Roman" w:hAnsi="Times New Roman" w:eastAsia="Times New Roman" w:cs="Times New Roman"/>
          <w:spacing w:val="6"/>
        </w:rPr>
        <w:t xml:space="preserve">4 </w:t>
      </w:r>
      <w:r>
        <w:rPr>
          <w:spacing w:val="6"/>
        </w:rPr>
        <w:t>详解】</w:t>
      </w:r>
    </w:p>
    <w:p w14:paraId="5E1282F3">
      <w:pPr>
        <w:pStyle w:val="2"/>
        <w:spacing w:before="223" w:line="411" w:lineRule="auto"/>
        <w:ind w:left="9" w:right="93"/>
      </w:pPr>
      <w:r>
        <w:rPr>
          <w:spacing w:val="2"/>
        </w:rPr>
        <w:t>本题为说明类主观题，可运用中国共产党的领导的有关知识，从坚</w:t>
      </w:r>
      <w:r>
        <w:rPr>
          <w:spacing w:val="1"/>
        </w:rPr>
        <w:t>持党的全面领导、践行全心全意为人民</w:t>
      </w:r>
      <w:r>
        <w:rPr>
          <w:spacing w:val="-1"/>
        </w:rPr>
        <w:t>服务根本宗旨、坚持科学执政、三者有机统一角度分析作答。</w:t>
      </w:r>
    </w:p>
    <w:p w14:paraId="305A6E6C">
      <w:pPr>
        <w:pStyle w:val="2"/>
        <w:spacing w:before="2" w:line="411" w:lineRule="auto"/>
        <w:ind w:left="10"/>
      </w:pPr>
      <w:r>
        <w:rPr>
          <w:spacing w:val="-1"/>
        </w:rPr>
        <w:t>有效信息①：党中央通过历次五年规划对公共服务建设顶层谋划、系统部署，分阶段推进公共服务广覆盖、</w:t>
      </w:r>
      <w:r>
        <w:t>提质扩容与均等化建设→从坚持党的全面领导、发挥党总揽全局、协调各方领导</w:t>
      </w:r>
      <w:r>
        <w:rPr>
          <w:spacing w:val="-1"/>
        </w:rPr>
        <w:t>核心作用的角度，分析说</w:t>
      </w:r>
      <w:r>
        <w:t>明党统筹规划民生建设，保持公共服务政策的连续性与稳定性，</w:t>
      </w:r>
      <w:r>
        <w:rPr>
          <w:spacing w:val="-1"/>
        </w:rPr>
        <w:t>系统推进民生福祉改善。</w:t>
      </w:r>
    </w:p>
    <w:p w14:paraId="7A0B712E">
      <w:pPr>
        <w:pStyle w:val="2"/>
        <w:spacing w:before="1" w:line="411" w:lineRule="auto"/>
        <w:ind w:left="10" w:right="179"/>
      </w:pPr>
      <w:r>
        <w:rPr>
          <w:spacing w:val="-1"/>
        </w:rPr>
        <w:t>有效信息②：顺应民生需求变化，从“广覆盖</w:t>
      </w:r>
      <w:r>
        <w:rPr>
          <w:spacing w:val="-77"/>
        </w:rPr>
        <w:t xml:space="preserve"> </w:t>
      </w:r>
      <w:r>
        <w:rPr>
          <w:spacing w:val="-1"/>
        </w:rPr>
        <w:t>”到“提质扩</w:t>
      </w:r>
      <w:r>
        <w:rPr>
          <w:spacing w:val="-2"/>
        </w:rPr>
        <w:t>容</w:t>
      </w:r>
      <w:r>
        <w:rPr>
          <w:spacing w:val="-78"/>
        </w:rPr>
        <w:t xml:space="preserve"> </w:t>
      </w:r>
      <w:r>
        <w:rPr>
          <w:spacing w:val="-2"/>
        </w:rPr>
        <w:t>”再到推进均衡可及的公共服务建设，持续</w:t>
      </w:r>
      <w:r>
        <w:t>保障和改善民生→从党坚持以人民为中心、践行全心全意为人民服务根本宗旨的</w:t>
      </w:r>
      <w:r>
        <w:rPr>
          <w:spacing w:val="-1"/>
        </w:rPr>
        <w:t>角度，分析说明党立足人民美好生活需要，分层升级公共服务供给，不断增进民生福祉。</w:t>
      </w:r>
    </w:p>
    <w:p w14:paraId="327AF1EF">
      <w:pPr>
        <w:pStyle w:val="2"/>
        <w:spacing w:before="2" w:line="411" w:lineRule="auto"/>
        <w:ind w:left="10" w:right="179"/>
      </w:pPr>
      <w:r>
        <w:t>有效信息③：立足经济社会发展实际，依据发展阶段动态调整公共服务建设重心</w:t>
      </w:r>
      <w:r>
        <w:rPr>
          <w:spacing w:val="-1"/>
        </w:rPr>
        <w:t>，精准适配发展水平与群</w:t>
      </w:r>
      <w:r>
        <w:t>众期盼→从党坚持科学执政、遵循经济社会发展规律的角度，分析说明党立足国</w:t>
      </w:r>
      <w:r>
        <w:rPr>
          <w:spacing w:val="-1"/>
        </w:rPr>
        <w:t>情、与时俱进优化公共服务建设布局，提升民生治理的科学性与精准性。</w:t>
      </w:r>
    </w:p>
    <w:p w14:paraId="3A2333B8">
      <w:pPr>
        <w:pStyle w:val="2"/>
        <w:spacing w:line="410" w:lineRule="auto"/>
        <w:ind w:left="14" w:right="179" w:hanging="4"/>
      </w:pPr>
      <w:r>
        <w:t>有效信息④：党提规划建议、人大审议纲要、政府落实专项规划，层层推进公共</w:t>
      </w:r>
      <w:r>
        <w:rPr>
          <w:spacing w:val="-1"/>
        </w:rPr>
        <w:t>服务落地实施→从坚持党</w:t>
      </w:r>
      <w:r>
        <w:t>的领导、人民当家作主、依法治国有机统一的角度，分析说明党健全协</w:t>
      </w:r>
      <w:r>
        <w:rPr>
          <w:spacing w:val="-1"/>
        </w:rPr>
        <w:t>同治理机制，构建科学高效的民生治理体系，切实提升公共服务治理效能。</w:t>
      </w:r>
    </w:p>
    <w:p w14:paraId="079539F7">
      <w:pPr>
        <w:pStyle w:val="2"/>
        <w:spacing w:line="220" w:lineRule="auto"/>
      </w:pPr>
      <w:r>
        <w:rPr>
          <w:spacing w:val="-2"/>
        </w:rPr>
        <w:t>【小问</w:t>
      </w:r>
      <w:r>
        <w:rPr>
          <w:spacing w:val="-36"/>
        </w:rPr>
        <w:t xml:space="preserve"> </w:t>
      </w:r>
      <w:r>
        <w:rPr>
          <w:rFonts w:ascii="Times New Roman" w:hAnsi="Times New Roman" w:eastAsia="Times New Roman" w:cs="Times New Roman"/>
          <w:spacing w:val="-2"/>
        </w:rPr>
        <w:t xml:space="preserve">5 </w:t>
      </w:r>
      <w:r>
        <w:rPr>
          <w:spacing w:val="-2"/>
        </w:rPr>
        <w:t>详解】</w:t>
      </w:r>
    </w:p>
    <w:p w14:paraId="55004718">
      <w:pPr>
        <w:pStyle w:val="2"/>
        <w:spacing w:before="222" w:line="219" w:lineRule="auto"/>
        <w:ind w:left="10"/>
      </w:pPr>
      <w:r>
        <w:rPr>
          <w:spacing w:val="2"/>
        </w:rPr>
        <w:t>本题为说明类主观题，可运用把握世界的规律的有关知识，从矛盾即对立统一、矛盾双方具有</w:t>
      </w:r>
      <w:r>
        <w:rPr>
          <w:spacing w:val="1"/>
        </w:rPr>
        <w:t>同一性、坚</w:t>
      </w:r>
    </w:p>
    <w:p w14:paraId="75B30513">
      <w:pPr>
        <w:pStyle w:val="2"/>
        <w:spacing w:before="98" w:line="219" w:lineRule="auto"/>
        <w:ind w:left="4118"/>
      </w:pPr>
      <w:r>
        <w:drawing>
          <wp:anchor distT="0" distB="0" distL="0" distR="0" simplePos="0" relativeHeight="251678720"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p w14:paraId="76349E69">
      <w:pPr>
        <w:spacing w:line="219" w:lineRule="auto"/>
        <w:sectPr>
          <w:pgSz w:w="11900" w:h="16839"/>
          <w:pgMar w:top="892" w:right="979" w:bottom="0" w:left="1078" w:header="0" w:footer="0" w:gutter="0"/>
          <w:cols w:space="720" w:num="1"/>
        </w:sectPr>
      </w:pPr>
    </w:p>
    <w:p w14:paraId="275328DF">
      <w:pPr>
        <w:spacing w:line="375" w:lineRule="exact"/>
        <w:ind w:firstLine="1321"/>
      </w:pPr>
      <w:bookmarkStart w:id="0" w:name="_GoBack"/>
      <w:bookmarkEnd w:id="0"/>
    </w:p>
    <w:p w14:paraId="1E59309F">
      <w:pPr>
        <w:pStyle w:val="2"/>
        <w:spacing w:before="182" w:line="219" w:lineRule="auto"/>
        <w:ind w:left="12"/>
      </w:pPr>
      <w:r>
        <w:pict>
          <v:rect id="_x0000_s1031" o:spid="_x0000_s1031" o:spt="1" style="position:absolute;left:0pt;margin-left:351.05pt;margin-top:10.1pt;height:0.75pt;width:0.75pt;z-index:251680768;mso-width-relative:page;mso-height-relative:page;" fillcolor="#211D0A" filled="t" stroked="f" coordsize="21600,21600">
            <v:path/>
            <v:fill on="t" opacity="27499f" focussize="0,0"/>
            <v:stroke on="f"/>
            <v:imagedata o:title=""/>
            <o:lock v:ext="edit"/>
          </v:rect>
        </w:pict>
      </w:r>
      <w:r>
        <w:rPr>
          <w:spacing w:val="-1"/>
        </w:rPr>
        <w:t>持两点论与重点论相统一角度分析作答。</w:t>
      </w:r>
    </w:p>
    <w:p w14:paraId="0A5A2B30">
      <w:pPr>
        <w:pStyle w:val="2"/>
        <w:spacing w:before="221" w:line="411" w:lineRule="auto"/>
        <w:ind w:left="10"/>
      </w:pPr>
      <w:r>
        <w:t>有效信息①：投资于人分为两个维度，一是把人当作投资承载者发展人力资本、</w:t>
      </w:r>
      <w:r>
        <w:rPr>
          <w:spacing w:val="-1"/>
        </w:rPr>
        <w:t>提升生产力，二是把人当</w:t>
      </w:r>
      <w:r>
        <w:t>作投资受益者保障民生、促进人的全面发展，二者定位不同、功能各有侧重→从</w:t>
      </w:r>
      <w:r>
        <w:rPr>
          <w:spacing w:val="-1"/>
        </w:rPr>
        <w:t>矛盾即对立统一，矛盾双方具有斗争性（相互区别）的角度，分析说明两个维度存在差异，人力资本投资侧重</w:t>
      </w:r>
      <w:r>
        <w:rPr>
          <w:spacing w:val="-2"/>
        </w:rPr>
        <w:t>发展手段与供给动力，</w:t>
      </w:r>
      <w:r>
        <w:rPr>
          <w:spacing w:val="-1"/>
        </w:rPr>
        <w:t>惠民促消费侧重发展目的与人的全面发展。</w:t>
      </w:r>
    </w:p>
    <w:p w14:paraId="373295B5">
      <w:pPr>
        <w:pStyle w:val="2"/>
        <w:spacing w:before="1" w:line="411" w:lineRule="auto"/>
        <w:ind w:left="9"/>
      </w:pPr>
      <w:r>
        <w:rPr>
          <w:spacing w:val="-1"/>
        </w:rPr>
        <w:t>有效信息②：人力资本投资能够提升生产力、创造物质财富，完善民生保障、释放消</w:t>
      </w:r>
      <w:r>
        <w:rPr>
          <w:spacing w:val="-2"/>
        </w:rPr>
        <w:t>费又会拉动产业升级，</w:t>
      </w:r>
      <w:r>
        <w:rPr>
          <w:spacing w:val="-1"/>
        </w:rPr>
        <w:t>推动人力资本持续提升，二者相互影响、密不可分→从矛盾双方具有同一性，相互依</w:t>
      </w:r>
      <w:r>
        <w:rPr>
          <w:spacing w:val="-2"/>
        </w:rPr>
        <w:t>存、相互促进的角度，</w:t>
      </w:r>
      <w:r>
        <w:t>分析说明两个维度不可分割，人力资本投入与民生消费形成良性循环，</w:t>
      </w:r>
      <w:r>
        <w:rPr>
          <w:spacing w:val="-1"/>
        </w:rPr>
        <w:t>共同支撑高质量发展。</w:t>
      </w:r>
    </w:p>
    <w:p w14:paraId="36735A2A">
      <w:pPr>
        <w:pStyle w:val="2"/>
        <w:spacing w:line="410" w:lineRule="auto"/>
        <w:ind w:left="9" w:right="163"/>
      </w:pPr>
      <w:r>
        <w:t>有效信息③：推进高质量发展既要开展教育培训强化人力资本投资，又要兼顾惠</w:t>
      </w:r>
      <w:r>
        <w:rPr>
          <w:spacing w:val="-1"/>
        </w:rPr>
        <w:t>民促消费，兼顾两个维度</w:t>
      </w:r>
      <w:r>
        <w:t>协同推进→从坚持两点论与重点论相统一的角度，分析说明处理二者辩证关系要统</w:t>
      </w:r>
      <w:r>
        <w:rPr>
          <w:spacing w:val="-1"/>
        </w:rPr>
        <w:t>筹兼顾，同步夯实人才供给支撑与内需市场，实现依靠人发展、发展为了人双向赋能。</w:t>
      </w:r>
    </w:p>
    <w:p w14:paraId="374BA102">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6 </w:t>
      </w:r>
      <w:r>
        <w:rPr>
          <w:spacing w:val="-1"/>
        </w:rPr>
        <w:t>详解】</w:t>
      </w:r>
    </w:p>
    <w:p w14:paraId="3EB425E7">
      <w:pPr>
        <w:pStyle w:val="2"/>
        <w:spacing w:before="223" w:line="411" w:lineRule="auto"/>
        <w:ind w:left="13" w:right="77" w:hanging="3"/>
      </w:pPr>
      <w:r>
        <w:rPr>
          <w:spacing w:val="2"/>
        </w:rPr>
        <w:t>本题为建议类主观题，可运用就业与创业的有关知识，从劳动者取</w:t>
      </w:r>
      <w:r>
        <w:rPr>
          <w:spacing w:val="1"/>
        </w:rPr>
        <w:t>得劳动报酬权利、休息休假、获得劳动</w:t>
      </w:r>
      <w:r>
        <w:rPr>
          <w:spacing w:val="-1"/>
        </w:rPr>
        <w:t>安全卫生保护权利、享受社会保险和福利权利角度分析作答。</w:t>
      </w:r>
    </w:p>
    <w:p w14:paraId="5A2A433A">
      <w:pPr>
        <w:pStyle w:val="2"/>
        <w:spacing w:before="1" w:line="411" w:lineRule="auto"/>
        <w:ind w:left="8" w:right="77" w:firstLine="2"/>
      </w:pPr>
      <w:r>
        <w:rPr>
          <w:spacing w:val="-3"/>
        </w:rPr>
        <w:t>有效信息①：“报酬结构导致劳动者倾向于通过高频次接</w:t>
      </w:r>
      <w:r>
        <w:rPr>
          <w:spacing w:val="-4"/>
        </w:rPr>
        <w:t>单、长时间工作来保障收入</w:t>
      </w:r>
      <w:r>
        <w:rPr>
          <w:spacing w:val="-77"/>
        </w:rPr>
        <w:t xml:space="preserve"> </w:t>
      </w:r>
      <w:r>
        <w:rPr>
          <w:spacing w:val="-4"/>
        </w:rPr>
        <w:t>”→从劳动者取得劳动</w:t>
      </w:r>
      <w:r>
        <w:t>报酬权利的角度，分析说明办法需规范平台薪酬计价规则，设立最低工资标准，杜绝随</w:t>
      </w:r>
      <w:r>
        <w:rPr>
          <w:spacing w:val="-1"/>
        </w:rPr>
        <w:t>意克扣报酬，保障劳动者获得合理劳动对价。</w:t>
      </w:r>
    </w:p>
    <w:p w14:paraId="0A828276">
      <w:pPr>
        <w:pStyle w:val="2"/>
        <w:spacing w:before="1" w:line="411" w:lineRule="auto"/>
        <w:ind w:left="8" w:right="77" w:firstLine="2"/>
      </w:pPr>
      <w:r>
        <w:rPr>
          <w:spacing w:val="-3"/>
        </w:rPr>
        <w:t>有效信息②：“平台算法规则倒逼劳动者超速超时接单，</w:t>
      </w:r>
      <w:r>
        <w:rPr>
          <w:spacing w:val="-4"/>
        </w:rPr>
        <w:t>易引发安全事故、产生过劳问题</w:t>
      </w:r>
      <w:r>
        <w:rPr>
          <w:spacing w:val="-77"/>
        </w:rPr>
        <w:t xml:space="preserve"> </w:t>
      </w:r>
      <w:r>
        <w:rPr>
          <w:spacing w:val="-4"/>
        </w:rPr>
        <w:t>”→从劳动者休息</w:t>
      </w:r>
      <w:r>
        <w:t>休假、获得劳动安全卫生保护权利的角度，分析说明办法要约束平台算法考核机制，设</w:t>
      </w:r>
      <w:r>
        <w:rPr>
          <w:spacing w:val="-1"/>
        </w:rPr>
        <w:t>置强制休息制度，</w:t>
      </w:r>
    </w:p>
    <w:p w14:paraId="5D3A9775">
      <w:pPr>
        <w:pStyle w:val="2"/>
        <w:spacing w:before="1" w:line="218" w:lineRule="auto"/>
        <w:ind w:left="11"/>
      </w:pPr>
      <w:r>
        <w:rPr>
          <w:spacing w:val="-1"/>
        </w:rPr>
        <w:t>落实安全培训与防护用品供给，保障劳动者人身安全与休息权利。</w:t>
      </w:r>
    </w:p>
    <w:p w14:paraId="4DC9B58C">
      <w:pPr>
        <w:pStyle w:val="2"/>
        <w:spacing w:before="217" w:line="413" w:lineRule="auto"/>
        <w:ind w:left="9" w:right="77"/>
      </w:pPr>
      <w:r>
        <w:rPr>
          <w:spacing w:val="-3"/>
        </w:rPr>
        <w:t>有效信息③：“新业态用工关系模糊，职业伤害发生后难</w:t>
      </w:r>
      <w:r>
        <w:rPr>
          <w:spacing w:val="-4"/>
        </w:rPr>
        <w:t>以追责，社保保障缺失</w:t>
      </w:r>
      <w:r>
        <w:rPr>
          <w:spacing w:val="-77"/>
        </w:rPr>
        <w:t xml:space="preserve"> </w:t>
      </w:r>
      <w:r>
        <w:rPr>
          <w:spacing w:val="-4"/>
        </w:rPr>
        <w:t>”→从劳动者享受社会保险</w:t>
      </w:r>
      <w:r>
        <w:t>和福利权利的角度，分析说明办法需建立适配新业态的职业伤害保险制度，明确平</w:t>
      </w:r>
      <w:r>
        <w:rPr>
          <w:spacing w:val="-1"/>
        </w:rPr>
        <w:t>台缴费责任，简化工伤认定流程，补齐社会保障短板。</w:t>
      </w:r>
    </w:p>
    <w:p w14:paraId="6DE125FD">
      <w:pPr>
        <w:spacing w:line="255" w:lineRule="auto"/>
        <w:rPr>
          <w:rFonts w:ascii="Arial"/>
          <w:sz w:val="21"/>
        </w:rPr>
      </w:pPr>
    </w:p>
    <w:p w14:paraId="37634519">
      <w:pPr>
        <w:spacing w:line="255" w:lineRule="auto"/>
        <w:rPr>
          <w:rFonts w:ascii="Arial"/>
          <w:sz w:val="21"/>
        </w:rPr>
      </w:pPr>
    </w:p>
    <w:p w14:paraId="725B445F">
      <w:pPr>
        <w:spacing w:line="255" w:lineRule="auto"/>
        <w:rPr>
          <w:rFonts w:ascii="Arial"/>
          <w:sz w:val="21"/>
        </w:rPr>
      </w:pPr>
    </w:p>
    <w:p w14:paraId="18EC4F6B">
      <w:pPr>
        <w:spacing w:line="255" w:lineRule="auto"/>
        <w:rPr>
          <w:rFonts w:ascii="Arial"/>
          <w:sz w:val="21"/>
        </w:rPr>
      </w:pPr>
    </w:p>
    <w:p w14:paraId="4B4E0D11">
      <w:pPr>
        <w:spacing w:line="255" w:lineRule="auto"/>
        <w:rPr>
          <w:rFonts w:ascii="Arial"/>
          <w:sz w:val="21"/>
        </w:rPr>
      </w:pPr>
    </w:p>
    <w:p w14:paraId="1D619321">
      <w:pPr>
        <w:spacing w:line="255" w:lineRule="auto"/>
        <w:rPr>
          <w:rFonts w:ascii="Arial"/>
          <w:sz w:val="21"/>
        </w:rPr>
      </w:pPr>
    </w:p>
    <w:p w14:paraId="268B9F4B">
      <w:pPr>
        <w:spacing w:line="255" w:lineRule="auto"/>
        <w:rPr>
          <w:rFonts w:ascii="Arial"/>
          <w:sz w:val="21"/>
        </w:rPr>
      </w:pPr>
    </w:p>
    <w:p w14:paraId="3828096F">
      <w:pPr>
        <w:spacing w:line="255" w:lineRule="auto"/>
        <w:rPr>
          <w:rFonts w:ascii="Arial"/>
          <w:sz w:val="21"/>
        </w:rPr>
      </w:pPr>
    </w:p>
    <w:p w14:paraId="6E41F4F6">
      <w:pPr>
        <w:spacing w:line="255" w:lineRule="auto"/>
        <w:rPr>
          <w:rFonts w:ascii="Arial"/>
          <w:sz w:val="21"/>
        </w:rPr>
      </w:pPr>
    </w:p>
    <w:p w14:paraId="45879024">
      <w:pPr>
        <w:spacing w:line="256" w:lineRule="auto"/>
        <w:rPr>
          <w:rFonts w:ascii="Arial"/>
          <w:sz w:val="21"/>
        </w:rPr>
      </w:pPr>
    </w:p>
    <w:p w14:paraId="265FBE76">
      <w:pPr>
        <w:spacing w:line="256" w:lineRule="auto"/>
        <w:rPr>
          <w:rFonts w:ascii="Arial"/>
          <w:sz w:val="21"/>
        </w:rPr>
      </w:pPr>
    </w:p>
    <w:p w14:paraId="17579008">
      <w:pPr>
        <w:spacing w:line="256" w:lineRule="auto"/>
        <w:rPr>
          <w:rFonts w:ascii="Arial"/>
          <w:sz w:val="21"/>
        </w:rPr>
      </w:pPr>
    </w:p>
    <w:p w14:paraId="158CF93B">
      <w:pPr>
        <w:pStyle w:val="2"/>
        <w:spacing w:before="69" w:line="219" w:lineRule="auto"/>
        <w:ind w:left="4118"/>
      </w:pPr>
      <w:r>
        <w:drawing>
          <wp:anchor distT="0" distB="0" distL="0" distR="0" simplePos="0" relativeHeight="25167974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16</w:t>
      </w:r>
      <w:r>
        <w:rPr>
          <w:spacing w:val="-7"/>
        </w:rPr>
        <w:t>页</w:t>
      </w:r>
    </w:p>
    <w:sectPr>
      <w:pgSz w:w="11900" w:h="16839"/>
      <w:pgMar w:top="892" w:right="996"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328F955-1BB6-4324-B4D2-FD8EC3DA125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embedRegular r:id="rId2" w:fontKey="{7966F969-47AE-4B49-AD44-1B2DEB43E91A}"/>
  </w:font>
  <w:font w:name="楷体">
    <w:panose1 w:val="02010609060101010101"/>
    <w:charset w:val="86"/>
    <w:family w:val="auto"/>
    <w:pitch w:val="default"/>
    <w:sig w:usb0="800002BF" w:usb1="38CF7CFA" w:usb2="00000016" w:usb3="00000000" w:csb0="00040001" w:csb1="00000000"/>
    <w:embedRegular r:id="rId3" w:fontKey="{DD974382-5F22-40D5-938A-9A10C2DD6F13}"/>
  </w:font>
  <w:font w:name="等线">
    <w:panose1 w:val="02010600030101010101"/>
    <w:charset w:val="86"/>
    <w:family w:val="auto"/>
    <w:pitch w:val="default"/>
    <w:sig w:usb0="A00002BF" w:usb1="38CF7CFA" w:usb2="00000016" w:usb3="00000000" w:csb0="0004000F" w:csb1="00000000"/>
    <w:embedRegular r:id="rId4" w:fontKey="{7C671F5F-E7C4-4E44-9DD9-143FD42F6C69}"/>
  </w:font>
  <w:font w:name="Cambria Math">
    <w:panose1 w:val="02040503050406030204"/>
    <w:charset w:val="00"/>
    <w:family w:val="auto"/>
    <w:pitch w:val="default"/>
    <w:sig w:usb0="E00006FF" w:usb1="420024FF" w:usb2="02000000" w:usb3="00000000" w:csb0="2000019F" w:csb1="00000000"/>
    <w:embedRegular r:id="rId5" w:fontKey="{A66368FA-59E1-4432-A07B-D4BF2CBE3D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1BC4A">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6D551">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EBB0A9D"/>
    <w:rsid w:val="71CC5F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14108</Words>
  <Characters>14439</Characters>
  <TotalTime>0</TotalTime>
  <ScaleCrop>false</ScaleCrop>
  <LinksUpToDate>false</LinksUpToDate>
  <CharactersWithSpaces>15667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2026-07-22T14:53:00Z</dcterms:created>
  <dc:creator>1</dc:creator>
  <cp:lastModifiedBy>王道楷</cp:lastModifiedBy>
  <dcterms:modified xsi:type="dcterms:W3CDTF">2026-07-22T07:22:25Z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2026-07-22T14:53:23Z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D0F1EBA2661743F286EDABFBE5DCD138_12</vt:lpwstr>
  </property>
</Properties>
</file>