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黑体" w:hAnsi="黑体" w:eastAsia="黑体"/>
          <w:b/>
          <w:sz w:val="32"/>
        </w:rPr>
        <w:t>2026 年普通高中学业水平选择性考试</w:t>
      </w:r>
    </w:p>
    <w:p>
      <w:pPr>
        <w:jc w:val="center"/>
      </w:pPr>
      <w:r>
        <w:rPr>
          <w:rFonts w:ascii="黑体" w:hAnsi="黑体" w:eastAsia="黑体"/>
          <w:b/>
          <w:sz w:val="36"/>
        </w:rPr>
        <w:t>思想政治</w:t>
      </w:r>
    </w:p>
    <w:p>
      <w:pPr>
        <w:jc w:val="center"/>
      </w:pPr>
      <w:r>
        <w:rPr>
          <w:rFonts w:ascii="黑体" w:hAnsi="黑体" w:eastAsia="黑体"/>
          <w:b/>
          <w:sz w:val="28"/>
        </w:rPr>
        <w:t>（解析版）</w:t>
      </w:r>
    </w:p>
    <w:p>
      <w:r>
        <w:rPr>
          <w:rFonts w:ascii="黑体" w:hAnsi="黑体" w:eastAsia="黑体"/>
          <w:b/>
          <w:sz w:val="28"/>
        </w:rPr>
        <w:t>一、选择题：本题共 16 小题，每小题 3 分，共 48 分。在每小题给出的四个选项中，只有一项是符合题目要求的。</w:t>
      </w:r>
    </w:p>
    <w:p>
      <w:r>
        <w:rPr>
          <w:rFonts w:ascii="宋体" w:hAnsi="宋体" w:eastAsia="宋体"/>
          <w:b w:val="0"/>
          <w:sz w:val="24"/>
        </w:rPr>
        <w:t>1. 中国特色社会主义是科学社会主义理论逻辑和中国社会发展历史逻辑的辩证统一，也是适应中国和时代发展进步要求的科学社会主义。党的十八大以来，中国特色社会主义进入新时代，这是我国发展新的历史方位。材料表明（　　）</w:t>
      </w:r>
    </w:p>
    <w:p>
      <w:r>
        <w:rPr>
          <w:rFonts w:ascii="宋体" w:hAnsi="宋体" w:eastAsia="宋体"/>
          <w:b w:val="0"/>
          <w:sz w:val="24"/>
        </w:rPr>
        <w:t>①新时代中国特色社会主义是中国特色社会主义发展的新阶段</w:t>
      </w:r>
    </w:p>
    <w:p>
      <w:r>
        <w:rPr>
          <w:rFonts w:ascii="宋体" w:hAnsi="宋体" w:eastAsia="宋体"/>
          <w:b w:val="0"/>
          <w:sz w:val="24"/>
        </w:rPr>
        <w:t>②中国特色社会主义是改革开放以来党的全部理论和实践的主题</w:t>
      </w:r>
    </w:p>
    <w:p>
      <w:r>
        <w:rPr>
          <w:rFonts w:ascii="宋体" w:hAnsi="宋体" w:eastAsia="宋体"/>
          <w:b w:val="0"/>
          <w:sz w:val="24"/>
        </w:rPr>
        <w:t>③新时代中国特色社会主义为解决人类问题贡献了中国智慧和中国方案</w:t>
      </w:r>
    </w:p>
    <w:p>
      <w:r>
        <w:rPr>
          <w:rFonts w:ascii="宋体" w:hAnsi="宋体" w:eastAsia="宋体"/>
          <w:b w:val="0"/>
          <w:sz w:val="24"/>
        </w:rPr>
        <w:t>④中国特色社会主义是科学社会主义理论和中国实践具体的历史的统一</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B</w:t>
      </w:r>
    </w:p>
    <w:p>
      <w:pPr>
        <w:spacing w:after="160"/>
        <w:ind w:firstLine="432"/>
      </w:pPr>
      <w:r>
        <w:rPr>
          <w:rFonts w:ascii="黑体" w:hAnsi="黑体" w:eastAsia="黑体"/>
          <w:b/>
          <w:color w:val="800000"/>
          <w:sz w:val="24"/>
        </w:rPr>
        <w:t>【解析】</w:t>
      </w:r>
      <w:r>
        <w:rPr>
          <w:rFonts w:ascii="宋体" w:hAnsi="宋体" w:eastAsia="宋体"/>
          <w:b w:val="0"/>
          <w:sz w:val="24"/>
        </w:rPr>
        <w:t>材料指出中国特色社会主义是“科学社会主义理论逻辑和中国社会发展历史逻辑的辩证统一”，直接对应④；并指出党的十八大以来中国特色社会主义进入新时代、是我国发展新的历史方位，表明新时代中国特色社会主义是中国特色社会主义发展的新阶段，对应①。②“中国特色社会主义是改革开放以来党的全部理论和实践的主题”与③“为解决人类问题贡献中国智慧和中国方案”虽为正确论断，但材料并未直接体现，不符合“材料表明”的设问要求。故选B（①④）。</w:t>
      </w:r>
    </w:p>
    <w:p>
      <w:r>
        <w:rPr>
          <w:rFonts w:ascii="宋体" w:hAnsi="宋体" w:eastAsia="宋体"/>
          <w:b w:val="0"/>
          <w:sz w:val="24"/>
        </w:rPr>
        <w:t>2. 习近平总书记指出：“正确政绩观要求我们坚持从实际出发、按规律办事，通过科学决策和实干苦干，创造经得起实践和历史检验、真正造福人民、得到群众公认的业绩。”这一重要论述表明，树立和践行正确政绩观，党员干部要（　　）</w:t>
      </w:r>
    </w:p>
    <w:p>
      <w:r>
        <w:rPr>
          <w:rFonts w:ascii="宋体" w:hAnsi="宋体" w:eastAsia="宋体"/>
          <w:b w:val="0"/>
          <w:sz w:val="24"/>
        </w:rPr>
        <w:t>①树牢群众观点，依靠人民推动社会发展</w:t>
      </w:r>
    </w:p>
    <w:p>
      <w:r>
        <w:rPr>
          <w:rFonts w:ascii="宋体" w:hAnsi="宋体" w:eastAsia="宋体"/>
          <w:b w:val="0"/>
          <w:sz w:val="24"/>
        </w:rPr>
        <w:t>②勇于担当作为，始终坚持为人民出政绩</w:t>
      </w:r>
    </w:p>
    <w:p>
      <w:r>
        <w:rPr>
          <w:rFonts w:ascii="宋体" w:hAnsi="宋体" w:eastAsia="宋体"/>
          <w:b w:val="0"/>
          <w:sz w:val="24"/>
        </w:rPr>
        <w:t>③坚持求真务实，提高为人民服务的本领</w:t>
      </w:r>
    </w:p>
    <w:p>
      <w:r>
        <w:rPr>
          <w:rFonts w:ascii="宋体" w:hAnsi="宋体" w:eastAsia="宋体"/>
          <w:b w:val="0"/>
          <w:sz w:val="24"/>
        </w:rPr>
        <w:t>④站稳人民立场，不断改进党的执政方式</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C</w:t>
      </w:r>
    </w:p>
    <w:p>
      <w:pPr>
        <w:spacing w:after="160"/>
        <w:ind w:firstLine="432"/>
      </w:pPr>
      <w:r>
        <w:rPr>
          <w:rFonts w:ascii="黑体" w:hAnsi="黑体" w:eastAsia="黑体"/>
          <w:b/>
          <w:color w:val="800000"/>
          <w:sz w:val="24"/>
        </w:rPr>
        <w:t>【解析】</w:t>
      </w:r>
      <w:r>
        <w:rPr>
          <w:rFonts w:ascii="宋体" w:hAnsi="宋体" w:eastAsia="宋体"/>
          <w:b w:val="0"/>
          <w:sz w:val="24"/>
        </w:rPr>
        <w:t>材料强调树立正确政绩观要“坚持从实际出发、按规律办事，通过科学决策和实干苦干”创造造福人民的业绩，体现了坚持求真务实、提高为人民服务本领（③）；“实干苦干”“真正造福人民、得到群众公认”体现了勇于担当作为、始终坚持为人民出政绩（②）。①“依靠人民推动社会发展”在材料中未直接体现；④“改进党的执政方式”材料未涉及（执政方式通常指科学执政、民主执政、依法执政）。故选C（②③）。</w:t>
      </w:r>
    </w:p>
    <w:p>
      <w:r>
        <w:rPr>
          <w:rFonts w:ascii="宋体" w:hAnsi="宋体" w:eastAsia="宋体"/>
          <w:b w:val="0"/>
          <w:sz w:val="24"/>
        </w:rPr>
        <w:t>3. 为促进全民阅读，方便群众借还图书，某区人大代表提出“设立流动图书车”的建议。区人大常委会将其列入重点督办清单，组织政府部门与代表共商解决方案，全程跟踪督办。最终，流动图书车深入社区街道，打通了文化惠民“最后一公里”。这一过程表明（　　）</w:t>
      </w:r>
    </w:p>
    <w:p>
      <w:r>
        <w:rPr>
          <w:rFonts w:ascii="宋体" w:hAnsi="宋体" w:eastAsia="宋体"/>
          <w:b w:val="0"/>
          <w:sz w:val="24"/>
        </w:rPr>
        <w:t>A. 人大行使监督职权，推动代表建议的办理和落实</w:t>
      </w:r>
      <w:r>
        <w:br/>
      </w:r>
      <w:r>
        <w:rPr>
          <w:rFonts w:ascii="宋体" w:hAnsi="宋体" w:eastAsia="宋体"/>
          <w:b w:val="0"/>
          <w:sz w:val="24"/>
        </w:rPr>
        <w:t>B. 人大支持代表履职，有助于提高代表决策的科学性</w:t>
      </w:r>
      <w:r>
        <w:br/>
      </w:r>
      <w:r>
        <w:rPr>
          <w:rFonts w:ascii="宋体" w:hAnsi="宋体" w:eastAsia="宋体"/>
          <w:b w:val="0"/>
          <w:sz w:val="24"/>
        </w:rPr>
        <w:t>C. 人大代表行使质询权，能够有效监督行政机关文化工作</w:t>
      </w:r>
      <w:r>
        <w:br/>
      </w:r>
      <w:r>
        <w:rPr>
          <w:rFonts w:ascii="宋体" w:hAnsi="宋体" w:eastAsia="宋体"/>
          <w:b w:val="0"/>
          <w:sz w:val="24"/>
        </w:rPr>
        <w:t>D. 人大代表扩展履职权限，更好反映了群众精神文化需求</w:t>
      </w:r>
    </w:p>
    <w:p>
      <w:pPr>
        <w:spacing w:before="120" w:after="60"/>
      </w:pPr>
      <w:r>
        <w:rPr>
          <w:rFonts w:ascii="黑体" w:hAnsi="黑体" w:eastAsia="黑体"/>
          <w:b/>
          <w:color w:val="000080"/>
          <w:sz w:val="24"/>
        </w:rPr>
        <w:t>【答案】</w:t>
      </w:r>
      <w:r>
        <w:rPr>
          <w:rFonts w:ascii="宋体" w:hAnsi="宋体" w:eastAsia="宋体"/>
          <w:b w:val="0"/>
          <w:sz w:val="24"/>
        </w:rPr>
        <w:t>A</w:t>
      </w:r>
    </w:p>
    <w:p>
      <w:pPr>
        <w:spacing w:after="160"/>
        <w:ind w:firstLine="432"/>
      </w:pPr>
      <w:r>
        <w:rPr>
          <w:rFonts w:ascii="黑体" w:hAnsi="黑体" w:eastAsia="黑体"/>
          <w:b/>
          <w:color w:val="800000"/>
          <w:sz w:val="24"/>
        </w:rPr>
        <w:t>【解析】</w:t>
      </w:r>
      <w:r>
        <w:rPr>
          <w:rFonts w:ascii="宋体" w:hAnsi="宋体" w:eastAsia="宋体"/>
          <w:b w:val="0"/>
          <w:sz w:val="24"/>
        </w:rPr>
        <w:t>区人大常委会将代表建议列入重点督办清单、组织共商并全程跟踪督办，是人大依法行使监督职权、推动代表建议办理和落实的体现，A正确。人大代表没有决策权，“提高代表决策的科学性”表述错误，B不选；材料体现的是人大常委会的督办工作，并非人大代表行使质询权，C不选；人大代表职权由法律明确规定，不能任意“扩展履职权限”，D不选。</w:t>
      </w:r>
    </w:p>
    <w:p>
      <w:r>
        <w:rPr>
          <w:rFonts w:ascii="宋体" w:hAnsi="宋体" w:eastAsia="宋体"/>
          <w:b w:val="0"/>
          <w:sz w:val="24"/>
        </w:rPr>
        <w:t>4. 《中华人民共和国民族团结进步促进法》规定，县级以上人民政府应当推进互嵌式社区环境建设。某市立足多民族聚居实际，坚持党建引领，通过“插花混居”、打造“红石榴·非遗+社区”融合空间等方式，推动社区成员手足相亲、守望相助。该市做法（　　）</w:t>
      </w:r>
    </w:p>
    <w:p>
      <w:r>
        <w:rPr>
          <w:rFonts w:ascii="宋体" w:hAnsi="宋体" w:eastAsia="宋体"/>
          <w:b w:val="0"/>
          <w:sz w:val="24"/>
        </w:rPr>
        <w:t>①推动了各民族交往交流交融</w:t>
      </w:r>
    </w:p>
    <w:p>
      <w:r>
        <w:rPr>
          <w:rFonts w:ascii="宋体" w:hAnsi="宋体" w:eastAsia="宋体"/>
          <w:b w:val="0"/>
          <w:sz w:val="24"/>
        </w:rPr>
        <w:t>②坚持和完善了民族区域自治制度</w:t>
      </w:r>
    </w:p>
    <w:p>
      <w:r>
        <w:rPr>
          <w:rFonts w:ascii="宋体" w:hAnsi="宋体" w:eastAsia="宋体"/>
          <w:b w:val="0"/>
          <w:sz w:val="24"/>
        </w:rPr>
        <w:t>③有利于增强中华民族凝聚力向心力</w:t>
      </w:r>
    </w:p>
    <w:p>
      <w:r>
        <w:rPr>
          <w:rFonts w:ascii="宋体" w:hAnsi="宋体" w:eastAsia="宋体"/>
          <w:b w:val="0"/>
          <w:sz w:val="24"/>
        </w:rPr>
        <w:t>④促进了民族地区城乡区域协调发展</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A</w:t>
      </w:r>
    </w:p>
    <w:p>
      <w:pPr>
        <w:spacing w:after="160"/>
        <w:ind w:firstLine="432"/>
      </w:pPr>
      <w:r>
        <w:rPr>
          <w:rFonts w:ascii="黑体" w:hAnsi="黑体" w:eastAsia="黑体"/>
          <w:b/>
          <w:color w:val="800000"/>
          <w:sz w:val="24"/>
        </w:rPr>
        <w:t>【解析】</w:t>
      </w:r>
      <w:r>
        <w:rPr>
          <w:rFonts w:ascii="宋体" w:hAnsi="宋体" w:eastAsia="宋体"/>
          <w:b w:val="0"/>
          <w:sz w:val="24"/>
        </w:rPr>
        <w:t>该市通过“插花混居”、打造融合空间等推动社区成员手足相亲、守望相助，推动了各民族交往交流交融（①），有利于增强中华民族凝聚力和向心力（③）。材料强调的是城市互嵌式社区建设、促进民族交融，并未涉及民族区域自治制度的坚持和完善（且城市社区一般不属于民族自治地方），②不选；材料也未专门论述民族地区城乡区域协调发展，④不选。故选A（①③）。</w:t>
      </w:r>
    </w:p>
    <w:p>
      <w:r>
        <w:rPr>
          <w:rFonts w:ascii="宋体" w:hAnsi="宋体" w:eastAsia="宋体"/>
          <w:b w:val="0"/>
          <w:sz w:val="24"/>
        </w:rPr>
        <w:t>5. 千年古都，诗意长安。西安积极打造“唐诗之都”文化品牌。文化遗产保护提升、文化商业旅游融合、文化创意产业建设等系统工程，让唐诗走出古籍书卷，融入街巷景点，成为市民游客可感可知的城市风景。材料主旨反映的哲学道理是（　　）</w:t>
      </w:r>
    </w:p>
    <w:p>
      <w:r>
        <w:rPr>
          <w:rFonts w:ascii="宋体" w:hAnsi="宋体" w:eastAsia="宋体"/>
          <w:b w:val="0"/>
          <w:sz w:val="24"/>
        </w:rPr>
        <w:t>A. 发挥主观能动性需要科学理论的指导</w:t>
      </w:r>
      <w:r>
        <w:br/>
      </w:r>
      <w:r>
        <w:rPr>
          <w:rFonts w:ascii="宋体" w:hAnsi="宋体" w:eastAsia="宋体"/>
          <w:b w:val="0"/>
          <w:sz w:val="24"/>
        </w:rPr>
        <w:t>B. 人们的社会存在决定人们的社会意识</w:t>
      </w:r>
      <w:r>
        <w:br/>
      </w:r>
      <w:r>
        <w:rPr>
          <w:rFonts w:ascii="宋体" w:hAnsi="宋体" w:eastAsia="宋体"/>
          <w:b w:val="0"/>
          <w:sz w:val="24"/>
        </w:rPr>
        <w:t>C. 社会意识通过实践反作用于社会存在</w:t>
      </w:r>
      <w:r>
        <w:br/>
      </w:r>
      <w:r>
        <w:rPr>
          <w:rFonts w:ascii="宋体" w:hAnsi="宋体" w:eastAsia="宋体"/>
          <w:b w:val="0"/>
          <w:sz w:val="24"/>
        </w:rPr>
        <w:t>D. 人民群众是社会精神财富的创造主体</w:t>
      </w:r>
    </w:p>
    <w:p>
      <w:pPr>
        <w:spacing w:before="120" w:after="60"/>
      </w:pPr>
      <w:r>
        <w:rPr>
          <w:rFonts w:ascii="黑体" w:hAnsi="黑体" w:eastAsia="黑体"/>
          <w:b/>
          <w:color w:val="000080"/>
          <w:sz w:val="24"/>
        </w:rPr>
        <w:t>【答案】</w:t>
      </w:r>
      <w:r>
        <w:rPr>
          <w:rFonts w:ascii="宋体" w:hAnsi="宋体" w:eastAsia="宋体"/>
          <w:b w:val="0"/>
          <w:sz w:val="24"/>
        </w:rPr>
        <w:t>C</w:t>
      </w:r>
    </w:p>
    <w:p>
      <w:pPr>
        <w:spacing w:after="160"/>
        <w:ind w:firstLine="432"/>
      </w:pPr>
      <w:r>
        <w:rPr>
          <w:rFonts w:ascii="黑体" w:hAnsi="黑体" w:eastAsia="黑体"/>
          <w:b/>
          <w:color w:val="800000"/>
          <w:sz w:val="24"/>
        </w:rPr>
        <w:t>【解析】</w:t>
      </w:r>
      <w:r>
        <w:rPr>
          <w:rFonts w:ascii="宋体" w:hAnsi="宋体" w:eastAsia="宋体"/>
          <w:b w:val="0"/>
          <w:sz w:val="24"/>
        </w:rPr>
        <w:t>西安通过文化遗产保护、文旅融合、文创产业等系统工程，让唐诗文化走出古籍、融入街巷景点、成为城市风景，体现了社会意识（唐诗文化品牌及相关文化工程）通过实践反作用于社会存在（改造客观世界、塑造城市风貌），C正确。材料未强调科学理论对主观能动性的指导，A不选；材料侧重意识的反作用而非社会存在决定社会意识，B不选；材料未突出人民群众是社会精神财富的创造主体，D不选。</w:t>
      </w:r>
    </w:p>
    <w:p>
      <w:r>
        <w:rPr>
          <w:rFonts w:ascii="宋体" w:hAnsi="宋体" w:eastAsia="宋体"/>
          <w:b w:val="0"/>
          <w:sz w:val="24"/>
        </w:rPr>
        <w:t>6. 2025 年 10 月，在企业、高校和科研机构的联合攻关下，中国石油深地川科 1 井钻探深度突破 1 万米。这是我国迭代升级技术、攻克一系列世界级难题，在探索地球科学认知盲区等方面取得的重要突破。这说明（　　）</w:t>
      </w:r>
    </w:p>
    <w:p>
      <w:r>
        <w:rPr>
          <w:rFonts w:ascii="宋体" w:hAnsi="宋体" w:eastAsia="宋体"/>
          <w:b w:val="0"/>
          <w:sz w:val="24"/>
        </w:rPr>
        <w:t>①科技的进步决定着认识发展的方向</w:t>
      </w:r>
    </w:p>
    <w:p>
      <w:r>
        <w:rPr>
          <w:rFonts w:ascii="宋体" w:hAnsi="宋体" w:eastAsia="宋体"/>
          <w:b w:val="0"/>
          <w:sz w:val="24"/>
        </w:rPr>
        <w:t>②真理在发展前进中不断地超越自身</w:t>
      </w:r>
    </w:p>
    <w:p>
      <w:r>
        <w:rPr>
          <w:rFonts w:ascii="宋体" w:hAnsi="宋体" w:eastAsia="宋体"/>
          <w:b w:val="0"/>
          <w:sz w:val="24"/>
        </w:rPr>
        <w:t>③联合攻关属于变革社会的实践活动</w:t>
      </w:r>
    </w:p>
    <w:p>
      <w:r>
        <w:rPr>
          <w:rFonts w:ascii="宋体" w:hAnsi="宋体" w:eastAsia="宋体"/>
          <w:b w:val="0"/>
          <w:sz w:val="24"/>
        </w:rPr>
        <w:t>④实践推动人们进行新的探索和研究</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D</w:t>
      </w:r>
    </w:p>
    <w:p>
      <w:pPr>
        <w:spacing w:after="160"/>
        <w:ind w:firstLine="432"/>
      </w:pPr>
      <w:r>
        <w:rPr>
          <w:rFonts w:ascii="黑体" w:hAnsi="黑体" w:eastAsia="黑体"/>
          <w:b/>
          <w:color w:val="800000"/>
          <w:sz w:val="24"/>
        </w:rPr>
        <w:t>【解析】</w:t>
      </w:r>
      <w:r>
        <w:rPr>
          <w:rFonts w:ascii="宋体" w:hAnsi="宋体" w:eastAsia="宋体"/>
          <w:b w:val="0"/>
          <w:sz w:val="24"/>
        </w:rPr>
        <w:t>深地川科1井钻探突破是在实践中攻克世界级难题、探索认知盲区取得的重要进展，说明真理在实践中不断超越自身向前发展（②），也说明实践推动人们进行新的探索和研究（④）。①错误，实践是认识发展的动力，科技进步不能“决定”认识发展的方向；③错误，钻探活动属于科学实验这种改造自然的实践活动，而非变革社会的实践。故选D（②④）。</w:t>
      </w:r>
    </w:p>
    <w:p>
      <w:r>
        <w:rPr>
          <w:rFonts w:ascii="宋体" w:hAnsi="宋体" w:eastAsia="宋体"/>
          <w:b w:val="0"/>
          <w:sz w:val="24"/>
        </w:rPr>
        <w:t>7. “人民教育家”于漪躬耕基础教育七十余载，用一生诠释了教育家精神。她坚持“一辈子做教师，一辈子学做教师”，在三尺讲台上启智润心，一肩挑着学生的现在，一肩挑着祖国的未来。她提出的“教文育人”“德智融合”等教育思想，引领着语文教学改革。由此可见（　　）</w:t>
      </w:r>
    </w:p>
    <w:p>
      <w:r>
        <w:rPr>
          <w:rFonts w:ascii="宋体" w:hAnsi="宋体" w:eastAsia="宋体"/>
          <w:b w:val="0"/>
          <w:sz w:val="24"/>
        </w:rPr>
        <w:t>①教育精神随着时代变化不断丰富发展</w:t>
      </w:r>
    </w:p>
    <w:p>
      <w:r>
        <w:rPr>
          <w:rFonts w:ascii="宋体" w:hAnsi="宋体" w:eastAsia="宋体"/>
          <w:b w:val="0"/>
          <w:sz w:val="24"/>
        </w:rPr>
        <w:t>②践行教育家精神需要有坚定的理想信念</w:t>
      </w:r>
    </w:p>
    <w:p>
      <w:r>
        <w:rPr>
          <w:rFonts w:ascii="宋体" w:hAnsi="宋体" w:eastAsia="宋体"/>
          <w:b w:val="0"/>
          <w:sz w:val="24"/>
        </w:rPr>
        <w:t>③人生价值能否实现取决于个人是否努力奋斗</w:t>
      </w:r>
    </w:p>
    <w:p>
      <w:r>
        <w:rPr>
          <w:rFonts w:ascii="宋体" w:hAnsi="宋体" w:eastAsia="宋体"/>
          <w:b w:val="0"/>
          <w:sz w:val="24"/>
        </w:rPr>
        <w:t>④认识和改造世界需要正确的价值观进行引导</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D</w:t>
      </w:r>
    </w:p>
    <w:p>
      <w:pPr>
        <w:spacing w:after="160"/>
        <w:ind w:firstLine="432"/>
      </w:pPr>
      <w:r>
        <w:rPr>
          <w:rFonts w:ascii="黑体" w:hAnsi="黑体" w:eastAsia="黑体"/>
          <w:b/>
          <w:color w:val="800000"/>
          <w:sz w:val="24"/>
        </w:rPr>
        <w:t>【解析】</w:t>
      </w:r>
      <w:r>
        <w:rPr>
          <w:rFonts w:ascii="宋体" w:hAnsi="宋体" w:eastAsia="宋体"/>
          <w:b w:val="0"/>
          <w:sz w:val="24"/>
        </w:rPr>
        <w:t>于漪“一辈子做教师，一辈子学做教师”“一肩挑着学生现在、一肩挑着祖国未来”，体现了践行教育家精神需要坚定的理想信念（②）；她提出“教文育人”“德智融合”等教育思想引领语文教学改革，说明认识和改造世界需要正确价值观的引导（④）。①“教育精神随时代不断丰富发展”材料未体现；③“人生价值能否实现取决于个人是否努力奋斗”说法绝对化，人生价值的实现还需要社会提供的客观条件等，错误。故选D（②④）。</w:t>
      </w:r>
    </w:p>
    <w:p>
      <w:r>
        <w:rPr>
          <w:rFonts w:ascii="宋体" w:hAnsi="宋体" w:eastAsia="宋体"/>
          <w:b w:val="0"/>
          <w:sz w:val="24"/>
        </w:rPr>
        <w:t>8. 从舞剧《只此青绿》在全球多地巡演，到世界古典学大会在北京举办，“走出去”和“请进来”彰显了中国以开放包容姿态推动国际文化交流的格局。这不仅让世界更好地领略中华文化，也让中外文明在交融互鉴中不断发展。材料表明（　　）</w:t>
      </w:r>
    </w:p>
    <w:p>
      <w:r>
        <w:rPr>
          <w:rFonts w:ascii="宋体" w:hAnsi="宋体" w:eastAsia="宋体"/>
          <w:b w:val="0"/>
          <w:sz w:val="24"/>
        </w:rPr>
        <w:t>①中华文化注重吸收外来有益文化</w:t>
      </w:r>
    </w:p>
    <w:p>
      <w:r>
        <w:rPr>
          <w:rFonts w:ascii="宋体" w:hAnsi="宋体" w:eastAsia="宋体"/>
          <w:b w:val="0"/>
          <w:sz w:val="24"/>
        </w:rPr>
        <w:t>②文化繁荣是文化多样性的必然结果</w:t>
      </w:r>
    </w:p>
    <w:p>
      <w:r>
        <w:rPr>
          <w:rFonts w:ascii="宋体" w:hAnsi="宋体" w:eastAsia="宋体"/>
          <w:b w:val="0"/>
          <w:sz w:val="24"/>
        </w:rPr>
        <w:t>③文化交流构成了文化发展的重要动力</w:t>
      </w:r>
    </w:p>
    <w:p>
      <w:r>
        <w:rPr>
          <w:rFonts w:ascii="宋体" w:hAnsi="宋体" w:eastAsia="宋体"/>
          <w:b w:val="0"/>
          <w:sz w:val="24"/>
        </w:rPr>
        <w:t>④文化自信离不开经济发展和社会进步</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A</w:t>
      </w:r>
    </w:p>
    <w:p>
      <w:pPr>
        <w:spacing w:after="160"/>
        <w:ind w:firstLine="432"/>
      </w:pPr>
      <w:r>
        <w:rPr>
          <w:rFonts w:ascii="黑体" w:hAnsi="黑体" w:eastAsia="黑体"/>
          <w:b/>
          <w:color w:val="800000"/>
          <w:sz w:val="24"/>
        </w:rPr>
        <w:t>【解析】</w:t>
      </w:r>
      <w:r>
        <w:rPr>
          <w:rFonts w:ascii="宋体" w:hAnsi="宋体" w:eastAsia="宋体"/>
          <w:b w:val="0"/>
          <w:sz w:val="24"/>
        </w:rPr>
        <w:t>材料讲“走出去”和“请进来”推动国际文化交流、让中外文明交融互鉴中不断发展，体现了中华文化注重吸收外来有益文化（①），也说明文化交流构成了文化发展的重要动力（③）。②错误，文化多样性是文化繁荣的重要基础/前提，而非文化繁荣是文化多样性的必然结果；④“文化自信离不开经济发展和社会进步”材料未体现。故选A（①③）。</w:t>
      </w:r>
    </w:p>
    <w:p>
      <w:r>
        <w:rPr>
          <w:rFonts w:ascii="宋体" w:hAnsi="宋体" w:eastAsia="宋体"/>
          <w:b w:val="0"/>
          <w:sz w:val="24"/>
        </w:rPr>
        <w:t>9. 2026 年是中非开启外交关系70 周年。今年前两个月，习近平主席先后 3 次致电非洲政要和友好人士：</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
              <w:rPr>
                <w:rFonts w:ascii="宋体" w:hAnsi="宋体" w:eastAsia="宋体"/>
                <w:b w:val="0"/>
                <w:sz w:val="21"/>
              </w:rPr>
              <w:t>千百年来，中非两大文明交相辉映，成为中非友谊的历史和思想之源。</w:t>
              <w:br/>
              <w:t>——1月8日，致“中非人文交流年”开幕式贺信</w:t>
            </w:r>
          </w:p>
        </w:tc>
        <w:tc>
          <w:tcPr>
            <w:tcW w:type="dxa" w:w="2880"/>
          </w:tcPr>
          <w:p>
            <w:r/>
            <w:r>
              <w:rPr>
                <w:rFonts w:ascii="宋体" w:hAnsi="宋体" w:eastAsia="宋体"/>
                <w:b w:val="0"/>
                <w:sz w:val="21"/>
              </w:rPr>
              <w:t>70年来，中国始终是非洲民族解放和发展振兴事业的好战友、好伙伴。</w:t>
              <w:br/>
              <w:t>——1月28日，给津巴布韦解放斗争老战士的复信</w:t>
            </w:r>
          </w:p>
        </w:tc>
        <w:tc>
          <w:tcPr>
            <w:tcW w:type="dxa" w:w="2880"/>
          </w:tcPr>
          <w:p>
            <w:r/>
            <w:r>
              <w:rPr>
                <w:rFonts w:ascii="宋体" w:hAnsi="宋体" w:eastAsia="宋体"/>
                <w:b w:val="0"/>
                <w:sz w:val="21"/>
              </w:rPr>
              <w:t>对53个非洲建交国全面实施零关税举措……必将为非洲发展、中非共逐现代化之梦提供新机遇。</w:t>
              <w:br/>
              <w:t>——2月14日，致第39届非洲联盟峰会贺电</w:t>
            </w:r>
          </w:p>
        </w:tc>
      </w:tr>
    </w:tbl>
    <w:p>
      <w:r>
        <w:rPr>
          <w:rFonts w:ascii="宋体" w:hAnsi="宋体" w:eastAsia="宋体"/>
          <w:b w:val="0"/>
          <w:sz w:val="24"/>
        </w:rPr>
        <w:t>上述材料反映了（　　）</w:t>
      </w:r>
    </w:p>
    <w:p>
      <w:r>
        <w:rPr>
          <w:rFonts w:ascii="宋体" w:hAnsi="宋体" w:eastAsia="宋体"/>
          <w:b w:val="0"/>
          <w:sz w:val="24"/>
        </w:rPr>
        <w:t>①坚持走和平发展道路是中国和非洲各国的共同选择</w:t>
      </w:r>
    </w:p>
    <w:p>
      <w:r>
        <w:rPr>
          <w:rFonts w:ascii="宋体" w:hAnsi="宋体" w:eastAsia="宋体"/>
          <w:b w:val="0"/>
          <w:sz w:val="24"/>
        </w:rPr>
        <w:t>②中非携手推进现代化，壮大了促进共同发展的力量</w:t>
      </w:r>
    </w:p>
    <w:p>
      <w:r>
        <w:rPr>
          <w:rFonts w:ascii="宋体" w:hAnsi="宋体" w:eastAsia="宋体"/>
          <w:b w:val="0"/>
          <w:sz w:val="24"/>
        </w:rPr>
        <w:t>③加强人文交流，已成为中非关系行稳致远的决定性因素</w:t>
      </w:r>
    </w:p>
    <w:p>
      <w:r>
        <w:rPr>
          <w:rFonts w:ascii="宋体" w:hAnsi="宋体" w:eastAsia="宋体"/>
          <w:b w:val="0"/>
          <w:sz w:val="24"/>
        </w:rPr>
        <w:t>④加强同非洲国家的团结合作是中国长期坚持的战略选择</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D</w:t>
      </w:r>
    </w:p>
    <w:p>
      <w:pPr>
        <w:spacing w:after="160"/>
        <w:ind w:firstLine="432"/>
      </w:pPr>
      <w:r>
        <w:rPr>
          <w:rFonts w:ascii="黑体" w:hAnsi="黑体" w:eastAsia="黑体"/>
          <w:b/>
          <w:color w:val="800000"/>
          <w:sz w:val="24"/>
        </w:rPr>
        <w:t>【解析】</w:t>
      </w:r>
      <w:r>
        <w:rPr>
          <w:rFonts w:ascii="宋体" w:hAnsi="宋体" w:eastAsia="宋体"/>
          <w:b w:val="0"/>
          <w:sz w:val="24"/>
        </w:rPr>
        <w:t>材料表明中国始终是非洲的好战友、好伙伴，并对非洲国家实施零关税等举措，为中非共逐现代化之梦提供新机遇，说明中非携手推进现代化、壮大了促进共同发展的力量（②）；加强同非洲国家团结合作是中国长期坚持的战略选择（④）。①“是中国和非洲各国的共同选择”说法绝对，材料未表明非洲各国都选择和平发展道路；③“加强人文交流已成为决定性因素”中“决定性因素”表述绝对。故选D（②④）。</w:t>
      </w:r>
    </w:p>
    <w:p>
      <w:r>
        <w:rPr>
          <w:rFonts w:ascii="宋体" w:hAnsi="宋体" w:eastAsia="宋体"/>
          <w:b w:val="0"/>
          <w:sz w:val="24"/>
        </w:rPr>
        <w:t>10. 为积极扩大自主开放，2026 年 10 月，全国商务工作会议强调，加快建设“购在中国”“出口中国”“投资中国”三大品牌，让中国成为全球消费优选地、最佳出口地和优质外资必选地，由此可见，三大品牌建设（　　）</w:t>
      </w:r>
    </w:p>
    <w:p>
      <w:r>
        <w:rPr>
          <w:rFonts w:ascii="宋体" w:hAnsi="宋体" w:eastAsia="宋体"/>
          <w:b w:val="0"/>
          <w:sz w:val="24"/>
        </w:rPr>
        <w:t>①侧重于推动货物贸易与服务贸易协同发展</w:t>
      </w:r>
    </w:p>
    <w:p>
      <w:r>
        <w:rPr>
          <w:rFonts w:ascii="宋体" w:hAnsi="宋体" w:eastAsia="宋体"/>
          <w:b w:val="0"/>
          <w:sz w:val="24"/>
        </w:rPr>
        <w:t>②有助于进一步发挥我国超大规模市场优势</w:t>
      </w:r>
    </w:p>
    <w:p>
      <w:r>
        <w:rPr>
          <w:rFonts w:ascii="宋体" w:hAnsi="宋体" w:eastAsia="宋体"/>
          <w:b w:val="0"/>
          <w:sz w:val="24"/>
        </w:rPr>
        <w:t>③致力于积极推动多边贸易体制的规则更新</w:t>
      </w:r>
    </w:p>
    <w:p>
      <w:r>
        <w:rPr>
          <w:rFonts w:ascii="宋体" w:hAnsi="宋体" w:eastAsia="宋体"/>
          <w:b w:val="0"/>
          <w:sz w:val="24"/>
        </w:rPr>
        <w:t>④有利于以中国主动开放推动世界共同开放</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D</w:t>
      </w:r>
    </w:p>
    <w:p>
      <w:pPr>
        <w:spacing w:after="160"/>
        <w:ind w:firstLine="432"/>
      </w:pPr>
      <w:r>
        <w:rPr>
          <w:rFonts w:ascii="黑体" w:hAnsi="黑体" w:eastAsia="黑体"/>
          <w:b/>
          <w:color w:val="800000"/>
          <w:sz w:val="24"/>
        </w:rPr>
        <w:t>【解析】</w:t>
      </w:r>
      <w:r>
        <w:rPr>
          <w:rFonts w:ascii="宋体" w:hAnsi="宋体" w:eastAsia="宋体"/>
          <w:b w:val="0"/>
          <w:sz w:val="24"/>
        </w:rPr>
        <w:t>三大品牌让中国成为全球消费优选地、最佳出口地和优质外资必选地，有利于进一步发挥我国超大规模市场优势（②），并以中国主动开放推动世界共同开放（④）。①“侧重于推动货物贸易与服务贸易协同发展”表述不准确，三大品牌聚焦消费（购在中国）、出口（出口中国）、投资（投资中国），并非特指货物贸易与服务贸易协同；③“推动多边贸易体制的规则更新”材料未体现。故选D（②④）。</w:t>
      </w:r>
    </w:p>
    <w:p>
      <w:r>
        <w:rPr>
          <w:rFonts w:ascii="宋体" w:hAnsi="宋体" w:eastAsia="宋体"/>
          <w:b w:val="0"/>
          <w:sz w:val="24"/>
        </w:rPr>
        <w:t>11. “不是打穿天山容易，而是天山那边有人民。”2025 年底，由新疆“十三五”规划布局、“十四五”期间建设完成的国家“交通强国”试点项目乌尉高速全线通车，该高速公路的“咽喉”——天山胜利隧道由央企中国交建承建，将穿越天山的时间从 3 小时缩短到 20 分钟，极大地方便了人们的出行。材料表明（　　）</w:t>
      </w:r>
    </w:p>
    <w:p>
      <w:r>
        <w:rPr>
          <w:rFonts w:ascii="宋体" w:hAnsi="宋体" w:eastAsia="宋体"/>
          <w:b w:val="0"/>
          <w:sz w:val="24"/>
        </w:rPr>
        <w:t>①国有企业是保障人民共同利益的重要力量</w:t>
      </w:r>
    </w:p>
    <w:p>
      <w:r>
        <w:rPr>
          <w:rFonts w:ascii="宋体" w:hAnsi="宋体" w:eastAsia="宋体"/>
          <w:b w:val="0"/>
          <w:sz w:val="24"/>
        </w:rPr>
        <w:t>②政府通过实施中长期规划推动经济社会发展</w:t>
      </w:r>
    </w:p>
    <w:p>
      <w:r>
        <w:rPr>
          <w:rFonts w:ascii="宋体" w:hAnsi="宋体" w:eastAsia="宋体"/>
          <w:b w:val="0"/>
          <w:sz w:val="24"/>
        </w:rPr>
        <w:t>③区域协调发展新机制有利于缩小区域发展差距</w:t>
      </w:r>
    </w:p>
    <w:p>
      <w:r>
        <w:rPr>
          <w:rFonts w:ascii="宋体" w:hAnsi="宋体" w:eastAsia="宋体"/>
          <w:b w:val="0"/>
          <w:sz w:val="24"/>
        </w:rPr>
        <w:t>④重大工程建设是有效推进共同富裕的关键因素</w:t>
      </w:r>
    </w:p>
    <w:p>
      <w:r>
        <w:rPr>
          <w:rFonts w:ascii="宋体" w:hAnsi="宋体" w:eastAsia="宋体"/>
          <w:b w:val="0"/>
          <w:sz w:val="24"/>
        </w:rPr>
        <w:t>A. ①②</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A</w:t>
      </w:r>
    </w:p>
    <w:p>
      <w:pPr>
        <w:spacing w:after="160"/>
        <w:ind w:firstLine="432"/>
      </w:pPr>
      <w:r>
        <w:rPr>
          <w:rFonts w:ascii="黑体" w:hAnsi="黑体" w:eastAsia="黑体"/>
          <w:b/>
          <w:color w:val="800000"/>
          <w:sz w:val="24"/>
        </w:rPr>
        <w:t>【解析】</w:t>
      </w:r>
      <w:r>
        <w:rPr>
          <w:rFonts w:ascii="宋体" w:hAnsi="宋体" w:eastAsia="宋体"/>
          <w:b w:val="0"/>
          <w:sz w:val="24"/>
        </w:rPr>
        <w:t>天山胜利隧道由央企中国交建承建并极大方便人民出行，说明国有企业是保障人民共同利益的重要力量（①）；该工程由“十三五”规划布局、“十四五”建设完成，说明政府通过实施中长期规划推动经济社会发展（②）。③材料未直接体现“区域协调发展新机制”及其对缩小差距的作用；④“重大工程建设是有效推进共同富裕的关键因素”说法绝对且材料未提共同富裕。故选A（①②）。</w:t>
      </w:r>
    </w:p>
    <w:p>
      <w:r>
        <w:rPr>
          <w:rFonts w:ascii="宋体" w:hAnsi="宋体" w:eastAsia="宋体"/>
          <w:b w:val="0"/>
          <w:sz w:val="24"/>
        </w:rPr>
        <w:t>12. 某科研团队推测油菜花中的一些活性成分可用于制作酸奶，并且市场前景广阔，于是研发出“油菜花酸奶”。为推进科技成果转化，政府化身“产业红娘”，牵线不同方面的“乡村合伙人”。农业园区通过政府搭台、企业主导、科研支撑、农户参与的模式，推动第一、二、三产业融合联动，既拉长了农业产业链，也带动了农户增收，让农业科技成果落地惠民。“油菜花酸奶”的成功上市，反映了（　　）</w:t>
      </w:r>
    </w:p>
    <w:p>
      <w:r>
        <w:rPr>
          <w:rFonts w:ascii="宋体" w:hAnsi="宋体" w:eastAsia="宋体"/>
          <w:b w:val="0"/>
          <w:sz w:val="24"/>
        </w:rPr>
        <w:t>①政府搭台推动多主体合作共同受益</w:t>
      </w:r>
    </w:p>
    <w:p>
      <w:r>
        <w:rPr>
          <w:rFonts w:ascii="宋体" w:hAnsi="宋体" w:eastAsia="宋体"/>
          <w:b w:val="0"/>
          <w:sz w:val="24"/>
        </w:rPr>
        <w:t>②企业主导统筹科技创新与产业创新</w:t>
      </w:r>
    </w:p>
    <w:p>
      <w:r>
        <w:rPr>
          <w:rFonts w:ascii="宋体" w:hAnsi="宋体" w:eastAsia="宋体"/>
          <w:b w:val="0"/>
          <w:sz w:val="24"/>
        </w:rPr>
        <w:t>③市场引导科技成果转化为产业发展</w:t>
      </w:r>
    </w:p>
    <w:p>
      <w:r>
        <w:rPr>
          <w:rFonts w:ascii="宋体" w:hAnsi="宋体" w:eastAsia="宋体"/>
          <w:b w:val="0"/>
          <w:sz w:val="24"/>
        </w:rPr>
        <w:t>④科研团队连接科技成果与市场需求</w:t>
      </w:r>
    </w:p>
    <w:p>
      <w:r>
        <w:rPr>
          <w:rFonts w:ascii="宋体" w:hAnsi="宋体" w:eastAsia="宋体"/>
          <w:b w:val="0"/>
          <w:sz w:val="24"/>
        </w:rPr>
        <w:t>A. ①②</w:t>
      </w:r>
      <w:r>
        <w:br/>
      </w:r>
      <w:r>
        <w:rPr>
          <w:rFonts w:ascii="宋体" w:hAnsi="宋体" w:eastAsia="宋体"/>
          <w:b w:val="0"/>
          <w:sz w:val="24"/>
        </w:rPr>
        <w:t>B. ①③</w:t>
      </w:r>
      <w:r>
        <w:br/>
      </w:r>
      <w:r>
        <w:rPr>
          <w:rFonts w:ascii="宋体" w:hAnsi="宋体" w:eastAsia="宋体"/>
          <w:b w:val="0"/>
          <w:sz w:val="24"/>
        </w:rPr>
        <w:t>C. ②④</w:t>
      </w:r>
      <w:r>
        <w:br/>
      </w:r>
      <w:r>
        <w:rPr>
          <w:rFonts w:ascii="宋体" w:hAnsi="宋体" w:eastAsia="宋体"/>
          <w:b w:val="0"/>
          <w:sz w:val="24"/>
        </w:rPr>
        <w:t>D. ③④</w:t>
      </w:r>
    </w:p>
    <w:p>
      <w:pPr>
        <w:spacing w:before="120" w:after="60"/>
      </w:pPr>
      <w:r>
        <w:rPr>
          <w:rFonts w:ascii="黑体" w:hAnsi="黑体" w:eastAsia="黑体"/>
          <w:b/>
          <w:color w:val="000080"/>
          <w:sz w:val="24"/>
        </w:rPr>
        <w:t>【答案】</w:t>
      </w:r>
      <w:r>
        <w:rPr>
          <w:rFonts w:ascii="宋体" w:hAnsi="宋体" w:eastAsia="宋体"/>
          <w:b w:val="0"/>
          <w:sz w:val="24"/>
        </w:rPr>
        <w:t>B</w:t>
      </w:r>
    </w:p>
    <w:p>
      <w:pPr>
        <w:spacing w:after="160"/>
        <w:ind w:firstLine="432"/>
      </w:pPr>
      <w:r>
        <w:rPr>
          <w:rFonts w:ascii="黑体" w:hAnsi="黑体" w:eastAsia="黑体"/>
          <w:b/>
          <w:color w:val="800000"/>
          <w:sz w:val="24"/>
        </w:rPr>
        <w:t>【解析】</w:t>
      </w:r>
      <w:r>
        <w:rPr>
          <w:rFonts w:ascii="宋体" w:hAnsi="宋体" w:eastAsia="宋体"/>
          <w:b w:val="0"/>
          <w:sz w:val="24"/>
        </w:rPr>
        <w:t>“油菜花酸奶”的成功，离不开政府化身“产业红娘”牵线、农业园区“政府搭台、企业主导、科研支撑、农户参与”的模式，说明政府搭台推动多主体合作共同受益（①），企业主导统筹科技创新与产业创新（②）。材料强调政府牵线推动科技成果转化，而非市场直接引导（③不选）；科研团队主要进行研发、推测市场前景，材料侧重政府搭桥，④不如①②贴合材料。故选B（①②）。</w:t>
      </w:r>
    </w:p>
    <w:p>
      <w:r>
        <w:rPr>
          <w:rFonts w:ascii="宋体" w:hAnsi="宋体" w:eastAsia="宋体"/>
          <w:b w:val="0"/>
          <w:sz w:val="24"/>
        </w:rPr>
        <w:t>13. 根据材料，下列说法正确的是（　　）</w:t>
      </w:r>
    </w:p>
    <w:p>
      <w:r>
        <w:rPr>
          <w:rFonts w:ascii="宋体" w:hAnsi="宋体" w:eastAsia="宋体"/>
          <w:b w:val="0"/>
          <w:sz w:val="24"/>
        </w:rPr>
        <w:t>①推动产业融合，体现了发散思维</w:t>
      </w:r>
    </w:p>
    <w:p>
      <w:r>
        <w:rPr>
          <w:rFonts w:ascii="宋体" w:hAnsi="宋体" w:eastAsia="宋体"/>
          <w:b w:val="0"/>
          <w:sz w:val="24"/>
        </w:rPr>
        <w:t>②推测产品市场前景广阔，体现了超前思维</w:t>
      </w:r>
    </w:p>
    <w:p>
      <w:r>
        <w:rPr>
          <w:rFonts w:ascii="宋体" w:hAnsi="宋体" w:eastAsia="宋体"/>
          <w:b w:val="0"/>
          <w:sz w:val="24"/>
        </w:rPr>
        <w:t>③推测油菜花活性成分可用于制作酸奶，体现了联想思维</w:t>
      </w:r>
    </w:p>
    <w:p>
      <w:r>
        <w:rPr>
          <w:rFonts w:ascii="宋体" w:hAnsi="宋体" w:eastAsia="宋体"/>
          <w:b w:val="0"/>
          <w:sz w:val="24"/>
        </w:rPr>
        <w:t>④政府搭台、企业主导、科研支撑、农户参与的模式，体现了逆向思维</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C</w:t>
      </w:r>
    </w:p>
    <w:p>
      <w:pPr>
        <w:spacing w:after="160"/>
        <w:ind w:firstLine="432"/>
      </w:pPr>
      <w:r>
        <w:rPr>
          <w:rFonts w:ascii="黑体" w:hAnsi="黑体" w:eastAsia="黑体"/>
          <w:b/>
          <w:color w:val="800000"/>
          <w:sz w:val="24"/>
        </w:rPr>
        <w:t>【解析】</w:t>
      </w:r>
      <w:r>
        <w:rPr>
          <w:rFonts w:ascii="宋体" w:hAnsi="宋体" w:eastAsia="宋体"/>
          <w:b w:val="0"/>
          <w:sz w:val="24"/>
        </w:rPr>
        <w:t>科研团队推测产品市场前景广阔，是对事物发展趋势的前瞻性判断，体现超前思维（②）；由油菜花中的活性成分联想到可用于制作酸奶，体现联想思维（③）。①错误，推动一二三产业融合联动体现的是辩证思维（整体性、动态性），而非发散思维；④错误，多方协同、系统推进的模式体现的是系统思维/辩证思维，而非逆向思维。故选C（②③）。</w:t>
      </w:r>
    </w:p>
    <w:p>
      <w:r>
        <w:rPr>
          <w:rFonts w:ascii="宋体" w:hAnsi="宋体" w:eastAsia="宋体"/>
          <w:b w:val="0"/>
          <w:sz w:val="24"/>
        </w:rPr>
        <w:t>14. 地上文物看山西，古建不语见千年。晋祠被誉为“中国古建筑博物馆”，有宋、元、明、清时期的各式建筑 100 余座，在晋祠中，所有古建筑都是文物，有的文物是宋代建筑，根据这两个性质判断，运用推理规则一定能推出（　　）</w:t>
      </w:r>
    </w:p>
    <w:p>
      <w:r>
        <w:rPr>
          <w:rFonts w:ascii="宋体" w:hAnsi="宋体" w:eastAsia="宋体"/>
          <w:b w:val="0"/>
          <w:sz w:val="24"/>
        </w:rPr>
        <w:t>①有的文物是古建筑</w:t>
      </w:r>
    </w:p>
    <w:p>
      <w:r>
        <w:rPr>
          <w:rFonts w:ascii="宋体" w:hAnsi="宋体" w:eastAsia="宋体"/>
          <w:b w:val="0"/>
          <w:sz w:val="24"/>
        </w:rPr>
        <w:t>②有的文物不是宋代建筑</w:t>
      </w:r>
    </w:p>
    <w:p>
      <w:r>
        <w:rPr>
          <w:rFonts w:ascii="宋体" w:hAnsi="宋体" w:eastAsia="宋体"/>
          <w:b w:val="0"/>
          <w:sz w:val="24"/>
        </w:rPr>
        <w:t>③有的古建筑是宋代建筑</w:t>
      </w:r>
    </w:p>
    <w:p>
      <w:r>
        <w:rPr>
          <w:rFonts w:ascii="宋体" w:hAnsi="宋体" w:eastAsia="宋体"/>
          <w:b w:val="0"/>
          <w:sz w:val="24"/>
        </w:rPr>
        <w:t>④有的文物并非不是宋代建筑</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B</w:t>
      </w:r>
    </w:p>
    <w:p>
      <w:pPr>
        <w:spacing w:after="160"/>
        <w:ind w:firstLine="432"/>
      </w:pPr>
      <w:r>
        <w:rPr>
          <w:rFonts w:ascii="黑体" w:hAnsi="黑体" w:eastAsia="黑体"/>
          <w:b/>
          <w:color w:val="800000"/>
          <w:sz w:val="24"/>
        </w:rPr>
        <w:t>【解析】</w:t>
      </w:r>
      <w:r>
        <w:rPr>
          <w:rFonts w:ascii="宋体" w:hAnsi="宋体" w:eastAsia="宋体"/>
          <w:b w:val="0"/>
          <w:sz w:val="24"/>
        </w:rPr>
        <w:t>已知“所有古建筑都是文物”“有的文物是宋代建筑”。①能必然推出：古建筑均为文物，而晋祠存在古建筑（100余座），故有的文物是古建筑。④“有的文物并非不是宋代建筑”即“有的文物是宋代建筑”，由已知条件直接可得。②“有的文物不是宋代建筑”不能必然推出（可能全部文物都是宋代建筑）；③“有的古建筑是宋代建筑”不能必然推出（宋代建筑文物可能都不属于古建筑范畴）。故选B（①④）。</w:t>
      </w:r>
    </w:p>
    <w:p>
      <w:r>
        <w:rPr>
          <w:rFonts w:ascii="宋体" w:hAnsi="宋体" w:eastAsia="宋体"/>
          <w:b w:val="0"/>
          <w:sz w:val="24"/>
        </w:rPr>
        <w:t>15. 8 周岁的小明随父母参加了某旅行社的“暑期团”。旅行中，小明在某文创店购买了 10 元的商品；旅行社提供了免费自拍服务，并把照片赠送给小明一家，但在游览旅行社擅自增加的景点时，小明因景区设施缺陷受伤。关于上述情形涉及的法律问题，下列说法正确的是（　　）</w:t>
      </w:r>
    </w:p>
    <w:p>
      <w:r>
        <w:rPr>
          <w:rFonts w:ascii="宋体" w:hAnsi="宋体" w:eastAsia="宋体"/>
          <w:b w:val="0"/>
          <w:sz w:val="24"/>
        </w:rPr>
        <w:t>①旅行社违反了合同全面履行原则</w:t>
      </w:r>
    </w:p>
    <w:p>
      <w:r>
        <w:rPr>
          <w:rFonts w:ascii="宋体" w:hAnsi="宋体" w:eastAsia="宋体"/>
          <w:b w:val="0"/>
          <w:sz w:val="24"/>
        </w:rPr>
        <w:t>②旅行社不再享有已赠出照片的著作权</w:t>
      </w:r>
    </w:p>
    <w:p>
      <w:r>
        <w:rPr>
          <w:rFonts w:ascii="宋体" w:hAnsi="宋体" w:eastAsia="宋体"/>
          <w:b w:val="0"/>
          <w:sz w:val="24"/>
        </w:rPr>
        <w:t>③小明父母有权以小明是未成年人为由要求文创店退货</w:t>
      </w:r>
    </w:p>
    <w:p>
      <w:r>
        <w:rPr>
          <w:rFonts w:ascii="宋体" w:hAnsi="宋体" w:eastAsia="宋体"/>
          <w:b w:val="0"/>
          <w:sz w:val="24"/>
        </w:rPr>
        <w:t>④小明父母有权要求旅行社赔偿小明受伤产生的医疗费</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B</w:t>
      </w:r>
    </w:p>
    <w:p>
      <w:pPr>
        <w:spacing w:after="160"/>
        <w:ind w:firstLine="432"/>
      </w:pPr>
      <w:r>
        <w:rPr>
          <w:rFonts w:ascii="黑体" w:hAnsi="黑体" w:eastAsia="黑体"/>
          <w:b/>
          <w:color w:val="800000"/>
          <w:sz w:val="24"/>
        </w:rPr>
        <w:t>【解析】</w:t>
      </w:r>
      <w:r>
        <w:rPr>
          <w:rFonts w:ascii="宋体" w:hAnsi="宋体" w:eastAsia="宋体"/>
          <w:b w:val="0"/>
          <w:sz w:val="24"/>
        </w:rPr>
        <w:t>旅行社擅自增加景点，未按合同约定全面履行义务，违反合同全面履行原则（①）；旅行社擅自增加景点导致小明受伤，构成违约与侵权，其监护人小明父母有权要求赔偿医疗费（④）。②错误，照片赠与仅转移所有权，不转移著作权，旅行社仍享有该照片著作权；③错误，8周岁小明为限制民事行为能力人，购买10元商品与其年龄、智力相适应，买卖合同有效，不能仅以未成年为由要求退货。故选B（①④）。</w:t>
      </w:r>
    </w:p>
    <w:p>
      <w:r>
        <w:rPr>
          <w:rFonts w:ascii="宋体" w:hAnsi="宋体" w:eastAsia="宋体"/>
          <w:b w:val="0"/>
          <w:sz w:val="24"/>
        </w:rPr>
        <w:t>16. 关爱老人，法律护航，民法典及相关法律为老年人权益保护提供了全面的法律依据。下列说法符合法律规定的是（　　）</w:t>
      </w:r>
    </w:p>
    <w:p>
      <w:r>
        <w:rPr>
          <w:rFonts w:ascii="宋体" w:hAnsi="宋体" w:eastAsia="宋体"/>
          <w:b w:val="0"/>
          <w:sz w:val="24"/>
        </w:rPr>
        <w:t>①孙奶奶立遗嘱将图书赠与侄女，该侄女可作为遗嘱继承人继承图书</w:t>
      </w:r>
    </w:p>
    <w:p>
      <w:r>
        <w:rPr>
          <w:rFonts w:ascii="宋体" w:hAnsi="宋体" w:eastAsia="宋体"/>
          <w:b w:val="0"/>
          <w:sz w:val="24"/>
        </w:rPr>
        <w:t>②田奶奶购买了被商家夸大疗效的保健品，商家侵犯了田奶奶的知情权</w:t>
      </w:r>
    </w:p>
    <w:p>
      <w:r>
        <w:rPr>
          <w:rFonts w:ascii="宋体" w:hAnsi="宋体" w:eastAsia="宋体"/>
          <w:b w:val="0"/>
          <w:sz w:val="24"/>
        </w:rPr>
        <w:t>③王爷爷将其房屋抵押给银行获得贷款用于养老，在抵押期间，王爷爷有权在该房屋居住</w:t>
      </w:r>
    </w:p>
    <w:p>
      <w:r>
        <w:rPr>
          <w:rFonts w:ascii="宋体" w:hAnsi="宋体" w:eastAsia="宋体"/>
          <w:b w:val="0"/>
          <w:sz w:val="24"/>
        </w:rPr>
        <w:t>④张爷爷在意识清醒时，与好友口头约定在自己丧失行为能力时由其担任监护人，该约定具有法律效力</w:t>
      </w:r>
    </w:p>
    <w:p>
      <w:r>
        <w:rPr>
          <w:rFonts w:ascii="宋体" w:hAnsi="宋体" w:eastAsia="宋体"/>
          <w:b w:val="0"/>
          <w:sz w:val="24"/>
        </w:rPr>
        <w:t>A. ①③</w:t>
      </w:r>
      <w:r>
        <w:br/>
      </w:r>
      <w:r>
        <w:rPr>
          <w:rFonts w:ascii="宋体" w:hAnsi="宋体" w:eastAsia="宋体"/>
          <w:b w:val="0"/>
          <w:sz w:val="24"/>
        </w:rPr>
        <w:t>B. ①④</w:t>
      </w:r>
      <w:r>
        <w:br/>
      </w:r>
      <w:r>
        <w:rPr>
          <w:rFonts w:ascii="宋体" w:hAnsi="宋体" w:eastAsia="宋体"/>
          <w:b w:val="0"/>
          <w:sz w:val="24"/>
        </w:rPr>
        <w:t>C. ②③</w:t>
      </w:r>
      <w:r>
        <w:br/>
      </w:r>
      <w:r>
        <w:rPr>
          <w:rFonts w:ascii="宋体" w:hAnsi="宋体" w:eastAsia="宋体"/>
          <w:b w:val="0"/>
          <w:sz w:val="24"/>
        </w:rPr>
        <w:t>D. ②④</w:t>
      </w:r>
    </w:p>
    <w:p>
      <w:pPr>
        <w:spacing w:before="120" w:after="60"/>
      </w:pPr>
      <w:r>
        <w:rPr>
          <w:rFonts w:ascii="黑体" w:hAnsi="黑体" w:eastAsia="黑体"/>
          <w:b/>
          <w:color w:val="000080"/>
          <w:sz w:val="24"/>
        </w:rPr>
        <w:t>【答案】</w:t>
      </w:r>
      <w:r>
        <w:rPr>
          <w:rFonts w:ascii="宋体" w:hAnsi="宋体" w:eastAsia="宋体"/>
          <w:b w:val="0"/>
          <w:sz w:val="24"/>
        </w:rPr>
        <w:t>C</w:t>
      </w:r>
    </w:p>
    <w:p>
      <w:pPr>
        <w:spacing w:after="160"/>
        <w:ind w:firstLine="432"/>
      </w:pPr>
      <w:r>
        <w:rPr>
          <w:rFonts w:ascii="黑体" w:hAnsi="黑体" w:eastAsia="黑体"/>
          <w:b/>
          <w:color w:val="800000"/>
          <w:sz w:val="24"/>
        </w:rPr>
        <w:t>【解析】</w:t>
      </w:r>
      <w:r>
        <w:rPr>
          <w:rFonts w:ascii="宋体" w:hAnsi="宋体" w:eastAsia="宋体"/>
          <w:b w:val="0"/>
          <w:sz w:val="24"/>
        </w:rPr>
        <w:t>田奶奶因商家夸大疗效购买保健品，商家虚假宣传侵犯了其知情权（②）；王爷爷将房屋抵押给银行，抵押不转移占有，抵押期间王爷爷仍有权居住（③）。①错误，侄女为法定继承人以外的人，孙奶奶立遗嘱将图书赠与侄女属于遗赠，侄女是受遗赠人而非遗嘱继承人；④错误，意定监护应当采用书面形式，口头约定不具法律效力。故选C（②③）。</w:t>
      </w:r>
    </w:p>
    <w:p>
      <w:r>
        <w:rPr>
          <w:rFonts w:ascii="黑体" w:hAnsi="黑体" w:eastAsia="黑体"/>
          <w:b/>
          <w:sz w:val="28"/>
        </w:rPr>
        <w:t>二、非选择题：本题共 4 小题，共 55 分。</w:t>
      </w:r>
    </w:p>
    <w:p>
      <w:r>
        <w:rPr>
          <w:rFonts w:ascii="宋体" w:hAnsi="宋体" w:eastAsia="宋体"/>
          <w:b w:val="0"/>
          <w:sz w:val="24"/>
        </w:rPr>
        <w:t>17. 阅读材料，完成下列要求。</w:t>
      </w:r>
    </w:p>
    <w:p>
      <w:r>
        <w:rPr>
          <w:rFonts w:ascii="宋体" w:hAnsi="宋体" w:eastAsia="宋体"/>
          <w:b w:val="0"/>
          <w:sz w:val="24"/>
        </w:rPr>
        <w:t>从打造智能经济新形态到人工智能全球治理，中国一直在行动。</w:t>
      </w:r>
    </w:p>
    <w:p>
      <w:r>
        <w:rPr>
          <w:rFonts w:ascii="宋体" w:hAnsi="宋体" w:eastAsia="宋体"/>
          <w:b w:val="0"/>
          <w:sz w:val="24"/>
        </w:rPr>
        <w:t>材料一：当前，以 AI 为引领的新一轮科技革命和产业变革深入发展，全球科技竞争日趋激烈，2026 年政府工作报告首次提出，“打造智能经济新形态”。智能经济新形态意味着从技术赋能向系统性经济形态重构的变革，以数据、算力、算法为驱动，正在生产端、产业端、消费端、民生端等领域重塑人们的生产生活方式。“灯塔工厂”建立智能化制造和运营管理体系，实现全流程可视化和用户深度参与；智能经济带动电子专用材料、集成电路、智能设备制造等产业链实现协同发展；人们使用智能家居和智能穿戴，生活更加便利；医院运用 AI 辅助诊断系统有效提升医疗水平，惠及更多患者……</w:t>
      </w:r>
    </w:p>
    <w:p>
      <w:r>
        <w:rPr>
          <w:rFonts w:ascii="宋体" w:hAnsi="宋体" w:eastAsia="宋体"/>
          <w:b w:val="0"/>
          <w:sz w:val="24"/>
        </w:rPr>
        <w:t>材料二：中国已形成较为完整的人工智能产业体系，并引领着人工智能全球治理的方向。与个别发达国家试图垄断人工智能发展优势、阻断全球人工智能供应链不同，中国支持人工智能开源社区建设，促进全球技术交流与协同创新；积极落实联合国《全球数字契约》有关承诺，持续引导人工智能议题进入联合国体系。从发布《人工智能能力建设普惠计划》，到建立“全球南方人工智能治理联盟”，再到倡议成立世界人工智能合作组织，中国与世界各国共同唱响“智能时代同舟共济”主旋律。</w:t>
      </w:r>
    </w:p>
    <w:p>
      <w:r>
        <w:rPr>
          <w:rFonts w:ascii="宋体" w:hAnsi="宋体" w:eastAsia="宋体"/>
          <w:b w:val="0"/>
          <w:sz w:val="24"/>
        </w:rPr>
        <w:t>（1）结合材料一，运用《经济与社会》知识，谈谈打造智能经济新形态的意义。</w:t>
      </w:r>
    </w:p>
    <w:p>
      <w:pPr>
        <w:spacing w:before="120" w:after="60"/>
      </w:pPr>
      <w:r>
        <w:rPr>
          <w:rFonts w:ascii="黑体" w:hAnsi="黑体" w:eastAsia="黑体"/>
          <w:b/>
          <w:color w:val="000080"/>
          <w:sz w:val="24"/>
        </w:rPr>
        <w:t>【答案】</w:t>
      </w:r>
      <w:r>
        <w:rPr>
          <w:rFonts w:ascii="宋体" w:hAnsi="宋体" w:eastAsia="宋体"/>
          <w:b w:val="0"/>
          <w:sz w:val="24"/>
        </w:rPr>
        <w:t>①贯彻创新发展理念，依托数据、AI 推动制造业智能转型，提升生产效率，夯实实体经济，培育发展新动能，助推高质量发展。②完善现代化产业体系，带动上下游产业协同发展，优化产业结构，增强产业链供应链韧性与竞争力。③丰富智能消费品，创新消费场景，提升消费品质，激发内需潜力，发挥消费对经济增长的基础性作用。④坚持以人民为中心，践行共享发展理念，智能技术赋能医疗等公共服务，增进民生福祉，满足人民美好生活需要。</w:t>
      </w:r>
    </w:p>
    <w:p>
      <w:pPr>
        <w:spacing w:after="160"/>
        <w:ind w:firstLine="432"/>
      </w:pPr>
      <w:r>
        <w:rPr>
          <w:rFonts w:ascii="黑体" w:hAnsi="黑体" w:eastAsia="黑体"/>
          <w:b/>
          <w:color w:val="800000"/>
          <w:sz w:val="24"/>
        </w:rPr>
        <w:t>【解析】</w:t>
      </w:r>
      <w:r>
        <w:rPr>
          <w:rFonts w:ascii="宋体" w:hAnsi="宋体" w:eastAsia="宋体"/>
          <w:b w:val="0"/>
          <w:sz w:val="24"/>
        </w:rPr>
        <w:t>结合材料一，从《经济与社会》角度看，打造智能经济新形态的意义主要有：第一，贯彻创新发展理念，以数据、算力、算法驱动制造业智能化转型，提升生产效率，夯实实体经济根基，培育发展新动能，助推高质量发展（“灯塔工厂”等体现）；第二，带动电子材料、集成电路、智能设备等上下游产业协同发展，完善现代化产业体系，增强产业链供应链韧性与竞争力；第三，丰富智能家居、智能穿戴等智能消费品，创新消费场景、提升消费品质，激发内需潜力，发挥消费对经济增长的基础性作用；第四，以人民为中心、践行共享发展理念，AI 辅助诊断等提升公共服务水平，增进民生福祉，满足人民美好生活需要。</w:t>
      </w:r>
    </w:p>
    <w:p>
      <w:r>
        <w:rPr>
          <w:rFonts w:ascii="宋体" w:hAnsi="宋体" w:eastAsia="宋体"/>
          <w:b w:val="0"/>
          <w:sz w:val="24"/>
        </w:rPr>
        <w:t>（2）结合材料二，运用《当代国际政治与经济》知识，分析中国在人工智能全球治理领域是如何推动国际关系民主化的。</w:t>
      </w:r>
    </w:p>
    <w:p>
      <w:pPr>
        <w:spacing w:before="120" w:after="60"/>
      </w:pPr>
      <w:r>
        <w:rPr>
          <w:rFonts w:ascii="黑体" w:hAnsi="黑体" w:eastAsia="黑体"/>
          <w:b/>
          <w:color w:val="000080"/>
          <w:sz w:val="24"/>
        </w:rPr>
        <w:t>【答案】</w:t>
      </w:r>
      <w:r>
        <w:rPr>
          <w:rFonts w:ascii="宋体" w:hAnsi="宋体" w:eastAsia="宋体"/>
          <w:b w:val="0"/>
          <w:sz w:val="24"/>
        </w:rPr>
        <w:t>①反对单边主义与技术霸权行径，推动 AI 开源与协同创新，坚持各国平等共享人工智能发展成果。②依托联合国多边平台，落实数字治理相关承诺，保障各国平等参与全球 AI 规则制定，维护公正合理的国际秩序。③维护发展中国家共同利益，助力全球南方国家数字能力建设，缩小南北数字鸿沟，提升发展中国家治理话语权。④秉持共商共建共享全球治理观，搭建多边合作平台，推动全球治理体系变革，构建人类命运共同体。</w:t>
      </w:r>
    </w:p>
    <w:p>
      <w:pPr>
        <w:spacing w:after="160"/>
        <w:ind w:firstLine="432"/>
      </w:pPr>
      <w:r>
        <w:rPr>
          <w:rFonts w:ascii="黑体" w:hAnsi="黑体" w:eastAsia="黑体"/>
          <w:b/>
          <w:color w:val="800000"/>
          <w:sz w:val="24"/>
        </w:rPr>
        <w:t>【解析】</w:t>
      </w:r>
      <w:r>
        <w:rPr>
          <w:rFonts w:ascii="宋体" w:hAnsi="宋体" w:eastAsia="宋体"/>
          <w:b w:val="0"/>
          <w:sz w:val="24"/>
        </w:rPr>
        <w:t>结合材料二，从《当代国际政治与经济》角度看，中国推动国际关系民主化体现在：第一，反对个别发达国家的单边主义与技术霸权，推动人工智能开源与协同创新，坚持各国平等共享发展成果；第二，依托联合国多边平台、落实《全球数字契约》承诺，保障各国平等参与全球 AI 规则制定，维护公正合理的国际秩序；第三，维护发展中国家共同利益，通过《人工智能能力建设普惠计划》、建立“全球南方人工智能治理联盟”等助力全球南方数字能力建设，缩小南北数字鸿沟，提升发展中国家话语权；第四，秉持共商共建共享的全球治理观，倡议成立世界人工智能合作组织，搭建多边合作平台，推动全球治理体系变革、构建人类命运共同体。</w:t>
      </w:r>
    </w:p>
    <w:p>
      <w:r>
        <w:rPr>
          <w:rFonts w:ascii="宋体" w:hAnsi="宋体" w:eastAsia="宋体"/>
          <w:b w:val="0"/>
          <w:sz w:val="24"/>
        </w:rPr>
        <w:t>18. 阅读材料，完成下列要求。</w:t>
      </w:r>
    </w:p>
    <w:p>
      <w:r>
        <w:rPr>
          <w:rFonts w:ascii="宋体" w:hAnsi="宋体" w:eastAsia="宋体"/>
          <w:b w:val="0"/>
          <w:sz w:val="24"/>
        </w:rPr>
        <w:t>危旧房改造是重要的民生工程。“原拆原建”是城市危旧房改造的新解法。某中学项目式学习小组就“城市危旧房改造”查阅某小区“原拆原建”经验座谈会记录，内容摘要如下：</w:t>
      </w:r>
    </w:p>
    <w:tbl>
      <w:tblPr>
        <w:tblStyle w:val="TableGrid"/>
        <w:tblW w:type="auto" w:w="0"/>
        <w:jc w:val="center"/>
        <w:tblLook w:firstColumn="1" w:firstRow="1" w:lastColumn="0" w:lastRow="0" w:noHBand="0" w:noVBand="1" w:val="04A0"/>
      </w:tblPr>
      <w:tblGrid>
        <w:gridCol w:w="4320"/>
        <w:gridCol w:w="4320"/>
      </w:tblGrid>
      <w:tr>
        <w:tc>
          <w:tcPr>
            <w:tcW w:type="dxa" w:w="4320"/>
          </w:tcPr>
          <w:p>
            <w:r/>
            <w:r>
              <w:rPr>
                <w:rFonts w:ascii="宋体" w:hAnsi="宋体" w:eastAsia="宋体"/>
                <w:b/>
                <w:sz w:val="21"/>
              </w:rPr>
              <w:t>发言人</w:t>
            </w:r>
          </w:p>
        </w:tc>
        <w:tc>
          <w:tcPr>
            <w:tcW w:type="dxa" w:w="4320"/>
          </w:tcPr>
          <w:p>
            <w:r/>
            <w:r>
              <w:rPr>
                <w:rFonts w:ascii="宋体" w:hAnsi="宋体" w:eastAsia="宋体"/>
                <w:b/>
                <w:sz w:val="21"/>
              </w:rPr>
              <w:t>内容</w:t>
            </w:r>
          </w:p>
        </w:tc>
      </w:tr>
      <w:tr>
        <w:tc>
          <w:tcPr>
            <w:tcW w:type="dxa" w:w="4320"/>
          </w:tcPr>
          <w:p>
            <w:r/>
            <w:r>
              <w:rPr>
                <w:rFonts w:ascii="宋体" w:hAnsi="宋体" w:eastAsia="宋体"/>
                <w:b w:val="0"/>
                <w:sz w:val="21"/>
              </w:rPr>
              <w:t>居民代表</w:t>
            </w:r>
          </w:p>
        </w:tc>
        <w:tc>
          <w:tcPr>
            <w:tcW w:type="dxa" w:w="4320"/>
          </w:tcPr>
          <w:p>
            <w:r/>
            <w:r>
              <w:rPr>
                <w:rFonts w:ascii="宋体" w:hAnsi="宋体" w:eastAsia="宋体"/>
                <w:b w:val="0"/>
                <w:sz w:val="21"/>
              </w:rPr>
              <w:t>政府给补贴，原地重建，居住环境明显改善，现在住进称心的房子，全家都满意。</w:t>
            </w:r>
          </w:p>
        </w:tc>
      </w:tr>
      <w:tr>
        <w:tc>
          <w:tcPr>
            <w:tcW w:type="dxa" w:w="4320"/>
          </w:tcPr>
          <w:p>
            <w:r/>
            <w:r>
              <w:rPr>
                <w:rFonts w:ascii="宋体" w:hAnsi="宋体" w:eastAsia="宋体"/>
                <w:b w:val="0"/>
                <w:sz w:val="21"/>
              </w:rPr>
              <w:t>街道办事处党工委书记</w:t>
            </w:r>
          </w:p>
        </w:tc>
        <w:tc>
          <w:tcPr>
            <w:tcW w:type="dxa" w:w="4320"/>
          </w:tcPr>
          <w:p>
            <w:r/>
            <w:r>
              <w:rPr>
                <w:rFonts w:ascii="宋体" w:hAnsi="宋体" w:eastAsia="宋体"/>
                <w:b w:val="0"/>
                <w:sz w:val="21"/>
              </w:rPr>
              <w:t>学习贯彻中央城市工作会议精神，凝聚共识，切实保障危旧房改造方案落地，让群众住上好房子。</w:t>
            </w:r>
          </w:p>
        </w:tc>
      </w:tr>
      <w:tr>
        <w:tc>
          <w:tcPr>
            <w:tcW w:type="dxa" w:w="4320"/>
          </w:tcPr>
          <w:p>
            <w:r/>
            <w:r>
              <w:rPr>
                <w:rFonts w:ascii="宋体" w:hAnsi="宋体" w:eastAsia="宋体"/>
                <w:b w:val="0"/>
                <w:sz w:val="21"/>
              </w:rPr>
              <w:t>街道办事处危旧房改造工作专班干部</w:t>
            </w:r>
          </w:p>
        </w:tc>
        <w:tc>
          <w:tcPr>
            <w:tcW w:type="dxa" w:w="4320"/>
          </w:tcPr>
          <w:p>
            <w:r/>
            <w:r>
              <w:rPr>
                <w:rFonts w:ascii="宋体" w:hAnsi="宋体" w:eastAsia="宋体"/>
                <w:b w:val="0"/>
                <w:sz w:val="21"/>
              </w:rPr>
              <w:t>走访群众，沟通宣传，为不同群体设计相应方案，建议居民成立“危旧房合作改造联合社”。</w:t>
            </w:r>
          </w:p>
        </w:tc>
      </w:tr>
      <w:tr>
        <w:tc>
          <w:tcPr>
            <w:tcW w:type="dxa" w:w="4320"/>
          </w:tcPr>
          <w:p>
            <w:r/>
            <w:r>
              <w:rPr>
                <w:rFonts w:ascii="宋体" w:hAnsi="宋体" w:eastAsia="宋体"/>
                <w:b w:val="0"/>
                <w:sz w:val="21"/>
              </w:rPr>
              <w:t>危旧房合作改造联合社法定代表人</w:t>
            </w:r>
          </w:p>
        </w:tc>
        <w:tc>
          <w:tcPr>
            <w:tcW w:type="dxa" w:w="4320"/>
          </w:tcPr>
          <w:p>
            <w:r/>
            <w:r>
              <w:rPr>
                <w:rFonts w:ascii="宋体" w:hAnsi="宋体" w:eastAsia="宋体"/>
                <w:b w:val="0"/>
                <w:sz w:val="21"/>
              </w:rPr>
              <w:t>联合社收集居民意见建议，定期开“长桌会”，统一诉求。建筑设计、配套规划等方案，也是我们和政府、建设方经过七轮商议才确定的。</w:t>
            </w:r>
          </w:p>
        </w:tc>
      </w:tr>
      <w:tr>
        <w:tc>
          <w:tcPr>
            <w:tcW w:type="dxa" w:w="4320"/>
          </w:tcPr>
          <w:p>
            <w:r/>
            <w:r>
              <w:rPr>
                <w:rFonts w:ascii="宋体" w:hAnsi="宋体" w:eastAsia="宋体"/>
                <w:b w:val="0"/>
                <w:sz w:val="21"/>
              </w:rPr>
              <w:t>自然资源和城乡建设局干部</w:t>
            </w:r>
          </w:p>
        </w:tc>
        <w:tc>
          <w:tcPr>
            <w:tcW w:type="dxa" w:w="4320"/>
          </w:tcPr>
          <w:p>
            <w:r/>
            <w:r>
              <w:rPr>
                <w:rFonts w:ascii="宋体" w:hAnsi="宋体" w:eastAsia="宋体"/>
                <w:b w:val="0"/>
                <w:sz w:val="21"/>
              </w:rPr>
              <w:t>根据相关法律法规和政策，在保障公共安全的前提下，对建筑间距、停车位等指标实施“弹性调控”。</w:t>
            </w:r>
          </w:p>
        </w:tc>
      </w:tr>
    </w:tbl>
    <w:p>
      <w:r>
        <w:rPr>
          <w:rFonts w:ascii="宋体" w:hAnsi="宋体" w:eastAsia="宋体"/>
          <w:b w:val="0"/>
          <w:sz w:val="24"/>
        </w:rPr>
        <w:t>假如你是小组成员，结合上述摘要，运用《中国特色社会主义》《政治与法治》知识，以“做好‘原拆原建’工作，让居民住上好房子”为题，写一篇短文。要求：观点明确、逻辑清晰、术语规范，字数在 200 字左右。</w:t>
      </w:r>
    </w:p>
    <w:p>
      <w:pPr>
        <w:spacing w:before="120" w:after="60"/>
      </w:pPr>
      <w:r>
        <w:rPr>
          <w:rFonts w:ascii="黑体" w:hAnsi="黑体" w:eastAsia="黑体"/>
          <w:b/>
          <w:color w:val="000080"/>
          <w:sz w:val="24"/>
        </w:rPr>
        <w:t>【答案】</w:t>
      </w:r>
      <w:r>
        <w:rPr>
          <w:rFonts w:ascii="宋体" w:hAnsi="宋体" w:eastAsia="宋体"/>
          <w:b w:val="0"/>
          <w:sz w:val="24"/>
        </w:rPr>
        <w:t>示例：人民对美好生活的向往是我们党的奋斗目标。做好危旧房原拆原建工作，要坚持党的领导，学习贯彻中央政策精神，发挥基层党组织的战斗堡垒作用，凝聚各方共识；政府要坚持以人民为中心，依法行政，履行社会建设职能，优化公共服务，精准施策，兼顾群众需求与公共利益；要发挥基层群众自治作用，搭建多元协商平台，畅通民意表达渠道，汇聚群众智慧，形成改造合力，切实将民生工程办到群众心坎上，不断提升居民的获得感、幸福感、安全感。</w:t>
      </w:r>
    </w:p>
    <w:p>
      <w:pPr>
        <w:spacing w:after="160"/>
        <w:ind w:firstLine="432"/>
      </w:pPr>
      <w:r>
        <w:rPr>
          <w:rFonts w:ascii="黑体" w:hAnsi="黑体" w:eastAsia="黑体"/>
          <w:b/>
          <w:color w:val="800000"/>
          <w:sz w:val="24"/>
        </w:rPr>
        <w:t>【解析】</w:t>
      </w:r>
      <w:r>
        <w:rPr>
          <w:rFonts w:ascii="宋体" w:hAnsi="宋体" w:eastAsia="宋体"/>
          <w:b w:val="0"/>
          <w:sz w:val="24"/>
        </w:rPr>
        <w:t>本题要求以小短文形式，综合运用《中国特色社会主义》《政治与法治》知识作答，核心逻辑是“坚持党的领导—政府履职—基层群众自治—惠及民生”。具体要点：①坚持党的领导，学习贯彻中央城市工作会议精神，发挥基层党组织的战斗堡垒作用，凝聚改造共识；②政府坚持以人民为中心，依法行政、履行社会建设职能，优化公共服务、精准施策，兼顾群众需求与公共利益（对应街道党工委、自然资源和城建部门的作用）；③发挥基层群众自治作用，搭建联合社、“长桌会”等多元协商平台，畅通民意表达、汇聚群众智慧（对应居民、联合社的作用）；④最终把民生工程办到群众心坎上，让居民住上好房子，提升获得感、幸福感、安全感。写作时应注意观点明确、术语规范、逻辑连贯。</w:t>
      </w:r>
    </w:p>
    <w:p>
      <w:r>
        <w:rPr>
          <w:rFonts w:ascii="宋体" w:hAnsi="宋体" w:eastAsia="宋体"/>
          <w:b w:val="0"/>
          <w:sz w:val="24"/>
        </w:rPr>
        <w:t>19. 阅读材料，完成下列要求。</w:t>
      </w:r>
    </w:p>
    <w:p>
      <w:r>
        <w:rPr>
          <w:rFonts w:ascii="宋体" w:hAnsi="宋体" w:eastAsia="宋体"/>
          <w:b w:val="0"/>
          <w:sz w:val="24"/>
        </w:rPr>
        <w:t>党的二十届四中全会明确提出，“繁荣互联网条件下新大众文艺”。某班同学围绕“新大众文艺‘新’在何处”的议题搜集了以下材料并展开讨论。</w:t>
      </w:r>
    </w:p>
    <w:p>
      <w:r>
        <w:rPr>
          <w:rFonts w:ascii="宋体" w:hAnsi="宋体" w:eastAsia="宋体"/>
          <w:b w:val="0"/>
          <w:sz w:val="24"/>
        </w:rPr>
        <w:t>新大众文艺是在互联网时代由大众参与、新技术赋能、新媒介承载，融合多元文艺内容发展而成的文艺新生态。数智技术使无数普通大众自主站上文艺前台，“人人都是创作者”逐渐成为现实，网络文学、微短剧、人工智能音乐等文艺新形态不断涌现。新大众文艺继承了传统大众文艺“为大众创作”的优良传统，更拓展出“由大众创作”的新常态，正成为新时代文化发展的新景观。</w:t>
      </w:r>
    </w:p>
    <w:p>
      <w:r>
        <w:rPr>
          <w:rFonts w:ascii="宋体" w:hAnsi="宋体" w:eastAsia="宋体"/>
          <w:b w:val="0"/>
          <w:sz w:val="24"/>
        </w:rPr>
        <w:t>通过讨论，有同学认为，新大众文艺的“新”在于技术赋能与媒介承载上的新。结合材料，运用“把握世界的规律”的知识，谈谈你对这一观点的理解。</w:t>
      </w:r>
    </w:p>
    <w:p>
      <w:pPr>
        <w:spacing w:before="120" w:after="60"/>
      </w:pPr>
      <w:r>
        <w:rPr>
          <w:rFonts w:ascii="黑体" w:hAnsi="黑体" w:eastAsia="黑体"/>
          <w:b/>
          <w:color w:val="000080"/>
          <w:sz w:val="24"/>
        </w:rPr>
        <w:t>【答案】</w:t>
      </w:r>
      <w:r>
        <w:rPr>
          <w:rFonts w:ascii="宋体" w:hAnsi="宋体" w:eastAsia="宋体"/>
          <w:b w:val="0"/>
          <w:sz w:val="24"/>
        </w:rPr>
        <w:t>①联系具有普遍性，要求我们用联系的观点看问题。新大众文艺的“新”离不开技术赋能和新媒介承载，数智技术、新媒介为大众参与文艺创作、新文艺形态涌现提供了物质条件，该观点看到了技术、媒介与新大众文艺的联系，有其合理性。②发展具有普遍性，发展的实质是事物的前进和上升，是新事物的产生和旧事物的灭亡，要求我们用发展的观点看问题。新大众文艺的“新”还体现在它是文艺发展的新生态，涌现了网络文学、微短剧等诸多文艺新形态，实现了文艺形态的创新发展。③辩证的否定是事物自身的否定，是联系的环节和发展的环节，实质是“扬弃”，要求我们树立创新意识。新大众文艺继承了传统大众文艺“为大众创作”的优良传统，又拓展出“由大众创作”的新常态，实现了对传统大众文艺的辩证否定，这也是其“新”的重要体现。④矛盾就是对立统一，要求我们用全面的观点看问题。新大众文艺的“新”是技术赋能、媒介承载、创作主体、内容形态、价值传承等多方面共同作用的结果，该观点只看到了技术和媒介层面的新，没有把握其“新”的全部内涵，具有片面性。</w:t>
      </w:r>
    </w:p>
    <w:p>
      <w:pPr>
        <w:spacing w:after="160"/>
        <w:ind w:firstLine="432"/>
      </w:pPr>
      <w:r>
        <w:rPr>
          <w:rFonts w:ascii="黑体" w:hAnsi="黑体" w:eastAsia="黑体"/>
          <w:b/>
          <w:color w:val="800000"/>
          <w:sz w:val="24"/>
        </w:rPr>
        <w:t>【解析】</w:t>
      </w:r>
      <w:r>
        <w:rPr>
          <w:rFonts w:ascii="宋体" w:hAnsi="宋体" w:eastAsia="宋体"/>
          <w:b w:val="0"/>
          <w:sz w:val="24"/>
        </w:rPr>
        <w:t>本题限定运用“把握世界的规律”（唯物辩证法的总特征与实质）知识，对该同学观点进行评析。①联系具有普遍性，要求用联系的观点看问题：新大众文艺的“新”确实离不开数智技术、新媒介的赋能与承载，该观点看到了技术、媒介与新大众文艺的联系，有其合理性。②发展具有普遍性，发展的实质是新事物的产生和旧事物的灭亡，要求用发展的观点看问题：新大众文艺作为文艺发展的新生态，涌现网络文学、微短剧等新形态，实现了文艺形态的创新发展。③辩证否定是事物自身的否定，实质是“扬弃”，要求树立创新意识：新大众文艺继承“为大众创作”优良传统，又拓展“由大众创作”新常态，是对传统大众文艺的辩证否定。④矛盾即对立统一，要求用全面的观点看问题：该观点只看到技术赋能与媒介承载的“新”，忽略了创作主体、内容形态、价值传承等多方面的“新”，具有片面性。因此，该观点有合理之处，但不够全面。</w:t>
      </w:r>
    </w:p>
    <w:p>
      <w:r>
        <w:rPr>
          <w:rFonts w:ascii="宋体" w:hAnsi="宋体" w:eastAsia="宋体"/>
          <w:b w:val="0"/>
          <w:sz w:val="24"/>
        </w:rPr>
        <w:t>20. 阅读材料，完成下列要求。</w:t>
      </w:r>
    </w:p>
    <w:p>
      <w:r>
        <w:rPr>
          <w:rFonts w:ascii="宋体" w:hAnsi="宋体" w:eastAsia="宋体"/>
          <w:b w:val="0"/>
          <w:sz w:val="24"/>
        </w:rPr>
        <w:t>绿水青山就是金山银山。2026 年3 月通过的《中华人民共和国生态环境法典》规定：“任何单位和个人都有保护生态环境的义务。”</w:t>
      </w:r>
    </w:p>
    <w:p>
      <w:r>
        <w:rPr>
          <w:rFonts w:ascii="宋体" w:hAnsi="宋体" w:eastAsia="宋体"/>
          <w:b w:val="0"/>
          <w:sz w:val="24"/>
        </w:rPr>
        <w:t>材料一　甲工厂在生产过程中产生大量废水。甲工厂与乙公司签订废水处理协议，约定由乙公司负责处理废水使其达标，再由甲工厂排放。然而，由于乙公司处理不当，大量未达标废水被甲工厂直接排入河流，导致两农场的农作物枯死，造成直接经济损失若干。两农场要求甲工厂赔偿。甲工厂称：“请你拿出证据，证明你的农作物枯死是由我们排放的废水造成的，而且我们已经委托乙公司处理废水，不应由我们赔偿。”</w:t>
      </w:r>
    </w:p>
    <w:p>
      <w:r>
        <w:rPr>
          <w:rFonts w:ascii="宋体" w:hAnsi="宋体" w:eastAsia="宋体"/>
          <w:b w:val="0"/>
          <w:sz w:val="24"/>
        </w:rPr>
        <w:t>材料二　在“六省一市”的协同守护下，秦岭正焕发出新的生机与活力。到 2025 年 10 月，在陕西境内，朱鹮种群数量已由 1981 年的 7 只增长到 7700 余只，大熊猫野外种群数量从 20 世纪 80 年代的 109 只增至 345 只，羚牛种群数量突破 5000 头，金丝猴种群数量由 2000 年的 4000 余只增长到 5900 余只。朱鹮、大熊猫、羚牛和金丝猴被称为秦岭四宝。可以说，如果秦岭生态没有得到有效保护，就没有秦岭四宝种群数量增长。</w:t>
      </w:r>
    </w:p>
    <w:p>
      <w:r>
        <w:rPr>
          <w:rFonts w:ascii="宋体" w:hAnsi="宋体" w:eastAsia="宋体"/>
          <w:b w:val="0"/>
          <w:sz w:val="24"/>
        </w:rPr>
        <w:t>（1）结合材料一，运用《法律与生活》知识，分析甲工厂的说法是否成立并说明理由。</w:t>
      </w:r>
    </w:p>
    <w:p>
      <w:pPr>
        <w:spacing w:before="120" w:after="60"/>
      </w:pPr>
      <w:r>
        <w:rPr>
          <w:rFonts w:ascii="黑体" w:hAnsi="黑体" w:eastAsia="黑体"/>
          <w:b/>
          <w:color w:val="000080"/>
          <w:sz w:val="24"/>
        </w:rPr>
        <w:t>【答案】</w:t>
      </w:r>
      <w:r>
        <w:rPr>
          <w:rFonts w:ascii="宋体" w:hAnsi="宋体" w:eastAsia="宋体"/>
          <w:b w:val="0"/>
          <w:sz w:val="24"/>
        </w:rPr>
        <w:t>甲工厂的说法不成立。①环境污染侵权适用无过错责任原则，行为人因污染环境造成他人损害的，不论其有无过错，均应当承担侵权责任。甲工厂作为排污主体，即使委托乙公司处理废水，也不能免除其侵权责任。②环境污染侵权适用举证责任倒置，排污方应当就其排污行为与损害结果之间不存在因果关系承担举证责任，甲工厂要求受害方农场承担举证责任的主张不符合法律规定。③甲工厂与乙公司的废水处理协议属于双方内部约定，仅对甲乙双方具有约束力，不能对抗外部受害第三人，甲工厂承担赔偿责任后可依照协议向乙公司追偿。</w:t>
      </w:r>
    </w:p>
    <w:p>
      <w:pPr>
        <w:spacing w:after="160"/>
        <w:ind w:firstLine="432"/>
      </w:pPr>
      <w:r>
        <w:rPr>
          <w:rFonts w:ascii="黑体" w:hAnsi="黑体" w:eastAsia="黑体"/>
          <w:b/>
          <w:color w:val="800000"/>
          <w:sz w:val="24"/>
        </w:rPr>
        <w:t>【解析】</w:t>
      </w:r>
      <w:r>
        <w:rPr>
          <w:rFonts w:ascii="宋体" w:hAnsi="宋体" w:eastAsia="宋体"/>
          <w:b w:val="0"/>
          <w:sz w:val="24"/>
        </w:rPr>
        <w:t>结合材料一，从《法律与生活》角度看，甲工厂的说法不成立：①环境污染侵权适用无过错责任原则，只要排污行为造成他人损害即应承担责任，甲工厂作为排污主体，即使委托乙公司处理废水，也不能据此免除侵权责任；②环境污染侵权实行举证责任倒置，应由排污方就“排污行为与损害结果之间不存在因果关系”承担举证责任，甲工厂要求受害农场自证因果关系的主张不符合法律规定；③甲工厂与乙公司之间的废水处理协议属于双方内部约定，仅对甲乙双方有效，不能对抗外部受害第三人，甲工厂对外承担赔偿责任后，可依据协议向乙公司追偿。</w:t>
      </w:r>
    </w:p>
    <w:p>
      <w:r>
        <w:rPr>
          <w:rFonts w:ascii="宋体" w:hAnsi="宋体" w:eastAsia="宋体"/>
          <w:b w:val="0"/>
          <w:sz w:val="24"/>
        </w:rPr>
        <w:t>（2）根据材料二，运用归纳推理与充分条件假言推理的知识构建推理，推出“秦岭生态得到有效保护”的结论。</w:t>
      </w:r>
    </w:p>
    <w:p>
      <w:pPr>
        <w:spacing w:before="120" w:after="60"/>
      </w:pPr>
      <w:r>
        <w:rPr>
          <w:rFonts w:ascii="黑体" w:hAnsi="黑体" w:eastAsia="黑体"/>
          <w:b/>
          <w:color w:val="000080"/>
          <w:sz w:val="24"/>
        </w:rPr>
        <w:t>【答案】</w:t>
      </w:r>
      <w:r>
        <w:rPr>
          <w:rFonts w:ascii="宋体" w:hAnsi="宋体" w:eastAsia="宋体"/>
          <w:b w:val="0"/>
          <w:sz w:val="24"/>
        </w:rPr>
        <w:t>①运用不完全归纳推理：通过观察朱鹮、大熊猫、羚牛、金丝猴等多个物种在秦岭地区种群数量显著增长的具体事实，由个别到一般，归纳得出“秦岭生态环境得到了有效保护和改善”的一般性结论。②运用充分条件假言推理：材料指出“如果秦岭生态没有得到有效保护，就没有秦岭四宝种群数量增长”，这是一个充分条件假言判断。根据充分条件假言推理的规则，否定后件就可以否定前件。现实中“秦岭四宝种群数量增长”这一事实否定了后件，由此必然推出前件不成立，即“秦岭生态并非没有得到有效保护”，也就是“秦岭生态得到有效保护”。</w:t>
      </w:r>
    </w:p>
    <w:p>
      <w:pPr>
        <w:spacing w:after="160"/>
        <w:ind w:firstLine="432"/>
      </w:pPr>
      <w:r>
        <w:rPr>
          <w:rFonts w:ascii="黑体" w:hAnsi="黑体" w:eastAsia="黑体"/>
          <w:b/>
          <w:color w:val="800000"/>
          <w:sz w:val="24"/>
        </w:rPr>
        <w:t>【解析】</w:t>
      </w:r>
      <w:r>
        <w:rPr>
          <w:rFonts w:ascii="宋体" w:hAnsi="宋体" w:eastAsia="宋体"/>
          <w:b w:val="0"/>
          <w:sz w:val="24"/>
        </w:rPr>
        <w:t>结合材料二，可构建如下推理：①不完全归纳推理——通过观察朱鹮、大熊猫、羚牛、金丝猴等多个物种在秦岭地区种群数量显著增长的具体事实，由个别到一般，归纳得出“秦岭生态环境得到了有效保护和改善”的一般性结论；②充分条件假言推理——材料给出“如果秦岭生态没有得到有效保护，就没有秦岭四宝种群数量增长”（充分条件假言判断）。根据充分条件假言推理“否定后件必否定前件”的规则，现实是“秦岭四宝种群数量增长”（否定了后件），因此必然推出前件不成立，即“秦岭生态并非没有得到有效保护”，也就是“秦岭生态得到有效保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