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F4E264">
      <w:pPr>
        <w:spacing w:line="244" w:lineRule="auto"/>
        <w:rPr>
          <w:rFonts w:ascii="Arial"/>
          <w:sz w:val="21"/>
        </w:rPr>
      </w:pPr>
    </w:p>
    <w:p w14:paraId="665E4355">
      <w:pPr>
        <w:spacing w:line="245" w:lineRule="auto"/>
        <w:rPr>
          <w:rFonts w:ascii="Arial"/>
          <w:sz w:val="21"/>
        </w:rPr>
      </w:pPr>
    </w:p>
    <w:p w14:paraId="27243EFD">
      <w:pPr>
        <w:spacing w:line="375" w:lineRule="exact"/>
        <w:ind w:firstLine="1321"/>
      </w:pPr>
    </w:p>
    <w:p w14:paraId="627DC482">
      <w:pPr>
        <w:pStyle w:val="2"/>
        <w:spacing w:before="210" w:line="222" w:lineRule="auto"/>
        <w:ind w:left="1789"/>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4458335</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458766"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1.05pt;margin-top:10.15pt;height:0.75pt;width:0.75pt;z-index:-251657216;mso-width-relative:page;mso-height-relative:page;" fillcolor="#211D0A" filled="t" stroked="f" coordsize="21600,21600" o:gfxdata="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WrzVzYAAAACQEAAA8AAAAAAAAAAQAgAAAAIgAAAGRycy9k&#10;b3ducmV2LnhtbFBLAQIUABQAAAAIAIdO4kCMOxyJOwIAAIkEAAAOAAAAAAAAAAEAIAAAACcBAABk&#10;cnMvZTJvRG9jLnhtbFBLBQYAAAAABgAGAFkBAADUBQAAAAA=&#10;">
                <v:fill on="t" opacity="27498f" focussize="0,0"/>
                <v:stroke on="f" weight="0pt"/>
                <v:imagedata o:title=""/>
                <o:lock v:ext="edit" aspectratio="f"/>
                <v:textbox inset="0mm,0mm,0mm,0mm"/>
              </v:rect>
            </w:pict>
          </mc:Fallback>
        </mc:AlternateContent>
      </w:r>
      <w:r>
        <w:rPr>
          <w:spacing w:val="8"/>
          <w:sz w:val="31"/>
          <w:szCs w:val="31"/>
        </w:rPr>
        <w:t>2026</w:t>
      </w:r>
      <w:r>
        <w:rPr>
          <w:spacing w:val="-34"/>
          <w:sz w:val="31"/>
          <w:szCs w:val="31"/>
        </w:rPr>
        <w:t xml:space="preserve"> </w:t>
      </w:r>
      <w:r>
        <w:rPr>
          <w:spacing w:val="8"/>
          <w:sz w:val="31"/>
          <w:szCs w:val="31"/>
        </w:rPr>
        <w:t>年湖北省普通高中学业水平选择性考试</w:t>
      </w:r>
    </w:p>
    <w:p w14:paraId="728AC85C">
      <w:pPr>
        <w:pStyle w:val="2"/>
        <w:spacing w:before="250" w:line="224" w:lineRule="auto"/>
        <w:ind w:left="4257"/>
        <w:rPr>
          <w:sz w:val="31"/>
          <w:szCs w:val="31"/>
        </w:rPr>
      </w:pPr>
      <w:r>
        <w:rPr>
          <w:spacing w:val="3"/>
          <w:sz w:val="31"/>
          <w:szCs w:val="31"/>
        </w:rPr>
        <w:t>思想政治</w:t>
      </w:r>
    </w:p>
    <w:p w14:paraId="2A11F0CA">
      <w:pPr>
        <w:pStyle w:val="2"/>
        <w:spacing w:before="205" w:line="219" w:lineRule="auto"/>
        <w:ind w:left="1632"/>
      </w:pPr>
      <w:r>
        <w:rPr>
          <w:spacing w:val="-2"/>
        </w:rPr>
        <w:t>本试卷共</w:t>
      </w:r>
      <w:r>
        <w:rPr>
          <w:spacing w:val="-44"/>
        </w:rPr>
        <w:t xml:space="preserve"> </w:t>
      </w:r>
      <w:r>
        <w:rPr>
          <w:spacing w:val="-2"/>
        </w:rPr>
        <w:t>7</w:t>
      </w:r>
      <w:r>
        <w:rPr>
          <w:spacing w:val="-38"/>
        </w:rPr>
        <w:t xml:space="preserve"> </w:t>
      </w:r>
      <w:r>
        <w:rPr>
          <w:spacing w:val="-2"/>
        </w:rPr>
        <w:t>页，20</w:t>
      </w:r>
      <w:r>
        <w:rPr>
          <w:spacing w:val="-44"/>
        </w:rPr>
        <w:t xml:space="preserve"> </w:t>
      </w:r>
      <w:r>
        <w:rPr>
          <w:spacing w:val="-2"/>
        </w:rPr>
        <w:t>题。全卷满分</w:t>
      </w:r>
      <w:r>
        <w:rPr>
          <w:spacing w:val="-33"/>
        </w:rPr>
        <w:t xml:space="preserve"> </w:t>
      </w:r>
      <w:r>
        <w:rPr>
          <w:spacing w:val="-2"/>
        </w:rPr>
        <w:t>100</w:t>
      </w:r>
      <w:r>
        <w:rPr>
          <w:spacing w:val="-41"/>
        </w:rPr>
        <w:t xml:space="preserve"> </w:t>
      </w:r>
      <w:r>
        <w:rPr>
          <w:spacing w:val="-2"/>
        </w:rPr>
        <w:t>分</w:t>
      </w:r>
      <w:r>
        <w:rPr>
          <w:spacing w:val="-3"/>
        </w:rPr>
        <w:t>。考试用时</w:t>
      </w:r>
      <w:r>
        <w:rPr>
          <w:spacing w:val="-44"/>
        </w:rPr>
        <w:t xml:space="preserve"> </w:t>
      </w:r>
      <w:r>
        <w:rPr>
          <w:spacing w:val="-3"/>
        </w:rPr>
        <w:t>75</w:t>
      </w:r>
      <w:r>
        <w:rPr>
          <w:spacing w:val="-41"/>
        </w:rPr>
        <w:t xml:space="preserve"> </w:t>
      </w:r>
      <w:r>
        <w:rPr>
          <w:spacing w:val="-3"/>
        </w:rPr>
        <w:t>分钟。</w:t>
      </w:r>
    </w:p>
    <w:p w14:paraId="1BAC3886">
      <w:pPr>
        <w:pStyle w:val="2"/>
        <w:spacing w:before="183" w:line="220" w:lineRule="auto"/>
        <w:ind w:left="11"/>
      </w:pPr>
      <w:r>
        <w:rPr>
          <w:spacing w:val="-2"/>
        </w:rPr>
        <w:t>注意事项：</w:t>
      </w:r>
    </w:p>
    <w:p w14:paraId="28694D7E">
      <w:pPr>
        <w:pStyle w:val="2"/>
        <w:spacing w:before="182" w:line="290" w:lineRule="auto"/>
        <w:ind w:left="12" w:right="179" w:firstLine="15"/>
      </w:pPr>
      <w:r>
        <w:t>1．答题前，先将自己的姓名、准考证号、考场号、座位号填写在试卷和答题卡上，并</w:t>
      </w:r>
      <w:r>
        <w:rPr>
          <w:spacing w:val="-1"/>
        </w:rPr>
        <w:t>认真核</w:t>
      </w:r>
      <w:r>
        <w:t>准准考证号条形码上的以上信息，将条形码粘贴在答题卡上的指定位置。</w:t>
      </w:r>
    </w:p>
    <w:p w14:paraId="3203A4DF">
      <w:pPr>
        <w:pStyle w:val="2"/>
        <w:spacing w:before="183" w:line="290" w:lineRule="auto"/>
        <w:ind w:left="11" w:right="179" w:firstLine="2"/>
      </w:pPr>
      <w:r>
        <w:t>2．请按题号顺序在答题卡上各题目的答题区域内作答，写在试卷、草稿纸和答题卡上的非答</w:t>
      </w:r>
      <w:r>
        <w:rPr>
          <w:spacing w:val="-2"/>
        </w:rPr>
        <w:t>题区域均无效。</w:t>
      </w:r>
    </w:p>
    <w:p w14:paraId="65AC56B4">
      <w:pPr>
        <w:pStyle w:val="2"/>
        <w:spacing w:before="181" w:line="290" w:lineRule="auto"/>
        <w:ind w:left="11" w:right="179" w:firstLine="3"/>
      </w:pPr>
      <w:r>
        <w:rPr>
          <w:spacing w:val="2"/>
        </w:rPr>
        <w:t>3．选择题用</w:t>
      </w:r>
      <w:r>
        <w:rPr>
          <w:spacing w:val="-28"/>
        </w:rPr>
        <w:t xml:space="preserve"> </w:t>
      </w:r>
      <w:r>
        <w:rPr>
          <w:spacing w:val="2"/>
        </w:rPr>
        <w:t>2B</w:t>
      </w:r>
      <w:r>
        <w:rPr>
          <w:spacing w:val="-44"/>
        </w:rPr>
        <w:t xml:space="preserve"> </w:t>
      </w:r>
      <w:r>
        <w:rPr>
          <w:spacing w:val="2"/>
        </w:rPr>
        <w:t>铅笔在答题卡上把所选答案的标号涂黑；非选择题用黑色签字笔在答题卡上</w:t>
      </w:r>
      <w:r>
        <w:t>作答；字体工整，笔迹清楚。</w:t>
      </w:r>
    </w:p>
    <w:p w14:paraId="5AB74A5D">
      <w:pPr>
        <w:pStyle w:val="2"/>
        <w:spacing w:before="183" w:line="219" w:lineRule="auto"/>
        <w:ind w:left="10"/>
      </w:pPr>
      <w:r>
        <w:t>4．考试结束后，请将试卷和答题卡一并上交。</w:t>
      </w:r>
    </w:p>
    <w:p w14:paraId="04A43AE4">
      <w:pPr>
        <w:pStyle w:val="2"/>
        <w:spacing w:before="183" w:line="362" w:lineRule="auto"/>
        <w:ind w:left="14" w:right="179"/>
      </w:pPr>
      <w:r>
        <w:t>一、选择题：本题共</w:t>
      </w:r>
      <w:r>
        <w:rPr>
          <w:spacing w:val="-17"/>
        </w:rPr>
        <w:t xml:space="preserve"> </w:t>
      </w:r>
      <w:r>
        <w:t>16</w:t>
      </w:r>
      <w:r>
        <w:rPr>
          <w:spacing w:val="-37"/>
        </w:rPr>
        <w:t xml:space="preserve"> </w:t>
      </w:r>
      <w:r>
        <w:t>小题，每小题</w:t>
      </w:r>
      <w:r>
        <w:rPr>
          <w:spacing w:val="-44"/>
        </w:rPr>
        <w:t xml:space="preserve"> </w:t>
      </w:r>
      <w:r>
        <w:t>3</w:t>
      </w:r>
      <w:r>
        <w:rPr>
          <w:spacing w:val="-41"/>
        </w:rPr>
        <w:t xml:space="preserve"> </w:t>
      </w:r>
      <w:r>
        <w:t>分，共</w:t>
      </w:r>
      <w:r>
        <w:rPr>
          <w:spacing w:val="-49"/>
        </w:rPr>
        <w:t xml:space="preserve"> </w:t>
      </w:r>
      <w:r>
        <w:t>48</w:t>
      </w:r>
      <w:r>
        <w:rPr>
          <w:spacing w:val="-41"/>
        </w:rPr>
        <w:t xml:space="preserve"> </w:t>
      </w:r>
      <w:r>
        <w:t>分。在每小题给出的四个选项中，只有一</w:t>
      </w:r>
      <w:r>
        <w:rPr>
          <w:spacing w:val="-2"/>
        </w:rPr>
        <w:t>项是符合题目要求的。</w:t>
      </w:r>
    </w:p>
    <w:p w14:paraId="10AF952D">
      <w:pPr>
        <w:pStyle w:val="2"/>
        <w:spacing w:before="9" w:line="369" w:lineRule="auto"/>
        <w:ind w:left="15" w:right="179" w:firstLine="10"/>
        <w:rPr>
          <w:sz w:val="21"/>
          <w:szCs w:val="21"/>
        </w:rPr>
      </w:pPr>
      <w:r>
        <w:rPr>
          <w:rFonts w:ascii="Times New Roman" w:hAnsi="Times New Roman" w:eastAsia="Times New Roman" w:cs="Times New Roman"/>
          <w:spacing w:val="-4"/>
          <w:sz w:val="21"/>
          <w:szCs w:val="21"/>
        </w:rPr>
        <w:t xml:space="preserve">1.  </w:t>
      </w:r>
      <w:r>
        <w:rPr>
          <w:spacing w:val="-4"/>
          <w:sz w:val="21"/>
          <w:szCs w:val="21"/>
        </w:rPr>
        <w:t>在党的领导下，“十四五</w:t>
      </w:r>
      <w:r>
        <w:rPr>
          <w:spacing w:val="-77"/>
          <w:sz w:val="21"/>
          <w:szCs w:val="21"/>
        </w:rPr>
        <w:t xml:space="preserve"> </w:t>
      </w:r>
      <w:r>
        <w:rPr>
          <w:spacing w:val="-4"/>
          <w:sz w:val="21"/>
          <w:szCs w:val="21"/>
        </w:rPr>
        <w:t>”期间，</w:t>
      </w:r>
      <w:r>
        <w:rPr>
          <w:spacing w:val="-5"/>
          <w:sz w:val="21"/>
          <w:szCs w:val="21"/>
        </w:rPr>
        <w:t>我国经济建设取得巨大成就，其他领域建设也迈出新的坚实步伐，为续</w:t>
      </w:r>
      <w:r>
        <w:rPr>
          <w:spacing w:val="-1"/>
          <w:sz w:val="21"/>
          <w:szCs w:val="21"/>
        </w:rPr>
        <w:t>写经济快速发展和社会长期稳定“两大奇迹</w:t>
      </w:r>
      <w:r>
        <w:rPr>
          <w:spacing w:val="-77"/>
          <w:sz w:val="21"/>
          <w:szCs w:val="21"/>
        </w:rPr>
        <w:t xml:space="preserve"> </w:t>
      </w:r>
      <w:r>
        <w:rPr>
          <w:spacing w:val="-2"/>
          <w:sz w:val="21"/>
          <w:szCs w:val="21"/>
        </w:rPr>
        <w:t>”新篇章提供了有力保障。</w:t>
      </w:r>
    </w:p>
    <w:p w14:paraId="26618D0E">
      <w:pPr>
        <w:spacing w:line="1500" w:lineRule="exact"/>
        <w:ind w:firstLine="1"/>
      </w:pPr>
      <w:r>
        <w:rPr>
          <w:position w:val="-30"/>
        </w:rPr>
        <w:drawing>
          <wp:inline distT="0" distB="0" distL="0" distR="0">
            <wp:extent cx="4076700" cy="9525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4076700" cy="952500"/>
                    </a:xfrm>
                    <a:prstGeom prst="rect">
                      <a:avLst/>
                    </a:prstGeom>
                  </pic:spPr>
                </pic:pic>
              </a:graphicData>
            </a:graphic>
          </wp:inline>
        </w:drawing>
      </w:r>
    </w:p>
    <w:p w14:paraId="334213F4">
      <w:pPr>
        <w:pStyle w:val="2"/>
        <w:spacing w:before="157" w:line="220" w:lineRule="auto"/>
        <w:ind w:left="10"/>
        <w:rPr>
          <w:sz w:val="21"/>
          <w:szCs w:val="21"/>
        </w:rPr>
      </w:pPr>
      <w:r>
        <w:rPr>
          <w:spacing w:val="-9"/>
          <w:sz w:val="21"/>
          <w:szCs w:val="21"/>
        </w:rPr>
        <w:t>这些成就</w:t>
      </w:r>
      <w:r>
        <w:rPr>
          <w:spacing w:val="13"/>
          <w:sz w:val="21"/>
          <w:szCs w:val="21"/>
        </w:rPr>
        <w:t xml:space="preserve"> </w:t>
      </w:r>
      <w:r>
        <w:rPr>
          <w:spacing w:val="-9"/>
          <w:sz w:val="21"/>
          <w:szCs w:val="21"/>
        </w:rPr>
        <w:t>(</w:t>
      </w:r>
      <w:r>
        <w:rPr>
          <w:spacing w:val="15"/>
          <w:sz w:val="21"/>
          <w:szCs w:val="21"/>
        </w:rPr>
        <w:t xml:space="preserve">    </w:t>
      </w:r>
      <w:r>
        <w:rPr>
          <w:spacing w:val="-9"/>
          <w:sz w:val="21"/>
          <w:szCs w:val="21"/>
        </w:rPr>
        <w:t>)</w:t>
      </w:r>
    </w:p>
    <w:p w14:paraId="2D310CF6">
      <w:pPr>
        <w:pStyle w:val="2"/>
        <w:spacing w:before="218" w:line="217" w:lineRule="auto"/>
        <w:ind w:left="9"/>
        <w:rPr>
          <w:sz w:val="21"/>
          <w:szCs w:val="21"/>
        </w:rPr>
      </w:pPr>
      <w:r>
        <w:rPr>
          <w:spacing w:val="-1"/>
          <w:sz w:val="21"/>
          <w:szCs w:val="21"/>
        </w:rPr>
        <w:t>①得益于坚持中国特色社会主义道路</w:t>
      </w:r>
    </w:p>
    <w:p w14:paraId="5426E38D">
      <w:pPr>
        <w:pStyle w:val="2"/>
        <w:spacing w:before="221" w:line="217" w:lineRule="auto"/>
        <w:ind w:left="8"/>
        <w:rPr>
          <w:sz w:val="21"/>
          <w:szCs w:val="21"/>
        </w:rPr>
      </w:pPr>
      <w:r>
        <w:rPr>
          <w:spacing w:val="-1"/>
          <w:sz w:val="21"/>
          <w:szCs w:val="21"/>
        </w:rPr>
        <w:t>②是全体中华儿女共同努力的结果</w:t>
      </w:r>
    </w:p>
    <w:p w14:paraId="4EBFE88C">
      <w:pPr>
        <w:pStyle w:val="2"/>
        <w:spacing w:before="221" w:line="217" w:lineRule="auto"/>
        <w:ind w:left="8"/>
        <w:rPr>
          <w:sz w:val="21"/>
          <w:szCs w:val="21"/>
        </w:rPr>
      </w:pPr>
      <w:r>
        <w:rPr>
          <w:spacing w:val="-1"/>
          <w:sz w:val="21"/>
          <w:szCs w:val="21"/>
        </w:rPr>
        <w:t>③表明我国社会主要矛盾已得到解决</w:t>
      </w:r>
    </w:p>
    <w:p w14:paraId="21740030">
      <w:pPr>
        <w:pStyle w:val="2"/>
        <w:spacing w:before="221" w:line="217" w:lineRule="auto"/>
        <w:ind w:left="8"/>
        <w:rPr>
          <w:sz w:val="21"/>
          <w:szCs w:val="21"/>
        </w:rPr>
      </w:pPr>
      <w:r>
        <w:rPr>
          <w:spacing w:val="-1"/>
          <w:sz w:val="21"/>
          <w:szCs w:val="21"/>
        </w:rPr>
        <w:t>④推动中华民族实现有史以来最为广泛而深刻的社会变革</w:t>
      </w:r>
    </w:p>
    <w:p w14:paraId="490675BA">
      <w:pPr>
        <w:pStyle w:val="2"/>
        <w:spacing w:before="223" w:line="411" w:lineRule="auto"/>
        <w:ind w:right="1939"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①②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③④</w:t>
      </w:r>
      <w:r>
        <w:rPr>
          <w:sz w:val="21"/>
          <w:szCs w:val="21"/>
        </w:rPr>
        <w:t xml:space="preserve"> </w:t>
      </w:r>
      <w:r>
        <w:rPr>
          <w:color w:val="2E75B6"/>
          <w:sz w:val="21"/>
          <w:szCs w:val="21"/>
        </w:rPr>
        <w:t>【答案】</w:t>
      </w:r>
      <w:r>
        <w:rPr>
          <w:rFonts w:ascii="Times New Roman" w:hAnsi="Times New Roman" w:eastAsia="Times New Roman" w:cs="Times New Roman"/>
          <w:sz w:val="21"/>
          <w:szCs w:val="21"/>
        </w:rPr>
        <w:t>A</w:t>
      </w:r>
    </w:p>
    <w:p w14:paraId="25537E43">
      <w:pPr>
        <w:pStyle w:val="2"/>
        <w:spacing w:line="220" w:lineRule="auto"/>
        <w:rPr>
          <w:sz w:val="21"/>
          <w:szCs w:val="21"/>
        </w:rPr>
      </w:pPr>
      <w:r>
        <w:rPr>
          <w:color w:val="2E75B6"/>
          <w:sz w:val="21"/>
          <w:szCs w:val="21"/>
        </w:rPr>
        <w:t>【解析】</w:t>
      </w:r>
    </w:p>
    <w:p w14:paraId="42CFDD67">
      <w:pPr>
        <w:pStyle w:val="2"/>
        <w:spacing w:before="217" w:line="219" w:lineRule="auto"/>
        <w:jc w:val="right"/>
        <w:rPr>
          <w:sz w:val="21"/>
          <w:szCs w:val="21"/>
        </w:rPr>
      </w:pPr>
      <w:r>
        <w:rPr>
          <w:spacing w:val="-4"/>
          <w:sz w:val="21"/>
          <w:szCs w:val="21"/>
        </w:rPr>
        <w:t>【详解】试题图中信息是：“十四五</w:t>
      </w:r>
      <w:r>
        <w:rPr>
          <w:spacing w:val="-67"/>
          <w:sz w:val="21"/>
          <w:szCs w:val="21"/>
        </w:rPr>
        <w:t xml:space="preserve"> </w:t>
      </w:r>
      <w:r>
        <w:rPr>
          <w:spacing w:val="-4"/>
          <w:sz w:val="21"/>
          <w:szCs w:val="21"/>
        </w:rPr>
        <w:t>”期间，我国在法治中国、美丽中国、平安中国等领域取得了巨大成就。</w:t>
      </w:r>
    </w:p>
    <w:p w14:paraId="51070213">
      <w:pPr>
        <w:pStyle w:val="2"/>
        <w:spacing w:before="219" w:line="358" w:lineRule="auto"/>
        <w:ind w:left="30" w:right="265" w:hanging="21"/>
        <w:rPr>
          <w:sz w:val="21"/>
          <w:szCs w:val="21"/>
        </w:rPr>
      </w:pPr>
      <w:r>
        <w:rPr>
          <w:sz w:val="21"/>
          <w:szCs w:val="21"/>
        </w:rPr>
        <w:t>①②：我国在各领域取得的巨大成就，离不开党的领导和中国特色社会主义道路的指</w:t>
      </w:r>
      <w:r>
        <w:rPr>
          <w:spacing w:val="-1"/>
          <w:sz w:val="21"/>
          <w:szCs w:val="21"/>
        </w:rPr>
        <w:t>引，也是全国各族人</w:t>
      </w:r>
      <w:r>
        <w:rPr>
          <w:spacing w:val="-2"/>
          <w:sz w:val="21"/>
          <w:szCs w:val="21"/>
        </w:rPr>
        <w:t>民团结奋斗、共同努力的结果，正确。</w:t>
      </w:r>
    </w:p>
    <w:p w14:paraId="740D53AD">
      <w:pPr>
        <w:pStyle w:val="2"/>
        <w:spacing w:line="219" w:lineRule="auto"/>
        <w:ind w:left="4170"/>
        <w:rPr>
          <w:sz w:val="21"/>
          <w:szCs w:val="21"/>
        </w:rPr>
      </w:pPr>
      <w:r>
        <w:drawing>
          <wp:anchor distT="0" distB="0" distL="0" distR="0" simplePos="0" relativeHeight="251660288"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
                    <a:stretch>
                      <a:fillRect/>
                    </a:stretch>
                  </pic:blipFill>
                  <pic:spPr>
                    <a:xfrm>
                      <a:off x="0" y="0"/>
                      <a:ext cx="9525" cy="9525"/>
                    </a:xfrm>
                    <a:prstGeom prst="rect">
                      <a:avLst/>
                    </a:prstGeom>
                  </pic:spPr>
                </pic:pic>
              </a:graphicData>
            </a:graphic>
          </wp:anchor>
        </w:drawing>
      </w:r>
      <w:r>
        <w:rPr>
          <w:spacing w:val="-8"/>
          <w:sz w:val="21"/>
          <w:szCs w:val="21"/>
        </w:rPr>
        <w:t>第</w:t>
      </w:r>
      <w:r>
        <w:rPr>
          <w:spacing w:val="-23"/>
          <w:sz w:val="21"/>
          <w:szCs w:val="21"/>
        </w:rPr>
        <w:t xml:space="preserve"> </w:t>
      </w:r>
      <w:r>
        <w:rPr>
          <w:rFonts w:ascii="Times New Roman" w:hAnsi="Times New Roman" w:eastAsia="Times New Roman" w:cs="Times New Roman"/>
          <w:spacing w:val="-8"/>
          <w:sz w:val="21"/>
          <w:szCs w:val="21"/>
        </w:rPr>
        <w:t>1</w:t>
      </w:r>
      <w:r>
        <w:rPr>
          <w:spacing w:val="-8"/>
          <w:sz w:val="21"/>
          <w:szCs w:val="21"/>
        </w:rPr>
        <w:t>页</w:t>
      </w:r>
      <w:r>
        <w:rPr>
          <w:rFonts w:ascii="Times New Roman" w:hAnsi="Times New Roman" w:eastAsia="Times New Roman" w:cs="Times New Roman"/>
          <w:spacing w:val="-8"/>
          <w:sz w:val="21"/>
          <w:szCs w:val="21"/>
        </w:rPr>
        <w:t>/</w:t>
      </w:r>
      <w:r>
        <w:rPr>
          <w:spacing w:val="-8"/>
          <w:sz w:val="21"/>
          <w:szCs w:val="21"/>
        </w:rPr>
        <w:t>共</w:t>
      </w:r>
      <w:r>
        <w:rPr>
          <w:spacing w:val="-27"/>
          <w:sz w:val="21"/>
          <w:szCs w:val="21"/>
        </w:rPr>
        <w:t xml:space="preserve"> </w:t>
      </w:r>
      <w:r>
        <w:rPr>
          <w:rFonts w:ascii="Times New Roman" w:hAnsi="Times New Roman" w:eastAsia="Times New Roman" w:cs="Times New Roman"/>
          <w:spacing w:val="-8"/>
          <w:sz w:val="21"/>
          <w:szCs w:val="21"/>
        </w:rPr>
        <w:t>16</w:t>
      </w:r>
      <w:r>
        <w:rPr>
          <w:spacing w:val="-8"/>
          <w:sz w:val="21"/>
          <w:szCs w:val="21"/>
        </w:rPr>
        <w:t>页</w:t>
      </w:r>
    </w:p>
    <w:p w14:paraId="11134A8B">
      <w:pPr>
        <w:spacing w:line="219" w:lineRule="auto"/>
        <w:rPr>
          <w:sz w:val="21"/>
          <w:szCs w:val="21"/>
        </w:rPr>
        <w:sectPr>
          <w:headerReference r:id="rId5" w:type="default"/>
          <w:footerReference r:id="rId6" w:type="default"/>
          <w:pgSz w:w="11900" w:h="16839"/>
          <w:pgMar w:top="400" w:right="893" w:bottom="0" w:left="1078" w:header="0" w:footer="0" w:gutter="0"/>
          <w:cols w:space="720" w:num="1"/>
        </w:sectPr>
      </w:pPr>
    </w:p>
    <w:p w14:paraId="2031F5A4">
      <w:pPr>
        <w:spacing w:line="244" w:lineRule="auto"/>
        <w:rPr>
          <w:rFonts w:ascii="Arial"/>
          <w:sz w:val="21"/>
        </w:rPr>
      </w:pPr>
    </w:p>
    <w:p w14:paraId="68EA9424">
      <w:pPr>
        <w:spacing w:line="245" w:lineRule="auto"/>
        <w:rPr>
          <w:rFonts w:ascii="Arial"/>
          <w:sz w:val="21"/>
        </w:rPr>
      </w:pPr>
    </w:p>
    <w:p w14:paraId="6089F686">
      <w:pPr>
        <w:spacing w:line="375" w:lineRule="exact"/>
        <w:ind w:firstLine="1321"/>
      </w:pPr>
    </w:p>
    <w:p w14:paraId="3393B1AB">
      <w:pPr>
        <w:pStyle w:val="2"/>
        <w:spacing w:before="183" w:line="315" w:lineRule="auto"/>
        <w:ind w:left="11" w:right="85" w:hanging="3"/>
        <w:rPr>
          <w:sz w:val="21"/>
          <w:szCs w:val="21"/>
        </w:rPr>
      </w:pPr>
      <w:r>
        <w:rPr>
          <w:spacing w:val="-1"/>
          <w:sz w:val="21"/>
          <w:szCs w:val="21"/>
        </w:rPr>
        <w:t>③</w:t>
      </w:r>
      <w:r>
        <w:rPr>
          <w:spacing w:val="-67"/>
          <w:sz w:val="21"/>
          <w:szCs w:val="21"/>
        </w:rPr>
        <w:t xml:space="preserve"> </w:t>
      </w:r>
      <w:r>
        <w:rPr>
          <w:spacing w:val="-1"/>
          <w:sz w:val="21"/>
          <w:szCs w:val="21"/>
        </w:rPr>
        <w:t>：我国社会主要矛盾已经转化为人民日益增长的美好生活需要和不平衡不充分的发展之间的矛盾，这一矛盾依然存在，并未得到解决，错误。</w:t>
      </w:r>
    </w:p>
    <w:p w14:paraId="616B42C8">
      <w:pPr>
        <w:pStyle w:val="2"/>
        <w:spacing w:before="218" w:line="316" w:lineRule="auto"/>
        <w:ind w:left="10" w:right="132" w:hanging="2"/>
        <w:rPr>
          <w:sz w:val="21"/>
          <w:szCs w:val="21"/>
        </w:rPr>
      </w:pPr>
      <w:r>
        <w:rPr>
          <w:spacing w:val="-2"/>
          <w:sz w:val="21"/>
          <w:szCs w:val="21"/>
        </w:rPr>
        <w:t>④</w:t>
      </w:r>
      <w:r>
        <w:rPr>
          <w:spacing w:val="-68"/>
          <w:sz w:val="21"/>
          <w:szCs w:val="21"/>
        </w:rPr>
        <w:t xml:space="preserve"> </w:t>
      </w:r>
      <w:r>
        <w:rPr>
          <w:spacing w:val="-2"/>
          <w:sz w:val="21"/>
          <w:szCs w:val="21"/>
        </w:rPr>
        <w:t>：三大改造的胜利完成，确立了社会主义制度，实现了中华民族有史以来最为广泛而深刻的社会变革，</w:t>
      </w:r>
      <w:r>
        <w:rPr>
          <w:spacing w:val="-3"/>
          <w:sz w:val="21"/>
          <w:szCs w:val="21"/>
        </w:rPr>
        <w:t>而不是“十四五</w:t>
      </w:r>
      <w:r>
        <w:rPr>
          <w:spacing w:val="-65"/>
          <w:sz w:val="21"/>
          <w:szCs w:val="21"/>
        </w:rPr>
        <w:t xml:space="preserve"> </w:t>
      </w:r>
      <w:r>
        <w:rPr>
          <w:spacing w:val="-3"/>
          <w:sz w:val="21"/>
          <w:szCs w:val="21"/>
        </w:rPr>
        <w:t>”期间的成就，错误。</w:t>
      </w:r>
    </w:p>
    <w:p w14:paraId="6390779B">
      <w:pPr>
        <w:pStyle w:val="2"/>
        <w:spacing w:before="217" w:line="315" w:lineRule="auto"/>
        <w:ind w:left="9" w:right="33" w:hanging="3"/>
        <w:rPr>
          <w:sz w:val="21"/>
          <w:szCs w:val="21"/>
        </w:rPr>
      </w:pPr>
      <w:r>
        <w:rPr>
          <w:rFonts w:ascii="Times New Roman" w:hAnsi="Times New Roman" w:eastAsia="Times New Roman" w:cs="Times New Roman"/>
          <w:spacing w:val="-1"/>
          <w:sz w:val="21"/>
          <w:szCs w:val="21"/>
        </w:rPr>
        <w:t>2.</w:t>
      </w:r>
      <w:r>
        <w:rPr>
          <w:rFonts w:ascii="Times New Roman" w:hAnsi="Times New Roman" w:eastAsia="Times New Roman" w:cs="Times New Roman"/>
          <w:spacing w:val="20"/>
          <w:w w:val="101"/>
          <w:sz w:val="21"/>
          <w:szCs w:val="21"/>
        </w:rPr>
        <w:t xml:space="preserve">  </w:t>
      </w:r>
      <w:r>
        <w:rPr>
          <w:spacing w:val="-1"/>
          <w:sz w:val="21"/>
          <w:szCs w:val="21"/>
        </w:rPr>
        <w:t>曾经，北方家庭迎寒风、排长队抢囤冬储菜；如今，一年四季皆有蔬果、南北品类尽情品尝，我国蔬菜产量稳居世界第一，人均蔬菜供应量居世界前列。产生这一变化的原因主要是</w:t>
      </w:r>
      <w:r>
        <w:rPr>
          <w:spacing w:val="-2"/>
          <w:sz w:val="21"/>
          <w:szCs w:val="21"/>
        </w:rPr>
        <w:t xml:space="preserve"> (</w:t>
      </w:r>
      <w:r>
        <w:rPr>
          <w:spacing w:val="15"/>
          <w:sz w:val="21"/>
          <w:szCs w:val="21"/>
        </w:rPr>
        <w:t xml:space="preserve">    </w:t>
      </w:r>
      <w:r>
        <w:rPr>
          <w:spacing w:val="-2"/>
          <w:sz w:val="21"/>
          <w:szCs w:val="21"/>
        </w:rPr>
        <w:t>)</w:t>
      </w:r>
    </w:p>
    <w:p w14:paraId="07F2797C">
      <w:pPr>
        <w:pStyle w:val="2"/>
        <w:spacing w:before="219" w:line="217" w:lineRule="auto"/>
        <w:ind w:left="9"/>
        <w:rPr>
          <w:sz w:val="21"/>
          <w:szCs w:val="21"/>
        </w:rPr>
      </w:pPr>
      <w:r>
        <w:rPr>
          <w:spacing w:val="-1"/>
          <w:sz w:val="21"/>
          <w:szCs w:val="21"/>
        </w:rPr>
        <w:t>①科技赋能农业发展，提高蔬菜供给能力</w:t>
      </w:r>
    </w:p>
    <w:p w14:paraId="6CABCCC9">
      <w:pPr>
        <w:pStyle w:val="2"/>
        <w:spacing w:before="221" w:line="217" w:lineRule="auto"/>
        <w:ind w:left="8"/>
        <w:rPr>
          <w:sz w:val="21"/>
          <w:szCs w:val="21"/>
        </w:rPr>
      </w:pPr>
      <w:r>
        <w:rPr>
          <w:spacing w:val="-1"/>
          <w:sz w:val="21"/>
          <w:szCs w:val="21"/>
        </w:rPr>
        <w:t>②菜篮子关乎民生，蔬菜价格由政府决定</w:t>
      </w:r>
    </w:p>
    <w:p w14:paraId="22AA4C48">
      <w:pPr>
        <w:pStyle w:val="2"/>
        <w:spacing w:before="221" w:line="217" w:lineRule="auto"/>
        <w:ind w:left="8"/>
        <w:rPr>
          <w:sz w:val="21"/>
          <w:szCs w:val="21"/>
        </w:rPr>
      </w:pPr>
      <w:r>
        <w:rPr>
          <w:spacing w:val="-1"/>
          <w:sz w:val="21"/>
          <w:szCs w:val="21"/>
        </w:rPr>
        <w:t>③对外开放使国际蔬菜输入持续大幅增加</w:t>
      </w:r>
    </w:p>
    <w:p w14:paraId="0F5612EA">
      <w:pPr>
        <w:pStyle w:val="2"/>
        <w:spacing w:before="222" w:line="217" w:lineRule="auto"/>
        <w:ind w:left="8"/>
        <w:rPr>
          <w:sz w:val="21"/>
          <w:szCs w:val="21"/>
        </w:rPr>
      </w:pPr>
      <w:r>
        <w:rPr>
          <w:spacing w:val="-1"/>
          <w:sz w:val="21"/>
          <w:szCs w:val="21"/>
        </w:rPr>
        <w:t>④市场体系建设和基础设施跨越式发展造就系统合力</w:t>
      </w:r>
    </w:p>
    <w:p w14:paraId="6ED5BC6D">
      <w:pPr>
        <w:pStyle w:val="2"/>
        <w:spacing w:before="221" w:line="411" w:lineRule="auto"/>
        <w:ind w:right="1760"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①②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③④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B</w:t>
      </w:r>
    </w:p>
    <w:p w14:paraId="7543C584">
      <w:pPr>
        <w:pStyle w:val="2"/>
        <w:spacing w:before="1" w:line="220" w:lineRule="auto"/>
        <w:rPr>
          <w:sz w:val="21"/>
          <w:szCs w:val="21"/>
        </w:rPr>
      </w:pPr>
      <w:r>
        <w:rPr>
          <w:color w:val="2E75B6"/>
          <w:sz w:val="21"/>
          <w:szCs w:val="21"/>
        </w:rPr>
        <w:t>【解析】</w:t>
      </w:r>
    </w:p>
    <w:p w14:paraId="5B940439">
      <w:pPr>
        <w:pStyle w:val="2"/>
        <w:spacing w:before="218" w:line="411" w:lineRule="auto"/>
        <w:ind w:left="13" w:right="85" w:hanging="14"/>
        <w:rPr>
          <w:sz w:val="21"/>
          <w:szCs w:val="21"/>
        </w:rPr>
      </w:pPr>
      <w:r>
        <w:rPr>
          <w:sz w:val="21"/>
          <w:szCs w:val="21"/>
        </w:rPr>
        <w:t>【详解】①</w:t>
      </w:r>
      <w:r>
        <w:rPr>
          <w:spacing w:val="-79"/>
          <w:sz w:val="21"/>
          <w:szCs w:val="21"/>
        </w:rPr>
        <w:t xml:space="preserve"> </w:t>
      </w:r>
      <w:r>
        <w:rPr>
          <w:sz w:val="21"/>
          <w:szCs w:val="21"/>
        </w:rPr>
        <w:t>：农业科技进步（如反季节种植技</w:t>
      </w:r>
      <w:r>
        <w:rPr>
          <w:spacing w:val="-1"/>
          <w:sz w:val="21"/>
          <w:szCs w:val="21"/>
        </w:rPr>
        <w:t>术、保鲜技术发展）极大提升了我国蔬菜生产供给能力，是实现蔬菜常年稳定供应的核心原因之一，正确。</w:t>
      </w:r>
    </w:p>
    <w:p w14:paraId="612215DB">
      <w:pPr>
        <w:pStyle w:val="2"/>
        <w:spacing w:before="1" w:line="315" w:lineRule="auto"/>
        <w:ind w:left="14" w:hanging="6"/>
        <w:rPr>
          <w:sz w:val="21"/>
          <w:szCs w:val="21"/>
        </w:rPr>
      </w:pPr>
      <w:r>
        <w:rPr>
          <w:spacing w:val="-3"/>
          <w:sz w:val="21"/>
          <w:szCs w:val="21"/>
        </w:rPr>
        <w:t>②</w:t>
      </w:r>
      <w:r>
        <w:rPr>
          <w:spacing w:val="-79"/>
          <w:sz w:val="21"/>
          <w:szCs w:val="21"/>
        </w:rPr>
        <w:t xml:space="preserve"> </w:t>
      </w:r>
      <w:r>
        <w:rPr>
          <w:spacing w:val="-3"/>
          <w:sz w:val="21"/>
          <w:szCs w:val="21"/>
        </w:rPr>
        <w:t>：我国社会主义市场经济中，商品价格主要由市场决定，政府主要</w:t>
      </w:r>
      <w:r>
        <w:rPr>
          <w:spacing w:val="-4"/>
          <w:sz w:val="21"/>
          <w:szCs w:val="21"/>
        </w:rPr>
        <w:t>是履行监管职能。“蔬菜价格由政府决定</w:t>
      </w:r>
      <w:r>
        <w:rPr>
          <w:spacing w:val="-76"/>
          <w:sz w:val="21"/>
          <w:szCs w:val="21"/>
        </w:rPr>
        <w:t xml:space="preserve"> </w:t>
      </w:r>
      <w:r>
        <w:rPr>
          <w:spacing w:val="-4"/>
          <w:sz w:val="21"/>
          <w:szCs w:val="21"/>
        </w:rPr>
        <w:t>”的表述错误，排除。</w:t>
      </w:r>
    </w:p>
    <w:p w14:paraId="60560AA6">
      <w:pPr>
        <w:pStyle w:val="2"/>
        <w:spacing w:before="218" w:line="315" w:lineRule="auto"/>
        <w:ind w:left="24" w:right="85" w:hanging="16"/>
        <w:rPr>
          <w:sz w:val="21"/>
          <w:szCs w:val="21"/>
        </w:rPr>
      </w:pPr>
      <w:r>
        <w:rPr>
          <w:spacing w:val="-1"/>
          <w:sz w:val="21"/>
          <w:szCs w:val="21"/>
        </w:rPr>
        <w:t>③</w:t>
      </w:r>
      <w:r>
        <w:rPr>
          <w:spacing w:val="-67"/>
          <w:sz w:val="21"/>
          <w:szCs w:val="21"/>
        </w:rPr>
        <w:t xml:space="preserve"> </w:t>
      </w:r>
      <w:r>
        <w:rPr>
          <w:spacing w:val="-1"/>
          <w:sz w:val="21"/>
          <w:szCs w:val="21"/>
        </w:rPr>
        <w:t>：题干明确说明我国蔬菜产量、人均供应量均居世界前列，我国蔬菜供给以国内生产为主，并非依赖国</w:t>
      </w:r>
      <w:r>
        <w:rPr>
          <w:spacing w:val="-2"/>
          <w:sz w:val="21"/>
          <w:szCs w:val="21"/>
        </w:rPr>
        <w:t>际输入大幅增加，不符合实际，排除。</w:t>
      </w:r>
    </w:p>
    <w:p w14:paraId="3735A463">
      <w:pPr>
        <w:pStyle w:val="2"/>
        <w:spacing w:before="220" w:line="315" w:lineRule="auto"/>
        <w:ind w:left="9" w:right="116" w:hanging="1"/>
        <w:rPr>
          <w:sz w:val="21"/>
          <w:szCs w:val="21"/>
        </w:rPr>
      </w:pPr>
      <w:r>
        <w:rPr>
          <w:spacing w:val="-1"/>
          <w:sz w:val="21"/>
          <w:szCs w:val="21"/>
        </w:rPr>
        <w:t>④</w:t>
      </w:r>
      <w:r>
        <w:rPr>
          <w:spacing w:val="-78"/>
          <w:sz w:val="21"/>
          <w:szCs w:val="21"/>
        </w:rPr>
        <w:t xml:space="preserve"> </w:t>
      </w:r>
      <w:r>
        <w:rPr>
          <w:spacing w:val="-1"/>
          <w:sz w:val="21"/>
          <w:szCs w:val="21"/>
        </w:rPr>
        <w:t>：我国现代市场体系建设不断完善，加上交通、冷链物流等</w:t>
      </w:r>
      <w:r>
        <w:rPr>
          <w:spacing w:val="-2"/>
          <w:sz w:val="21"/>
          <w:szCs w:val="21"/>
        </w:rPr>
        <w:t>基础设施跨越式发展，实现了蔬菜跨区域、</w:t>
      </w:r>
      <w:r>
        <w:rPr>
          <w:sz w:val="21"/>
          <w:szCs w:val="21"/>
        </w:rPr>
        <w:t>跨季节的顺畅流通，形成保障供给的合力，这是变</w:t>
      </w:r>
      <w:r>
        <w:rPr>
          <w:spacing w:val="-1"/>
          <w:sz w:val="21"/>
          <w:szCs w:val="21"/>
        </w:rPr>
        <w:t>化的重要原因，正确。</w:t>
      </w:r>
    </w:p>
    <w:p w14:paraId="3D2FAA93">
      <w:pPr>
        <w:pStyle w:val="2"/>
        <w:tabs>
          <w:tab w:val="left" w:pos="120"/>
        </w:tabs>
        <w:spacing w:before="221" w:line="348" w:lineRule="auto"/>
        <w:ind w:left="10"/>
        <w:rPr>
          <w:sz w:val="21"/>
          <w:szCs w:val="21"/>
        </w:rPr>
      </w:pPr>
      <w:r>
        <w:rPr>
          <w:rFonts w:ascii="Times New Roman" w:hAnsi="Times New Roman" w:eastAsia="Times New Roman" w:cs="Times New Roman"/>
          <w:sz w:val="21"/>
          <w:szCs w:val="21"/>
        </w:rPr>
        <w:t xml:space="preserve">3.  </w:t>
      </w:r>
      <w:r>
        <w:rPr>
          <w:sz w:val="21"/>
          <w:szCs w:val="21"/>
        </w:rPr>
        <w:t>在地缘冲突持续蔓延、贸易保护主义抬头、世界经济复苏乏力的大环境下，党中</w:t>
      </w:r>
      <w:r>
        <w:rPr>
          <w:spacing w:val="-1"/>
          <w:sz w:val="21"/>
          <w:szCs w:val="21"/>
        </w:rPr>
        <w:t>央根据经济发展形势变</w:t>
      </w:r>
      <w:r>
        <w:rPr>
          <w:spacing w:val="6"/>
          <w:sz w:val="21"/>
          <w:szCs w:val="21"/>
        </w:rPr>
        <w:t>化主动作出“推动进出口平衡发展</w:t>
      </w:r>
      <w:r>
        <w:rPr>
          <w:spacing w:val="-70"/>
          <w:sz w:val="21"/>
          <w:szCs w:val="21"/>
        </w:rPr>
        <w:t xml:space="preserve"> </w:t>
      </w:r>
      <w:r>
        <w:rPr>
          <w:spacing w:val="6"/>
          <w:sz w:val="21"/>
          <w:szCs w:val="21"/>
        </w:rPr>
        <w:t>”的战略调整，为世界</w:t>
      </w:r>
      <w:r>
        <w:rPr>
          <w:spacing w:val="5"/>
          <w:sz w:val="21"/>
          <w:szCs w:val="21"/>
        </w:rPr>
        <w:t>经济注入确定性和稳定性。这一决策表明我国</w:t>
      </w:r>
      <w:r>
        <w:rPr>
          <w:sz w:val="21"/>
          <w:szCs w:val="21"/>
        </w:rPr>
        <w:tab/>
      </w:r>
      <w:r>
        <w:rPr>
          <w:spacing w:val="-18"/>
          <w:w w:val="96"/>
          <w:sz w:val="21"/>
          <w:szCs w:val="21"/>
        </w:rPr>
        <w:t>(</w:t>
      </w:r>
      <w:r>
        <w:rPr>
          <w:spacing w:val="15"/>
          <w:sz w:val="21"/>
          <w:szCs w:val="21"/>
        </w:rPr>
        <w:t xml:space="preserve">    </w:t>
      </w:r>
      <w:r>
        <w:rPr>
          <w:spacing w:val="-18"/>
          <w:w w:val="96"/>
          <w:sz w:val="21"/>
          <w:szCs w:val="21"/>
        </w:rPr>
        <w:t>)</w:t>
      </w:r>
    </w:p>
    <w:p w14:paraId="78D6B893">
      <w:pPr>
        <w:pStyle w:val="2"/>
        <w:spacing w:before="215" w:line="217" w:lineRule="auto"/>
        <w:ind w:left="9"/>
        <w:rPr>
          <w:sz w:val="21"/>
          <w:szCs w:val="21"/>
        </w:rPr>
      </w:pPr>
      <w:r>
        <w:rPr>
          <w:spacing w:val="-1"/>
          <w:sz w:val="21"/>
          <w:szCs w:val="21"/>
        </w:rPr>
        <w:t>①以国内大循环为主体的新发展格局已发生转变</w:t>
      </w:r>
    </w:p>
    <w:p w14:paraId="54174962">
      <w:pPr>
        <w:pStyle w:val="2"/>
        <w:spacing w:before="221" w:line="217" w:lineRule="auto"/>
        <w:ind w:left="8"/>
        <w:rPr>
          <w:sz w:val="21"/>
          <w:szCs w:val="21"/>
        </w:rPr>
      </w:pPr>
      <w:r>
        <w:rPr>
          <w:spacing w:val="-1"/>
          <w:sz w:val="21"/>
          <w:szCs w:val="21"/>
        </w:rPr>
        <w:t>②重视充分利用国内国际两个市场、两种资源</w:t>
      </w:r>
    </w:p>
    <w:p w14:paraId="2C55E67A">
      <w:pPr>
        <w:pStyle w:val="2"/>
        <w:spacing w:before="221" w:line="217" w:lineRule="auto"/>
        <w:ind w:left="8"/>
        <w:rPr>
          <w:sz w:val="21"/>
          <w:szCs w:val="21"/>
        </w:rPr>
      </w:pPr>
      <w:r>
        <w:rPr>
          <w:spacing w:val="-1"/>
          <w:sz w:val="21"/>
          <w:szCs w:val="21"/>
        </w:rPr>
        <w:t>③将压减出口规模，扩大进口规模</w:t>
      </w:r>
    </w:p>
    <w:p w14:paraId="76BF7270">
      <w:pPr>
        <w:pStyle w:val="2"/>
        <w:spacing w:before="221" w:line="217" w:lineRule="auto"/>
        <w:ind w:left="8"/>
        <w:rPr>
          <w:sz w:val="21"/>
          <w:szCs w:val="21"/>
        </w:rPr>
      </w:pPr>
      <w:r>
        <w:rPr>
          <w:spacing w:val="-1"/>
          <w:sz w:val="21"/>
          <w:szCs w:val="21"/>
        </w:rPr>
        <w:t>④以实际行动推动构建人类命运共同体</w:t>
      </w:r>
    </w:p>
    <w:p w14:paraId="524A333B">
      <w:pPr>
        <w:pStyle w:val="2"/>
        <w:spacing w:before="221" w:line="358" w:lineRule="auto"/>
        <w:ind w:right="1760"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①③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②④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D</w:t>
      </w:r>
    </w:p>
    <w:p w14:paraId="0B0C4BF4">
      <w:pPr>
        <w:pStyle w:val="2"/>
        <w:spacing w:before="1" w:line="219" w:lineRule="auto"/>
        <w:ind w:left="1276"/>
        <w:rPr>
          <w:sz w:val="21"/>
          <w:szCs w:val="21"/>
        </w:rPr>
      </w:pPr>
      <w:r>
        <w:rPr>
          <w:position w:val="12"/>
          <w:sz w:val="21"/>
          <w:szCs w:val="21"/>
        </w:rPr>
        <w:drawing>
          <wp:inline distT="0" distB="0" distL="0" distR="0">
            <wp:extent cx="9525" cy="95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0"/>
                    <a:stretch>
                      <a:fillRect/>
                    </a:stretch>
                  </pic:blipFill>
                  <pic:spPr>
                    <a:xfrm>
                      <a:off x="0" y="0"/>
                      <a:ext cx="9525" cy="9525"/>
                    </a:xfrm>
                    <a:prstGeom prst="rect">
                      <a:avLst/>
                    </a:prstGeom>
                  </pic:spPr>
                </pic:pic>
              </a:graphicData>
            </a:graphic>
          </wp:inline>
        </w:drawing>
      </w:r>
      <w:r>
        <w:rPr>
          <w:spacing w:val="1"/>
          <w:sz w:val="21"/>
          <w:szCs w:val="21"/>
        </w:rPr>
        <w:t xml:space="preserve">                           </w:t>
      </w:r>
      <w:r>
        <w:rPr>
          <w:spacing w:val="-5"/>
          <w:sz w:val="21"/>
          <w:szCs w:val="21"/>
        </w:rPr>
        <w:t>第</w:t>
      </w:r>
      <w:r>
        <w:rPr>
          <w:spacing w:val="-29"/>
          <w:sz w:val="21"/>
          <w:szCs w:val="21"/>
        </w:rPr>
        <w:t xml:space="preserve"> </w:t>
      </w:r>
      <w:r>
        <w:rPr>
          <w:rFonts w:ascii="Times New Roman" w:hAnsi="Times New Roman" w:eastAsia="Times New Roman" w:cs="Times New Roman"/>
          <w:spacing w:val="-5"/>
          <w:sz w:val="21"/>
          <w:szCs w:val="21"/>
        </w:rPr>
        <w:t>2</w:t>
      </w:r>
      <w:r>
        <w:rPr>
          <w:spacing w:val="-5"/>
          <w:sz w:val="21"/>
          <w:szCs w:val="21"/>
        </w:rPr>
        <w:t>页</w:t>
      </w:r>
      <w:r>
        <w:rPr>
          <w:rFonts w:ascii="Times New Roman" w:hAnsi="Times New Roman" w:eastAsia="Times New Roman" w:cs="Times New Roman"/>
          <w:spacing w:val="-5"/>
          <w:sz w:val="21"/>
          <w:szCs w:val="21"/>
        </w:rPr>
        <w:t>/</w:t>
      </w:r>
      <w:r>
        <w:rPr>
          <w:spacing w:val="-5"/>
          <w:sz w:val="21"/>
          <w:szCs w:val="21"/>
        </w:rPr>
        <w:t>共</w:t>
      </w:r>
      <w:r>
        <w:rPr>
          <w:spacing w:val="-28"/>
          <w:sz w:val="21"/>
          <w:szCs w:val="21"/>
        </w:rPr>
        <w:t xml:space="preserve"> </w:t>
      </w:r>
      <w:r>
        <w:rPr>
          <w:rFonts w:ascii="Times New Roman" w:hAnsi="Times New Roman" w:eastAsia="Times New Roman" w:cs="Times New Roman"/>
          <w:spacing w:val="-5"/>
          <w:sz w:val="21"/>
          <w:szCs w:val="21"/>
        </w:rPr>
        <w:t>16</w:t>
      </w:r>
      <w:r>
        <w:rPr>
          <w:spacing w:val="-5"/>
          <w:sz w:val="21"/>
          <w:szCs w:val="21"/>
        </w:rPr>
        <w:t>页</w:t>
      </w:r>
    </w:p>
    <w:p w14:paraId="42F1FE3C">
      <w:pPr>
        <w:spacing w:line="219" w:lineRule="auto"/>
        <w:rPr>
          <w:sz w:val="21"/>
          <w:szCs w:val="21"/>
        </w:rPr>
        <w:sectPr>
          <w:headerReference r:id="rId7" w:type="default"/>
          <w:pgSz w:w="11900" w:h="16839"/>
          <w:pgMar w:top="400" w:right="1073" w:bottom="0" w:left="1078" w:header="0" w:footer="0" w:gutter="0"/>
          <w:cols w:space="720" w:num="1"/>
        </w:sectPr>
      </w:pPr>
    </w:p>
    <w:p w14:paraId="02C259AE">
      <w:pPr>
        <w:spacing w:line="244" w:lineRule="auto"/>
        <w:rPr>
          <w:rFonts w:ascii="Arial"/>
          <w:sz w:val="21"/>
        </w:rPr>
      </w:pPr>
    </w:p>
    <w:p w14:paraId="5CA84CF7">
      <w:pPr>
        <w:spacing w:line="245" w:lineRule="auto"/>
        <w:rPr>
          <w:rFonts w:ascii="Arial"/>
          <w:sz w:val="21"/>
        </w:rPr>
      </w:pPr>
    </w:p>
    <w:p w14:paraId="60A53A5D">
      <w:pPr>
        <w:spacing w:line="375" w:lineRule="exact"/>
        <w:ind w:firstLine="1321"/>
      </w:pPr>
    </w:p>
    <w:p w14:paraId="05072A20">
      <w:pPr>
        <w:pStyle w:val="2"/>
        <w:spacing w:before="183" w:line="220" w:lineRule="auto"/>
        <w:rPr>
          <w:sz w:val="21"/>
          <w:szCs w:val="21"/>
        </w:rPr>
      </w:pPr>
      <w:r>
        <w:pict>
          <v:rect id="_x0000_s1026" o:spid="_x0000_s1026" o:spt="1" style="position:absolute;left:0pt;margin-left:351.05pt;margin-top:10.1pt;height:0.75pt;width:0.75pt;z-index:251661312;mso-width-relative:page;mso-height-relative:page;" fillcolor="#211D0A" filled="t" stroked="f" coordsize="21600,21600">
            <v:path/>
            <v:fill on="t" opacity="27499f" focussize="0,0"/>
            <v:stroke on="f"/>
            <v:imagedata o:title=""/>
            <o:lock v:ext="edit"/>
          </v:rect>
        </w:pict>
      </w:r>
      <w:r>
        <w:rPr>
          <w:color w:val="2E75B6"/>
          <w:sz w:val="21"/>
          <w:szCs w:val="21"/>
        </w:rPr>
        <w:t>【解析】</w:t>
      </w:r>
    </w:p>
    <w:p w14:paraId="2E2A0229">
      <w:pPr>
        <w:pStyle w:val="2"/>
        <w:spacing w:before="217" w:line="217" w:lineRule="auto"/>
        <w:rPr>
          <w:sz w:val="21"/>
          <w:szCs w:val="21"/>
        </w:rPr>
      </w:pPr>
      <w:r>
        <w:rPr>
          <w:sz w:val="21"/>
          <w:szCs w:val="21"/>
        </w:rPr>
        <w:t>【详解】①</w:t>
      </w:r>
      <w:r>
        <w:rPr>
          <w:spacing w:val="-79"/>
          <w:sz w:val="21"/>
          <w:szCs w:val="21"/>
        </w:rPr>
        <w:t xml:space="preserve"> </w:t>
      </w:r>
      <w:r>
        <w:rPr>
          <w:sz w:val="21"/>
          <w:szCs w:val="21"/>
        </w:rPr>
        <w:t>：新发展格局始终是以国内大循环</w:t>
      </w:r>
      <w:r>
        <w:rPr>
          <w:spacing w:val="-1"/>
          <w:sz w:val="21"/>
          <w:szCs w:val="21"/>
        </w:rPr>
        <w:t>为主体、国内国际双循环相互促进，并未发生转变，排除。</w:t>
      </w:r>
    </w:p>
    <w:p w14:paraId="457B18D6">
      <w:pPr>
        <w:pStyle w:val="2"/>
        <w:spacing w:before="220" w:line="217" w:lineRule="auto"/>
        <w:ind w:left="8"/>
        <w:rPr>
          <w:sz w:val="21"/>
          <w:szCs w:val="21"/>
        </w:rPr>
      </w:pPr>
      <w:r>
        <w:rPr>
          <w:spacing w:val="-1"/>
          <w:sz w:val="21"/>
          <w:szCs w:val="21"/>
        </w:rPr>
        <w:t>②</w:t>
      </w:r>
      <w:r>
        <w:rPr>
          <w:spacing w:val="-69"/>
          <w:sz w:val="21"/>
          <w:szCs w:val="21"/>
        </w:rPr>
        <w:t xml:space="preserve"> </w:t>
      </w:r>
      <w:r>
        <w:rPr>
          <w:spacing w:val="-1"/>
          <w:sz w:val="21"/>
          <w:szCs w:val="21"/>
        </w:rPr>
        <w:t>：推动进出口平衡发展，体现我国主动开放发展，充分利用国内国际两个市场、两种资源，正确。</w:t>
      </w:r>
    </w:p>
    <w:p w14:paraId="386CE757">
      <w:pPr>
        <w:pStyle w:val="2"/>
        <w:spacing w:before="221" w:line="217" w:lineRule="auto"/>
        <w:ind w:left="8"/>
        <w:rPr>
          <w:sz w:val="21"/>
          <w:szCs w:val="21"/>
        </w:rPr>
      </w:pPr>
      <w:r>
        <w:rPr>
          <w:spacing w:val="-1"/>
          <w:sz w:val="21"/>
          <w:szCs w:val="21"/>
        </w:rPr>
        <w:t>③</w:t>
      </w:r>
      <w:r>
        <w:rPr>
          <w:spacing w:val="-77"/>
          <w:sz w:val="21"/>
          <w:szCs w:val="21"/>
        </w:rPr>
        <w:t xml:space="preserve"> </w:t>
      </w:r>
      <w:r>
        <w:rPr>
          <w:spacing w:val="-1"/>
          <w:sz w:val="21"/>
          <w:szCs w:val="21"/>
        </w:rPr>
        <w:t>：推动进出口平衡发展是促进进出口协调发展，并非单纯压减出口规模，排除。</w:t>
      </w:r>
    </w:p>
    <w:p w14:paraId="6F39A798">
      <w:pPr>
        <w:pStyle w:val="2"/>
        <w:spacing w:before="221" w:line="316" w:lineRule="auto"/>
        <w:ind w:left="13" w:right="262" w:hanging="5"/>
        <w:rPr>
          <w:sz w:val="21"/>
          <w:szCs w:val="21"/>
        </w:rPr>
      </w:pPr>
      <w:r>
        <w:rPr>
          <w:spacing w:val="-2"/>
          <w:sz w:val="21"/>
          <w:szCs w:val="21"/>
        </w:rPr>
        <w:t>④</w:t>
      </w:r>
      <w:r>
        <w:rPr>
          <w:spacing w:val="-68"/>
          <w:sz w:val="21"/>
          <w:szCs w:val="21"/>
        </w:rPr>
        <w:t xml:space="preserve"> </w:t>
      </w:r>
      <w:r>
        <w:rPr>
          <w:spacing w:val="-2"/>
          <w:sz w:val="21"/>
          <w:szCs w:val="21"/>
        </w:rPr>
        <w:t>：我国的战略调整为世界经济注入确定性和稳定性，体现了我国以实际行动推动构建人类命运共同体，</w:t>
      </w:r>
      <w:r>
        <w:rPr>
          <w:spacing w:val="-5"/>
          <w:sz w:val="21"/>
          <w:szCs w:val="21"/>
        </w:rPr>
        <w:t>正确。</w:t>
      </w:r>
    </w:p>
    <w:p w14:paraId="5811094F">
      <w:pPr>
        <w:pStyle w:val="2"/>
        <w:spacing w:before="218" w:line="315" w:lineRule="auto"/>
        <w:ind w:left="30" w:right="129" w:hanging="25"/>
        <w:rPr>
          <w:sz w:val="21"/>
          <w:szCs w:val="21"/>
        </w:rPr>
      </w:pPr>
      <w:r>
        <w:rPr>
          <w:rFonts w:ascii="Times New Roman" w:hAnsi="Times New Roman" w:eastAsia="Times New Roman" w:cs="Times New Roman"/>
          <w:spacing w:val="-1"/>
          <w:sz w:val="21"/>
          <w:szCs w:val="21"/>
        </w:rPr>
        <w:t xml:space="preserve">4.  </w:t>
      </w:r>
      <w:r>
        <w:rPr>
          <w:spacing w:val="-1"/>
          <w:sz w:val="21"/>
          <w:szCs w:val="21"/>
        </w:rPr>
        <w:t>从老挝到巴布亚新几内亚，中国的科技教室设施、3D</w:t>
      </w:r>
      <w:r>
        <w:rPr>
          <w:spacing w:val="-27"/>
          <w:sz w:val="21"/>
          <w:szCs w:val="21"/>
        </w:rPr>
        <w:t xml:space="preserve"> </w:t>
      </w:r>
      <w:r>
        <w:rPr>
          <w:spacing w:val="-1"/>
          <w:sz w:val="21"/>
          <w:szCs w:val="21"/>
        </w:rPr>
        <w:t>打印机、人工智能设备、编程课程等进入全球南方</w:t>
      </w:r>
      <w:r>
        <w:rPr>
          <w:spacing w:val="-4"/>
          <w:sz w:val="21"/>
          <w:szCs w:val="21"/>
        </w:rPr>
        <w:t>国家的课堂，弥合着“数字鸿沟</w:t>
      </w:r>
      <w:r>
        <w:rPr>
          <w:spacing w:val="-78"/>
          <w:sz w:val="21"/>
          <w:szCs w:val="21"/>
        </w:rPr>
        <w:t xml:space="preserve"> </w:t>
      </w:r>
      <w:r>
        <w:rPr>
          <w:spacing w:val="-4"/>
          <w:sz w:val="21"/>
          <w:szCs w:val="21"/>
        </w:rPr>
        <w:t>”。这表明 (</w:t>
      </w:r>
      <w:r>
        <w:rPr>
          <w:spacing w:val="15"/>
          <w:sz w:val="21"/>
          <w:szCs w:val="21"/>
        </w:rPr>
        <w:t xml:space="preserve">    </w:t>
      </w:r>
      <w:r>
        <w:rPr>
          <w:spacing w:val="-4"/>
          <w:sz w:val="21"/>
          <w:szCs w:val="21"/>
        </w:rPr>
        <w:t>)</w:t>
      </w:r>
    </w:p>
    <w:p w14:paraId="524CB85A">
      <w:pPr>
        <w:pStyle w:val="2"/>
        <w:spacing w:before="219" w:line="217" w:lineRule="auto"/>
        <w:ind w:left="9"/>
        <w:rPr>
          <w:sz w:val="21"/>
          <w:szCs w:val="21"/>
        </w:rPr>
      </w:pPr>
      <w:r>
        <w:rPr>
          <w:spacing w:val="-1"/>
          <w:sz w:val="21"/>
          <w:szCs w:val="21"/>
        </w:rPr>
        <w:t>①数字经济已广泛深入南南合作各领域</w:t>
      </w:r>
    </w:p>
    <w:p w14:paraId="7E9115C3">
      <w:pPr>
        <w:pStyle w:val="2"/>
        <w:spacing w:before="221" w:line="217" w:lineRule="auto"/>
        <w:ind w:left="8"/>
        <w:rPr>
          <w:sz w:val="21"/>
          <w:szCs w:val="21"/>
        </w:rPr>
      </w:pPr>
      <w:r>
        <w:rPr>
          <w:spacing w:val="-1"/>
          <w:sz w:val="21"/>
          <w:szCs w:val="21"/>
        </w:rPr>
        <w:t>②数字合作助力发展中国家人才培养</w:t>
      </w:r>
    </w:p>
    <w:p w14:paraId="7C4AA89E">
      <w:pPr>
        <w:pStyle w:val="2"/>
        <w:spacing w:before="221" w:line="217" w:lineRule="auto"/>
        <w:ind w:left="8"/>
        <w:rPr>
          <w:sz w:val="21"/>
          <w:szCs w:val="21"/>
        </w:rPr>
      </w:pPr>
      <w:r>
        <w:rPr>
          <w:spacing w:val="-2"/>
          <w:sz w:val="21"/>
          <w:szCs w:val="21"/>
        </w:rPr>
        <w:t>③弥合“数字鸿沟</w:t>
      </w:r>
      <w:r>
        <w:rPr>
          <w:spacing w:val="-67"/>
          <w:sz w:val="21"/>
          <w:szCs w:val="21"/>
        </w:rPr>
        <w:t xml:space="preserve"> </w:t>
      </w:r>
      <w:r>
        <w:rPr>
          <w:spacing w:val="-2"/>
          <w:sz w:val="21"/>
          <w:szCs w:val="21"/>
        </w:rPr>
        <w:t>”是全球南方国家发展的根本任务</w:t>
      </w:r>
    </w:p>
    <w:p w14:paraId="4E4E3678">
      <w:pPr>
        <w:pStyle w:val="2"/>
        <w:spacing w:before="222" w:line="217" w:lineRule="auto"/>
        <w:ind w:left="8"/>
        <w:rPr>
          <w:sz w:val="21"/>
          <w:szCs w:val="21"/>
        </w:rPr>
      </w:pPr>
      <w:r>
        <w:rPr>
          <w:spacing w:val="-1"/>
          <w:sz w:val="21"/>
          <w:szCs w:val="21"/>
        </w:rPr>
        <w:t>④新质生产力有利于中国拓展国际合作新空间</w:t>
      </w:r>
    </w:p>
    <w:p w14:paraId="3178D873">
      <w:pPr>
        <w:pStyle w:val="2"/>
        <w:spacing w:before="221" w:line="411" w:lineRule="auto"/>
        <w:ind w:right="1890"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①③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②④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D</w:t>
      </w:r>
    </w:p>
    <w:p w14:paraId="58D77B58">
      <w:pPr>
        <w:pStyle w:val="2"/>
        <w:spacing w:line="220" w:lineRule="auto"/>
        <w:rPr>
          <w:sz w:val="21"/>
          <w:szCs w:val="21"/>
        </w:rPr>
      </w:pPr>
      <w:r>
        <w:rPr>
          <w:color w:val="2E75B6"/>
          <w:sz w:val="21"/>
          <w:szCs w:val="21"/>
        </w:rPr>
        <w:t>【解析】</w:t>
      </w:r>
    </w:p>
    <w:p w14:paraId="7B49C808">
      <w:pPr>
        <w:pStyle w:val="2"/>
        <w:spacing w:before="218" w:line="217" w:lineRule="auto"/>
        <w:rPr>
          <w:sz w:val="21"/>
          <w:szCs w:val="21"/>
        </w:rPr>
      </w:pPr>
      <w:r>
        <w:rPr>
          <w:spacing w:val="-3"/>
          <w:sz w:val="21"/>
          <w:szCs w:val="21"/>
        </w:rPr>
        <w:t>【详解】①</w:t>
      </w:r>
      <w:r>
        <w:rPr>
          <w:spacing w:val="-79"/>
          <w:sz w:val="21"/>
          <w:szCs w:val="21"/>
        </w:rPr>
        <w:t xml:space="preserve"> </w:t>
      </w:r>
      <w:r>
        <w:rPr>
          <w:spacing w:val="-3"/>
          <w:sz w:val="21"/>
          <w:szCs w:val="21"/>
        </w:rPr>
        <w:t>：材料仅体现数字合作进入全球南方国家的教育领域，</w:t>
      </w:r>
      <w:r>
        <w:rPr>
          <w:spacing w:val="-4"/>
          <w:sz w:val="21"/>
          <w:szCs w:val="21"/>
        </w:rPr>
        <w:t>“广泛深入各领域</w:t>
      </w:r>
      <w:r>
        <w:rPr>
          <w:spacing w:val="-77"/>
          <w:sz w:val="21"/>
          <w:szCs w:val="21"/>
        </w:rPr>
        <w:t xml:space="preserve"> </w:t>
      </w:r>
      <w:r>
        <w:rPr>
          <w:spacing w:val="-4"/>
          <w:sz w:val="21"/>
          <w:szCs w:val="21"/>
        </w:rPr>
        <w:t>”夸大了范围，错误。</w:t>
      </w:r>
    </w:p>
    <w:p w14:paraId="719A0A67">
      <w:pPr>
        <w:pStyle w:val="2"/>
        <w:spacing w:before="221" w:line="316" w:lineRule="auto"/>
        <w:ind w:left="13" w:right="52" w:hanging="5"/>
        <w:rPr>
          <w:sz w:val="21"/>
          <w:szCs w:val="21"/>
        </w:rPr>
      </w:pPr>
      <w:r>
        <w:rPr>
          <w:spacing w:val="-2"/>
          <w:sz w:val="21"/>
          <w:szCs w:val="21"/>
        </w:rPr>
        <w:t>②</w:t>
      </w:r>
      <w:r>
        <w:rPr>
          <w:spacing w:val="-66"/>
          <w:sz w:val="21"/>
          <w:szCs w:val="21"/>
        </w:rPr>
        <w:t xml:space="preserve"> </w:t>
      </w:r>
      <w:r>
        <w:rPr>
          <w:spacing w:val="-2"/>
          <w:sz w:val="21"/>
          <w:szCs w:val="21"/>
        </w:rPr>
        <w:t>：中国的数字设施、编程课程进入发展中国家课堂，助力当地教育发展，能够推动发展中国家人才培养，</w:t>
      </w:r>
      <w:r>
        <w:rPr>
          <w:spacing w:val="-5"/>
          <w:sz w:val="21"/>
          <w:szCs w:val="21"/>
        </w:rPr>
        <w:t>正确。</w:t>
      </w:r>
    </w:p>
    <w:p w14:paraId="7C979EDE">
      <w:pPr>
        <w:pStyle w:val="2"/>
        <w:spacing w:before="217" w:line="315" w:lineRule="auto"/>
        <w:ind w:left="10" w:right="215" w:hanging="2"/>
        <w:rPr>
          <w:sz w:val="21"/>
          <w:szCs w:val="21"/>
        </w:rPr>
      </w:pPr>
      <w:r>
        <w:rPr>
          <w:spacing w:val="-1"/>
          <w:sz w:val="21"/>
          <w:szCs w:val="21"/>
        </w:rPr>
        <w:t>③</w:t>
      </w:r>
      <w:r>
        <w:rPr>
          <w:spacing w:val="-67"/>
          <w:sz w:val="21"/>
          <w:szCs w:val="21"/>
        </w:rPr>
        <w:t xml:space="preserve"> </w:t>
      </w:r>
      <w:r>
        <w:rPr>
          <w:spacing w:val="-1"/>
          <w:sz w:val="21"/>
          <w:szCs w:val="21"/>
        </w:rPr>
        <w:t>：全球南方国家发展的根本任务是提升自主发展能力、发展本国经济，弥合数字鸿沟只是促进发展的重要举措，并非根本任务，错误。</w:t>
      </w:r>
    </w:p>
    <w:p w14:paraId="0986AC4D">
      <w:pPr>
        <w:pStyle w:val="2"/>
        <w:spacing w:before="219" w:line="316" w:lineRule="auto"/>
        <w:ind w:left="13" w:hanging="5"/>
        <w:rPr>
          <w:sz w:val="21"/>
          <w:szCs w:val="21"/>
        </w:rPr>
      </w:pPr>
      <w:r>
        <w:rPr>
          <w:spacing w:val="-2"/>
          <w:sz w:val="21"/>
          <w:szCs w:val="21"/>
        </w:rPr>
        <w:t>④</w:t>
      </w:r>
      <w:r>
        <w:rPr>
          <w:spacing w:val="-75"/>
          <w:sz w:val="21"/>
          <w:szCs w:val="21"/>
        </w:rPr>
        <w:t xml:space="preserve"> </w:t>
      </w:r>
      <w:r>
        <w:rPr>
          <w:spacing w:val="-2"/>
          <w:sz w:val="21"/>
          <w:szCs w:val="21"/>
        </w:rPr>
        <w:t>：3D</w:t>
      </w:r>
      <w:r>
        <w:rPr>
          <w:spacing w:val="-41"/>
          <w:sz w:val="21"/>
          <w:szCs w:val="21"/>
        </w:rPr>
        <w:t xml:space="preserve"> </w:t>
      </w:r>
      <w:r>
        <w:rPr>
          <w:spacing w:val="-2"/>
          <w:sz w:val="21"/>
          <w:szCs w:val="21"/>
        </w:rPr>
        <w:t>打印、人工智能等属于新质生产力范畴，中国通过这类合作深化南南合作，拓展了国际合作新空间，</w:t>
      </w:r>
      <w:r>
        <w:rPr>
          <w:spacing w:val="-5"/>
          <w:sz w:val="21"/>
          <w:szCs w:val="21"/>
        </w:rPr>
        <w:t>正确。</w:t>
      </w:r>
    </w:p>
    <w:p w14:paraId="1BE65A95">
      <w:pPr>
        <w:pStyle w:val="2"/>
        <w:spacing w:before="217" w:line="348" w:lineRule="auto"/>
        <w:ind w:left="17" w:right="129" w:hanging="6"/>
        <w:rPr>
          <w:sz w:val="21"/>
          <w:szCs w:val="21"/>
        </w:rPr>
      </w:pPr>
      <w:r>
        <w:rPr>
          <w:rFonts w:ascii="Times New Roman" w:hAnsi="Times New Roman" w:eastAsia="Times New Roman" w:cs="Times New Roman"/>
          <w:spacing w:val="-1"/>
          <w:sz w:val="21"/>
          <w:szCs w:val="21"/>
        </w:rPr>
        <w:t xml:space="preserve">5.  </w:t>
      </w:r>
      <w:r>
        <w:rPr>
          <w:spacing w:val="-1"/>
          <w:sz w:val="21"/>
          <w:szCs w:val="21"/>
        </w:rPr>
        <w:t>公证制度是一项国际通行的预防性法律制度。近年来，我国涉外公证蓬勃发展，公证文书发往</w:t>
      </w:r>
      <w:r>
        <w:rPr>
          <w:spacing w:val="-29"/>
          <w:sz w:val="21"/>
          <w:szCs w:val="21"/>
        </w:rPr>
        <w:t xml:space="preserve"> </w:t>
      </w:r>
      <w:r>
        <w:rPr>
          <w:spacing w:val="-1"/>
          <w:sz w:val="21"/>
          <w:szCs w:val="21"/>
        </w:rPr>
        <w:t>18</w:t>
      </w:r>
      <w:r>
        <w:rPr>
          <w:spacing w:val="-2"/>
          <w:sz w:val="21"/>
          <w:szCs w:val="21"/>
        </w:rPr>
        <w:t>0</w:t>
      </w:r>
      <w:r>
        <w:rPr>
          <w:spacing w:val="-35"/>
          <w:sz w:val="21"/>
          <w:szCs w:val="21"/>
        </w:rPr>
        <w:t xml:space="preserve"> </w:t>
      </w:r>
      <w:r>
        <w:rPr>
          <w:spacing w:val="-2"/>
          <w:sz w:val="21"/>
          <w:szCs w:val="21"/>
        </w:rPr>
        <w:t>多个</w:t>
      </w:r>
      <w:r>
        <w:rPr>
          <w:sz w:val="21"/>
          <w:szCs w:val="21"/>
        </w:rPr>
        <w:t>国家和地区，辐射超九成的共建“一带一路</w:t>
      </w:r>
      <w:r>
        <w:rPr>
          <w:spacing w:val="-67"/>
          <w:sz w:val="21"/>
          <w:szCs w:val="21"/>
        </w:rPr>
        <w:t xml:space="preserve"> </w:t>
      </w:r>
      <w:r>
        <w:rPr>
          <w:sz w:val="21"/>
          <w:szCs w:val="21"/>
        </w:rPr>
        <w:t>”国家，成为服务企业跨国经营的“法律通行证</w:t>
      </w:r>
      <w:r>
        <w:rPr>
          <w:spacing w:val="-75"/>
          <w:sz w:val="21"/>
          <w:szCs w:val="21"/>
        </w:rPr>
        <w:t xml:space="preserve"> </w:t>
      </w:r>
      <w:r>
        <w:rPr>
          <w:sz w:val="21"/>
          <w:szCs w:val="21"/>
        </w:rPr>
        <w:t>”。涉外公证</w:t>
      </w:r>
      <w:r>
        <w:rPr>
          <w:spacing w:val="-12"/>
          <w:sz w:val="21"/>
          <w:szCs w:val="21"/>
        </w:rPr>
        <w:t>能够</w:t>
      </w:r>
      <w:r>
        <w:rPr>
          <w:spacing w:val="16"/>
          <w:sz w:val="21"/>
          <w:szCs w:val="21"/>
        </w:rPr>
        <w:t xml:space="preserve"> </w:t>
      </w:r>
      <w:r>
        <w:rPr>
          <w:spacing w:val="-12"/>
          <w:sz w:val="21"/>
          <w:szCs w:val="21"/>
        </w:rPr>
        <w:t>(     )</w:t>
      </w:r>
    </w:p>
    <w:p w14:paraId="1F58548E">
      <w:pPr>
        <w:pStyle w:val="2"/>
        <w:spacing w:before="218" w:line="217" w:lineRule="auto"/>
        <w:ind w:left="9"/>
        <w:rPr>
          <w:sz w:val="21"/>
          <w:szCs w:val="21"/>
        </w:rPr>
      </w:pPr>
      <w:r>
        <w:rPr>
          <w:spacing w:val="4"/>
          <w:sz w:val="21"/>
          <w:szCs w:val="21"/>
        </w:rPr>
        <w:t>①服务高质量共建“一带一路</w:t>
      </w:r>
      <w:r>
        <w:rPr>
          <w:spacing w:val="-65"/>
          <w:sz w:val="21"/>
          <w:szCs w:val="21"/>
        </w:rPr>
        <w:t xml:space="preserve"> </w:t>
      </w:r>
      <w:r>
        <w:rPr>
          <w:spacing w:val="4"/>
          <w:sz w:val="21"/>
          <w:szCs w:val="21"/>
        </w:rPr>
        <w:t>”</w:t>
      </w:r>
    </w:p>
    <w:p w14:paraId="7E6788A8">
      <w:pPr>
        <w:pStyle w:val="2"/>
        <w:spacing w:before="221" w:line="217" w:lineRule="auto"/>
        <w:ind w:left="8"/>
        <w:rPr>
          <w:sz w:val="21"/>
          <w:szCs w:val="21"/>
        </w:rPr>
      </w:pPr>
      <w:r>
        <w:rPr>
          <w:spacing w:val="-1"/>
          <w:sz w:val="21"/>
          <w:szCs w:val="21"/>
        </w:rPr>
        <w:t>②为企业出海提供可信赖的法律保障</w:t>
      </w:r>
    </w:p>
    <w:p w14:paraId="10668030">
      <w:pPr>
        <w:pStyle w:val="2"/>
        <w:spacing w:before="221" w:line="217" w:lineRule="auto"/>
        <w:ind w:left="8"/>
        <w:rPr>
          <w:sz w:val="21"/>
          <w:szCs w:val="21"/>
        </w:rPr>
      </w:pPr>
      <w:r>
        <w:rPr>
          <w:spacing w:val="-1"/>
          <w:sz w:val="21"/>
          <w:szCs w:val="21"/>
        </w:rPr>
        <w:t>③重构国际贸易规则，提升国际公信力</w:t>
      </w:r>
    </w:p>
    <w:p w14:paraId="75AEF45D">
      <w:pPr>
        <w:pStyle w:val="2"/>
        <w:spacing w:before="221" w:line="217" w:lineRule="auto"/>
        <w:ind w:left="8"/>
        <w:rPr>
          <w:sz w:val="21"/>
          <w:szCs w:val="21"/>
        </w:rPr>
      </w:pPr>
      <w:r>
        <w:rPr>
          <w:spacing w:val="-1"/>
          <w:sz w:val="21"/>
          <w:szCs w:val="21"/>
        </w:rPr>
        <w:t>④降低跨境沟通成本，消除国际贸易摩擦</w:t>
      </w:r>
    </w:p>
    <w:p w14:paraId="6F8E2D80">
      <w:pPr>
        <w:pStyle w:val="2"/>
        <w:spacing w:before="221" w:line="217" w:lineRule="auto"/>
        <w:ind w:left="3"/>
        <w:rPr>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①②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③④</w:t>
      </w:r>
    </w:p>
    <w:p w14:paraId="75EB9700">
      <w:pPr>
        <w:pStyle w:val="2"/>
        <w:spacing w:before="100" w:line="219" w:lineRule="auto"/>
        <w:ind w:left="1276"/>
        <w:rPr>
          <w:sz w:val="21"/>
          <w:szCs w:val="21"/>
        </w:rPr>
      </w:pPr>
      <w:r>
        <w:rPr>
          <w:position w:val="12"/>
          <w:sz w:val="21"/>
          <w:szCs w:val="21"/>
        </w:rPr>
        <w:drawing>
          <wp:inline distT="0" distB="0" distL="0" distR="0">
            <wp:extent cx="9525" cy="95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
                    <a:stretch>
                      <a:fillRect/>
                    </a:stretch>
                  </pic:blipFill>
                  <pic:spPr>
                    <a:xfrm>
                      <a:off x="0" y="0"/>
                      <a:ext cx="9525" cy="9525"/>
                    </a:xfrm>
                    <a:prstGeom prst="rect">
                      <a:avLst/>
                    </a:prstGeom>
                  </pic:spPr>
                </pic:pic>
              </a:graphicData>
            </a:graphic>
          </wp:inline>
        </w:drawing>
      </w:r>
      <w:r>
        <w:rPr>
          <w:spacing w:val="2"/>
          <w:sz w:val="21"/>
          <w:szCs w:val="21"/>
        </w:rPr>
        <w:t xml:space="preserve">                      </w:t>
      </w:r>
      <w:r>
        <w:rPr>
          <w:spacing w:val="1"/>
          <w:sz w:val="21"/>
          <w:szCs w:val="21"/>
        </w:rPr>
        <w:t xml:space="preserve">     </w:t>
      </w:r>
      <w:r>
        <w:rPr>
          <w:spacing w:val="-6"/>
          <w:sz w:val="21"/>
          <w:szCs w:val="21"/>
        </w:rPr>
        <w:t>第</w:t>
      </w:r>
      <w:r>
        <w:rPr>
          <w:spacing w:val="-43"/>
          <w:sz w:val="21"/>
          <w:szCs w:val="21"/>
        </w:rPr>
        <w:t xml:space="preserve"> </w:t>
      </w:r>
      <w:r>
        <w:rPr>
          <w:rFonts w:ascii="Times New Roman" w:hAnsi="Times New Roman" w:eastAsia="Times New Roman" w:cs="Times New Roman"/>
          <w:spacing w:val="-6"/>
          <w:sz w:val="21"/>
          <w:szCs w:val="21"/>
        </w:rPr>
        <w:t>3</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8"/>
          <w:sz w:val="21"/>
          <w:szCs w:val="21"/>
        </w:rPr>
        <w:t xml:space="preserve"> </w:t>
      </w:r>
      <w:r>
        <w:rPr>
          <w:rFonts w:ascii="Times New Roman" w:hAnsi="Times New Roman" w:eastAsia="Times New Roman" w:cs="Times New Roman"/>
          <w:spacing w:val="-6"/>
          <w:sz w:val="21"/>
          <w:szCs w:val="21"/>
        </w:rPr>
        <w:t>16</w:t>
      </w:r>
      <w:r>
        <w:rPr>
          <w:spacing w:val="-6"/>
          <w:sz w:val="21"/>
          <w:szCs w:val="21"/>
        </w:rPr>
        <w:t>页</w:t>
      </w:r>
    </w:p>
    <w:p w14:paraId="3C3A5810">
      <w:pPr>
        <w:spacing w:line="219" w:lineRule="auto"/>
        <w:rPr>
          <w:sz w:val="21"/>
          <w:szCs w:val="21"/>
        </w:rPr>
        <w:sectPr>
          <w:pgSz w:w="11900" w:h="16839"/>
          <w:pgMar w:top="400" w:right="943" w:bottom="0" w:left="1078" w:header="0" w:footer="0" w:gutter="0"/>
          <w:cols w:space="720" w:num="1"/>
        </w:sectPr>
      </w:pPr>
    </w:p>
    <w:p w14:paraId="6015901D">
      <w:pPr>
        <w:spacing w:line="244" w:lineRule="auto"/>
        <w:rPr>
          <w:rFonts w:ascii="Arial"/>
          <w:sz w:val="21"/>
        </w:rPr>
      </w:pPr>
    </w:p>
    <w:p w14:paraId="0DBA6ADF">
      <w:pPr>
        <w:spacing w:line="245" w:lineRule="auto"/>
        <w:rPr>
          <w:rFonts w:ascii="Arial"/>
          <w:sz w:val="21"/>
        </w:rPr>
      </w:pPr>
    </w:p>
    <w:p w14:paraId="1F89AD9B">
      <w:pPr>
        <w:spacing w:line="375" w:lineRule="exact"/>
        <w:ind w:firstLine="1321"/>
      </w:pPr>
    </w:p>
    <w:p w14:paraId="258047A2">
      <w:pPr>
        <w:pStyle w:val="2"/>
        <w:spacing w:before="183" w:line="411" w:lineRule="auto"/>
        <w:ind w:right="8933"/>
        <w:rPr>
          <w:sz w:val="21"/>
          <w:szCs w:val="21"/>
        </w:rPr>
      </w:pPr>
      <w:r>
        <w:pict>
          <v:rect id="_x0000_s1027" o:spid="_x0000_s1027" o:spt="1" style="position:absolute;left:0pt;margin-left:351.05pt;margin-top:10.15pt;height:0.75pt;width:0.75pt;z-index:251662336;mso-width-relative:page;mso-height-relative:page;" fillcolor="#211D0A" filled="t" stroked="f" coordsize="21600,21600">
            <v:path/>
            <v:fill on="t" opacity="27499f" focussize="0,0"/>
            <v:stroke on="f"/>
            <v:imagedata o:title=""/>
            <o:lock v:ext="edit"/>
          </v:rect>
        </w:pict>
      </w:r>
      <w:r>
        <w:rPr>
          <w:color w:val="2E75B6"/>
          <w:sz w:val="21"/>
          <w:szCs w:val="21"/>
        </w:rPr>
        <w:t>【答案】</w:t>
      </w:r>
      <w:r>
        <w:rPr>
          <w:rFonts w:ascii="Times New Roman" w:hAnsi="Times New Roman" w:eastAsia="Times New Roman" w:cs="Times New Roman"/>
          <w:sz w:val="21"/>
          <w:szCs w:val="21"/>
        </w:rPr>
        <w:t xml:space="preserve">A </w:t>
      </w:r>
      <w:r>
        <w:rPr>
          <w:color w:val="2E75B6"/>
          <w:sz w:val="21"/>
          <w:szCs w:val="21"/>
        </w:rPr>
        <w:t>【解析】</w:t>
      </w:r>
    </w:p>
    <w:p w14:paraId="615F04C8">
      <w:pPr>
        <w:pStyle w:val="2"/>
        <w:spacing w:before="1" w:line="411" w:lineRule="auto"/>
        <w:ind w:left="8" w:right="102" w:hanging="9"/>
        <w:rPr>
          <w:sz w:val="21"/>
          <w:szCs w:val="21"/>
        </w:rPr>
      </w:pPr>
      <w:r>
        <w:rPr>
          <w:spacing w:val="-2"/>
          <w:sz w:val="21"/>
          <w:szCs w:val="21"/>
        </w:rPr>
        <w:t>【详解】①</w:t>
      </w:r>
      <w:r>
        <w:rPr>
          <w:spacing w:val="-79"/>
          <w:sz w:val="21"/>
          <w:szCs w:val="21"/>
        </w:rPr>
        <w:t xml:space="preserve"> </w:t>
      </w:r>
      <w:r>
        <w:rPr>
          <w:spacing w:val="-2"/>
          <w:sz w:val="21"/>
          <w:szCs w:val="21"/>
        </w:rPr>
        <w:t>：材料明确说明我国涉外公证辐射超九成共建“一带一路</w:t>
      </w:r>
      <w:r>
        <w:rPr>
          <w:spacing w:val="-77"/>
          <w:sz w:val="21"/>
          <w:szCs w:val="21"/>
        </w:rPr>
        <w:t xml:space="preserve"> </w:t>
      </w:r>
      <w:r>
        <w:rPr>
          <w:spacing w:val="-2"/>
          <w:sz w:val="21"/>
          <w:szCs w:val="21"/>
        </w:rPr>
        <w:t>”国家，能够助力沿线</w:t>
      </w:r>
      <w:r>
        <w:rPr>
          <w:spacing w:val="-3"/>
          <w:sz w:val="21"/>
          <w:szCs w:val="21"/>
        </w:rPr>
        <w:t>国家经贸合作，服务高质量共建“一带一路</w:t>
      </w:r>
      <w:r>
        <w:rPr>
          <w:spacing w:val="-64"/>
          <w:sz w:val="21"/>
          <w:szCs w:val="21"/>
        </w:rPr>
        <w:t xml:space="preserve"> </w:t>
      </w:r>
      <w:r>
        <w:rPr>
          <w:spacing w:val="-3"/>
          <w:sz w:val="21"/>
          <w:szCs w:val="21"/>
        </w:rPr>
        <w:t>”，正确。</w:t>
      </w:r>
    </w:p>
    <w:p w14:paraId="59226A9E">
      <w:pPr>
        <w:pStyle w:val="2"/>
        <w:spacing w:line="315" w:lineRule="auto"/>
        <w:ind w:left="8" w:right="265"/>
        <w:rPr>
          <w:sz w:val="21"/>
          <w:szCs w:val="21"/>
        </w:rPr>
      </w:pPr>
      <w:r>
        <w:rPr>
          <w:spacing w:val="-1"/>
          <w:sz w:val="21"/>
          <w:szCs w:val="21"/>
        </w:rPr>
        <w:t>②</w:t>
      </w:r>
      <w:r>
        <w:rPr>
          <w:spacing w:val="-79"/>
          <w:sz w:val="21"/>
          <w:szCs w:val="21"/>
        </w:rPr>
        <w:t xml:space="preserve"> </w:t>
      </w:r>
      <w:r>
        <w:rPr>
          <w:spacing w:val="-1"/>
          <w:sz w:val="21"/>
          <w:szCs w:val="21"/>
        </w:rPr>
        <w:t>：题干点明涉外公证是服务企业跨国经营的“法律通行证</w:t>
      </w:r>
      <w:r>
        <w:rPr>
          <w:spacing w:val="-77"/>
          <w:sz w:val="21"/>
          <w:szCs w:val="21"/>
        </w:rPr>
        <w:t xml:space="preserve"> </w:t>
      </w:r>
      <w:r>
        <w:rPr>
          <w:spacing w:val="-1"/>
          <w:sz w:val="21"/>
          <w:szCs w:val="21"/>
        </w:rPr>
        <w:t>”，说明</w:t>
      </w:r>
      <w:r>
        <w:rPr>
          <w:spacing w:val="-2"/>
          <w:sz w:val="21"/>
          <w:szCs w:val="21"/>
        </w:rPr>
        <w:t>其能够为企业出海跨国经营提供可信</w:t>
      </w:r>
      <w:r>
        <w:rPr>
          <w:spacing w:val="-1"/>
          <w:sz w:val="21"/>
          <w:szCs w:val="21"/>
        </w:rPr>
        <w:t>赖的法律保障，正确。</w:t>
      </w:r>
    </w:p>
    <w:p w14:paraId="3B3F236A">
      <w:pPr>
        <w:pStyle w:val="2"/>
        <w:spacing w:before="219" w:line="315" w:lineRule="auto"/>
        <w:ind w:left="10" w:right="265" w:hanging="2"/>
        <w:rPr>
          <w:sz w:val="21"/>
          <w:szCs w:val="21"/>
        </w:rPr>
      </w:pPr>
      <w:r>
        <w:rPr>
          <w:spacing w:val="-1"/>
          <w:sz w:val="21"/>
          <w:szCs w:val="21"/>
        </w:rPr>
        <w:t>③</w:t>
      </w:r>
      <w:r>
        <w:rPr>
          <w:spacing w:val="-67"/>
          <w:sz w:val="21"/>
          <w:szCs w:val="21"/>
        </w:rPr>
        <w:t xml:space="preserve"> </w:t>
      </w:r>
      <w:r>
        <w:rPr>
          <w:spacing w:val="-1"/>
          <w:sz w:val="21"/>
          <w:szCs w:val="21"/>
        </w:rPr>
        <w:t>：涉外公证是我国的预防性法律服务制度，无权也不可能重构国际贸易规则，该表述夸大了涉外公证的</w:t>
      </w:r>
      <w:r>
        <w:rPr>
          <w:spacing w:val="-2"/>
          <w:sz w:val="21"/>
          <w:szCs w:val="21"/>
        </w:rPr>
        <w:t>作用，排除。</w:t>
      </w:r>
    </w:p>
    <w:p w14:paraId="061BEE30">
      <w:pPr>
        <w:pStyle w:val="2"/>
        <w:spacing w:before="220" w:line="315" w:lineRule="auto"/>
        <w:ind w:left="10" w:right="265" w:hanging="2"/>
        <w:rPr>
          <w:sz w:val="21"/>
          <w:szCs w:val="21"/>
        </w:rPr>
      </w:pPr>
      <w:r>
        <w:rPr>
          <w:spacing w:val="-1"/>
          <w:sz w:val="21"/>
          <w:szCs w:val="21"/>
        </w:rPr>
        <w:t>④</w:t>
      </w:r>
      <w:r>
        <w:rPr>
          <w:spacing w:val="-79"/>
          <w:sz w:val="21"/>
          <w:szCs w:val="21"/>
        </w:rPr>
        <w:t xml:space="preserve"> </w:t>
      </w:r>
      <w:r>
        <w:rPr>
          <w:spacing w:val="-1"/>
          <w:sz w:val="21"/>
          <w:szCs w:val="21"/>
        </w:rPr>
        <w:t>：涉外公证一定程度上可以降低跨境沟通成本，但“消除国际贸易</w:t>
      </w:r>
      <w:r>
        <w:rPr>
          <w:spacing w:val="-2"/>
          <w:sz w:val="21"/>
          <w:szCs w:val="21"/>
        </w:rPr>
        <w:t>摩擦</w:t>
      </w:r>
      <w:r>
        <w:rPr>
          <w:spacing w:val="-77"/>
          <w:sz w:val="21"/>
          <w:szCs w:val="21"/>
        </w:rPr>
        <w:t xml:space="preserve"> </w:t>
      </w:r>
      <w:r>
        <w:rPr>
          <w:spacing w:val="-2"/>
          <w:sz w:val="21"/>
          <w:szCs w:val="21"/>
        </w:rPr>
        <w:t>”表述绝对化，国际贸易摩擦无法完全消除，排除。</w:t>
      </w:r>
    </w:p>
    <w:p w14:paraId="17220C76">
      <w:pPr>
        <w:pStyle w:val="2"/>
        <w:spacing w:before="218" w:line="315" w:lineRule="auto"/>
        <w:ind w:left="11" w:right="179" w:hanging="1"/>
        <w:rPr>
          <w:sz w:val="21"/>
          <w:szCs w:val="21"/>
        </w:rPr>
      </w:pPr>
      <w:r>
        <w:rPr>
          <w:rFonts w:ascii="Times New Roman" w:hAnsi="Times New Roman" w:eastAsia="Times New Roman" w:cs="Times New Roman"/>
          <w:spacing w:val="-4"/>
          <w:sz w:val="21"/>
          <w:szCs w:val="21"/>
        </w:rPr>
        <w:t xml:space="preserve">6.  </w:t>
      </w:r>
      <w:r>
        <w:rPr>
          <w:spacing w:val="-4"/>
          <w:sz w:val="21"/>
          <w:szCs w:val="21"/>
        </w:rPr>
        <w:t>水利万物而不争，“水之道</w:t>
      </w:r>
      <w:r>
        <w:rPr>
          <w:spacing w:val="-77"/>
          <w:sz w:val="21"/>
          <w:szCs w:val="21"/>
        </w:rPr>
        <w:t xml:space="preserve"> </w:t>
      </w:r>
      <w:r>
        <w:rPr>
          <w:spacing w:val="-4"/>
          <w:sz w:val="21"/>
          <w:szCs w:val="21"/>
        </w:rPr>
        <w:t>”饱含中国智慧，蕴含着国与国之间和而不</w:t>
      </w:r>
      <w:r>
        <w:rPr>
          <w:spacing w:val="-5"/>
          <w:sz w:val="21"/>
          <w:szCs w:val="21"/>
        </w:rPr>
        <w:t>同、和合共生的相处之道。中国坚</w:t>
      </w:r>
      <w:r>
        <w:rPr>
          <w:spacing w:val="-1"/>
          <w:sz w:val="21"/>
          <w:szCs w:val="21"/>
        </w:rPr>
        <w:t>持走和平发展道路，同各国携手维护世界和平、促进人类进步事业发展。这反映</w:t>
      </w:r>
      <w:r>
        <w:rPr>
          <w:spacing w:val="-2"/>
          <w:sz w:val="21"/>
          <w:szCs w:val="21"/>
        </w:rPr>
        <w:t>了 (</w:t>
      </w:r>
      <w:r>
        <w:rPr>
          <w:spacing w:val="15"/>
          <w:sz w:val="21"/>
          <w:szCs w:val="21"/>
        </w:rPr>
        <w:t xml:space="preserve">    </w:t>
      </w:r>
      <w:r>
        <w:rPr>
          <w:spacing w:val="-2"/>
          <w:sz w:val="21"/>
          <w:szCs w:val="21"/>
        </w:rPr>
        <w:t>)</w:t>
      </w:r>
    </w:p>
    <w:p w14:paraId="0612287A">
      <w:pPr>
        <w:pStyle w:val="2"/>
        <w:spacing w:before="220" w:line="217" w:lineRule="auto"/>
        <w:ind w:left="9"/>
        <w:rPr>
          <w:sz w:val="21"/>
          <w:szCs w:val="21"/>
        </w:rPr>
      </w:pPr>
      <w:r>
        <w:rPr>
          <w:spacing w:val="-1"/>
          <w:sz w:val="21"/>
          <w:szCs w:val="21"/>
        </w:rPr>
        <w:t>①中国构建新型国际关系，避免国际冲突</w:t>
      </w:r>
    </w:p>
    <w:p w14:paraId="6B6AAD19">
      <w:pPr>
        <w:pStyle w:val="2"/>
        <w:spacing w:before="221" w:line="217" w:lineRule="auto"/>
        <w:ind w:left="8"/>
        <w:rPr>
          <w:sz w:val="21"/>
          <w:szCs w:val="21"/>
        </w:rPr>
      </w:pPr>
      <w:r>
        <w:rPr>
          <w:spacing w:val="-1"/>
          <w:sz w:val="21"/>
          <w:szCs w:val="21"/>
        </w:rPr>
        <w:t>②中国致力于推进互利共赢的开放体系建设</w:t>
      </w:r>
    </w:p>
    <w:p w14:paraId="24CFFEB6">
      <w:pPr>
        <w:pStyle w:val="2"/>
        <w:spacing w:before="221" w:line="217" w:lineRule="auto"/>
        <w:ind w:left="8"/>
        <w:rPr>
          <w:sz w:val="21"/>
          <w:szCs w:val="21"/>
        </w:rPr>
      </w:pPr>
      <w:r>
        <w:rPr>
          <w:spacing w:val="-1"/>
          <w:sz w:val="21"/>
          <w:szCs w:val="21"/>
        </w:rPr>
        <w:t>③中国坚持多边主义，彰显负责任的大国担当</w:t>
      </w:r>
    </w:p>
    <w:p w14:paraId="514EAC3A">
      <w:pPr>
        <w:pStyle w:val="2"/>
        <w:spacing w:before="221" w:line="217" w:lineRule="auto"/>
        <w:ind w:left="8"/>
        <w:rPr>
          <w:sz w:val="21"/>
          <w:szCs w:val="21"/>
        </w:rPr>
      </w:pPr>
      <w:r>
        <w:rPr>
          <w:spacing w:val="-1"/>
          <w:sz w:val="21"/>
          <w:szCs w:val="21"/>
        </w:rPr>
        <w:t>④各国携手构建文明包容的全球治理体系新格局</w:t>
      </w:r>
    </w:p>
    <w:p w14:paraId="505BC1B7">
      <w:pPr>
        <w:pStyle w:val="2"/>
        <w:spacing w:before="222" w:line="411" w:lineRule="auto"/>
        <w:ind w:right="1939"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①③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②④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C</w:t>
      </w:r>
    </w:p>
    <w:p w14:paraId="5FA1522D">
      <w:pPr>
        <w:pStyle w:val="2"/>
        <w:spacing w:line="220" w:lineRule="auto"/>
        <w:rPr>
          <w:sz w:val="21"/>
          <w:szCs w:val="21"/>
        </w:rPr>
      </w:pPr>
      <w:r>
        <w:rPr>
          <w:color w:val="2E75B6"/>
          <w:sz w:val="21"/>
          <w:szCs w:val="21"/>
        </w:rPr>
        <w:t>【解析】</w:t>
      </w:r>
    </w:p>
    <w:p w14:paraId="1521DBD3">
      <w:pPr>
        <w:pStyle w:val="2"/>
        <w:spacing w:before="212" w:line="414" w:lineRule="auto"/>
        <w:ind w:left="13" w:right="179" w:hanging="14"/>
        <w:rPr>
          <w:sz w:val="21"/>
          <w:szCs w:val="21"/>
        </w:rPr>
      </w:pPr>
      <w:r>
        <w:rPr>
          <w:spacing w:val="-5"/>
          <w:sz w:val="21"/>
          <w:szCs w:val="21"/>
        </w:rPr>
        <w:t>【详解】①</w:t>
      </w:r>
      <w:r>
        <w:rPr>
          <w:spacing w:val="-79"/>
          <w:sz w:val="21"/>
          <w:szCs w:val="21"/>
        </w:rPr>
        <w:t xml:space="preserve"> </w:t>
      </w:r>
      <w:r>
        <w:rPr>
          <w:spacing w:val="-5"/>
          <w:sz w:val="21"/>
          <w:szCs w:val="21"/>
        </w:rPr>
        <w:t>：国际关系中竞争、合作与冲突是基本形式，国家间利益对立会引发冲突，不可能完全避免</w:t>
      </w:r>
      <w:r>
        <w:rPr>
          <w:spacing w:val="-6"/>
          <w:sz w:val="21"/>
          <w:szCs w:val="21"/>
        </w:rPr>
        <w:t>，</w:t>
      </w:r>
      <w:r>
        <w:rPr>
          <w:rFonts w:ascii="Times New Roman" w:hAnsi="Times New Roman" w:eastAsia="Times New Roman" w:cs="Times New Roman"/>
          <w:spacing w:val="-6"/>
          <w:sz w:val="21"/>
          <w:szCs w:val="21"/>
        </w:rPr>
        <w:t>“</w:t>
      </w:r>
      <w:r>
        <w:rPr>
          <w:spacing w:val="-6"/>
          <w:sz w:val="21"/>
          <w:szCs w:val="21"/>
        </w:rPr>
        <w:t>避</w:t>
      </w:r>
      <w:r>
        <w:rPr>
          <w:spacing w:val="-1"/>
          <w:sz w:val="21"/>
          <w:szCs w:val="21"/>
        </w:rPr>
        <w:t>免国际冲突</w:t>
      </w:r>
      <w:r>
        <w:rPr>
          <w:rFonts w:ascii="Times New Roman" w:hAnsi="Times New Roman" w:eastAsia="Times New Roman" w:cs="Times New Roman"/>
          <w:spacing w:val="-1"/>
          <w:sz w:val="21"/>
          <w:szCs w:val="21"/>
        </w:rPr>
        <w:t>”</w:t>
      </w:r>
      <w:r>
        <w:rPr>
          <w:spacing w:val="-1"/>
          <w:sz w:val="21"/>
          <w:szCs w:val="21"/>
        </w:rPr>
        <w:t>说法绝对化，排除。</w:t>
      </w:r>
    </w:p>
    <w:p w14:paraId="0B61F2BD">
      <w:pPr>
        <w:pStyle w:val="2"/>
        <w:spacing w:before="1" w:line="347" w:lineRule="auto"/>
        <w:ind w:left="11" w:right="265" w:hanging="3"/>
        <w:rPr>
          <w:sz w:val="21"/>
          <w:szCs w:val="21"/>
        </w:rPr>
      </w:pPr>
      <w:r>
        <w:rPr>
          <w:sz w:val="21"/>
          <w:szCs w:val="21"/>
        </w:rPr>
        <w:t>②③：材料中中国倡导和而不同、和合共生的相处之道，坚持和平发展，同各国携手维</w:t>
      </w:r>
      <w:r>
        <w:rPr>
          <w:spacing w:val="-1"/>
          <w:sz w:val="21"/>
          <w:szCs w:val="21"/>
        </w:rPr>
        <w:t>护世界和平，符合</w:t>
      </w:r>
      <w:r>
        <w:rPr>
          <w:sz w:val="21"/>
          <w:szCs w:val="21"/>
        </w:rPr>
        <w:t>我国外交理念。一方面体现了中国致力于推进互利共赢的开放体系建设，另一方</w:t>
      </w:r>
      <w:r>
        <w:rPr>
          <w:spacing w:val="-1"/>
          <w:sz w:val="21"/>
          <w:szCs w:val="21"/>
        </w:rPr>
        <w:t>面体现了中国坚持多边主义，彰显了负责任的大国担当，正确。</w:t>
      </w:r>
    </w:p>
    <w:p w14:paraId="547C5D83">
      <w:pPr>
        <w:pStyle w:val="2"/>
        <w:spacing w:before="220" w:line="315" w:lineRule="auto"/>
        <w:ind w:left="14" w:right="265" w:hanging="6"/>
        <w:rPr>
          <w:sz w:val="21"/>
          <w:szCs w:val="21"/>
        </w:rPr>
      </w:pPr>
      <w:r>
        <w:rPr>
          <w:spacing w:val="-1"/>
          <w:sz w:val="21"/>
          <w:szCs w:val="21"/>
        </w:rPr>
        <w:t>④</w:t>
      </w:r>
      <w:r>
        <w:rPr>
          <w:spacing w:val="-67"/>
          <w:sz w:val="21"/>
          <w:szCs w:val="21"/>
        </w:rPr>
        <w:t xml:space="preserve"> </w:t>
      </w:r>
      <w:r>
        <w:rPr>
          <w:spacing w:val="-1"/>
          <w:sz w:val="21"/>
          <w:szCs w:val="21"/>
        </w:rPr>
        <w:t>：当前全球治理体系新格局仍在倡导建设中，并非已经形成各国共同携手构建的既定状态，且材料核心强调中国的外交实践与担当，排除。</w:t>
      </w:r>
    </w:p>
    <w:p w14:paraId="7927D0AC">
      <w:pPr>
        <w:pStyle w:val="2"/>
        <w:spacing w:before="218" w:line="315" w:lineRule="auto"/>
        <w:ind w:left="15" w:hanging="6"/>
        <w:rPr>
          <w:sz w:val="21"/>
          <w:szCs w:val="21"/>
        </w:rPr>
      </w:pPr>
      <w:r>
        <w:rPr>
          <w:rFonts w:ascii="Times New Roman" w:hAnsi="Times New Roman" w:eastAsia="Times New Roman" w:cs="Times New Roman"/>
          <w:spacing w:val="-2"/>
          <w:sz w:val="21"/>
          <w:szCs w:val="21"/>
        </w:rPr>
        <w:t xml:space="preserve">7.  </w:t>
      </w:r>
      <w:r>
        <w:rPr>
          <w:spacing w:val="-2"/>
          <w:sz w:val="21"/>
          <w:szCs w:val="21"/>
        </w:rPr>
        <w:t>为使急救设备更容易被找到，多地推出“AED（自动体外除颤器）地图</w:t>
      </w:r>
      <w:r>
        <w:rPr>
          <w:spacing w:val="-64"/>
          <w:sz w:val="21"/>
          <w:szCs w:val="21"/>
        </w:rPr>
        <w:t xml:space="preserve"> </w:t>
      </w:r>
      <w:r>
        <w:rPr>
          <w:spacing w:val="-2"/>
          <w:sz w:val="21"/>
          <w:szCs w:val="21"/>
        </w:rPr>
        <w:t>”小程序，将设备点位、120</w:t>
      </w:r>
      <w:r>
        <w:rPr>
          <w:spacing w:val="-46"/>
          <w:sz w:val="21"/>
          <w:szCs w:val="21"/>
        </w:rPr>
        <w:t xml:space="preserve"> </w:t>
      </w:r>
      <w:r>
        <w:rPr>
          <w:spacing w:val="-2"/>
          <w:sz w:val="21"/>
          <w:szCs w:val="21"/>
        </w:rPr>
        <w:t>平台、</w:t>
      </w:r>
      <w:r>
        <w:rPr>
          <w:spacing w:val="-1"/>
          <w:sz w:val="21"/>
          <w:szCs w:val="21"/>
        </w:rPr>
        <w:t>志愿者接入地图，不少外卖员和司机也主动配备移动</w:t>
      </w:r>
      <w:r>
        <w:rPr>
          <w:spacing w:val="-51"/>
          <w:sz w:val="21"/>
          <w:szCs w:val="21"/>
        </w:rPr>
        <w:t xml:space="preserve"> </w:t>
      </w:r>
      <w:r>
        <w:rPr>
          <w:spacing w:val="-1"/>
          <w:sz w:val="21"/>
          <w:szCs w:val="21"/>
        </w:rPr>
        <w:t>AED。让心脏骤停</w:t>
      </w:r>
      <w:r>
        <w:rPr>
          <w:spacing w:val="-2"/>
          <w:sz w:val="21"/>
          <w:szCs w:val="21"/>
        </w:rPr>
        <w:t>的“黄金</w:t>
      </w:r>
      <w:r>
        <w:rPr>
          <w:spacing w:val="-45"/>
          <w:sz w:val="21"/>
          <w:szCs w:val="21"/>
        </w:rPr>
        <w:t xml:space="preserve"> </w:t>
      </w:r>
      <w:r>
        <w:rPr>
          <w:spacing w:val="-2"/>
          <w:sz w:val="21"/>
          <w:szCs w:val="21"/>
        </w:rPr>
        <w:t>4</w:t>
      </w:r>
      <w:r>
        <w:rPr>
          <w:spacing w:val="-42"/>
          <w:sz w:val="21"/>
          <w:szCs w:val="21"/>
        </w:rPr>
        <w:t xml:space="preserve"> </w:t>
      </w:r>
      <w:r>
        <w:rPr>
          <w:spacing w:val="-2"/>
          <w:sz w:val="21"/>
          <w:szCs w:val="21"/>
        </w:rPr>
        <w:t>分钟</w:t>
      </w:r>
      <w:r>
        <w:rPr>
          <w:spacing w:val="-77"/>
          <w:sz w:val="21"/>
          <w:szCs w:val="21"/>
        </w:rPr>
        <w:t xml:space="preserve"> </w:t>
      </w:r>
      <w:r>
        <w:rPr>
          <w:spacing w:val="-2"/>
          <w:sz w:val="21"/>
          <w:szCs w:val="21"/>
        </w:rPr>
        <w:t>”救援圈成为现实。</w:t>
      </w:r>
    </w:p>
    <w:p w14:paraId="035F42A3">
      <w:pPr>
        <w:spacing w:line="178" w:lineRule="exact"/>
      </w:pPr>
    </w:p>
    <w:p w14:paraId="52ABC356">
      <w:pPr>
        <w:spacing w:line="178" w:lineRule="exact"/>
        <w:sectPr>
          <w:pgSz w:w="11900" w:h="16839"/>
          <w:pgMar w:top="400" w:right="893" w:bottom="0" w:left="1078" w:header="0" w:footer="0" w:gutter="0"/>
          <w:cols w:equalWidth="0" w:num="1">
            <w:col w:w="9928"/>
          </w:cols>
        </w:sectPr>
      </w:pPr>
    </w:p>
    <w:p w14:paraId="5D08D454">
      <w:pPr>
        <w:pStyle w:val="2"/>
        <w:spacing w:before="42" w:line="220" w:lineRule="auto"/>
        <w:ind w:left="13"/>
        <w:rPr>
          <w:sz w:val="21"/>
          <w:szCs w:val="21"/>
        </w:rPr>
      </w:pPr>
      <w:r>
        <w:rPr>
          <w:spacing w:val="-12"/>
          <w:sz w:val="21"/>
          <w:szCs w:val="21"/>
        </w:rPr>
        <w:t>该探索</w:t>
      </w:r>
      <w:r>
        <w:rPr>
          <w:spacing w:val="17"/>
          <w:sz w:val="21"/>
          <w:szCs w:val="21"/>
        </w:rPr>
        <w:t xml:space="preserve"> </w:t>
      </w:r>
      <w:r>
        <w:rPr>
          <w:spacing w:val="-12"/>
          <w:sz w:val="21"/>
          <w:szCs w:val="21"/>
        </w:rPr>
        <w:t>(</w:t>
      </w:r>
      <w:r>
        <w:rPr>
          <w:spacing w:val="15"/>
          <w:sz w:val="21"/>
          <w:szCs w:val="21"/>
        </w:rPr>
        <w:t xml:space="preserve">    </w:t>
      </w:r>
      <w:r>
        <w:rPr>
          <w:spacing w:val="-12"/>
          <w:sz w:val="21"/>
          <w:szCs w:val="21"/>
        </w:rPr>
        <w:t>)</w:t>
      </w:r>
    </w:p>
    <w:p w14:paraId="51CBF0CF">
      <w:pPr>
        <w:pStyle w:val="2"/>
        <w:spacing w:before="218" w:line="217" w:lineRule="auto"/>
        <w:ind w:left="9"/>
        <w:rPr>
          <w:sz w:val="21"/>
          <w:szCs w:val="21"/>
        </w:rPr>
      </w:pPr>
      <w:r>
        <w:drawing>
          <wp:anchor distT="0" distB="0" distL="0" distR="0" simplePos="0" relativeHeight="251663360" behindDoc="0" locked="0" layoutInCell="1" allowOverlap="1">
            <wp:simplePos x="0" y="0"/>
            <wp:positionH relativeFrom="column">
              <wp:posOffset>810260</wp:posOffset>
            </wp:positionH>
            <wp:positionV relativeFrom="paragraph">
              <wp:posOffset>381000</wp:posOffset>
            </wp:positionV>
            <wp:extent cx="9525" cy="952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0"/>
                    <a:stretch>
                      <a:fillRect/>
                    </a:stretch>
                  </pic:blipFill>
                  <pic:spPr>
                    <a:xfrm>
                      <a:off x="0" y="0"/>
                      <a:ext cx="9525" cy="9525"/>
                    </a:xfrm>
                    <a:prstGeom prst="rect">
                      <a:avLst/>
                    </a:prstGeom>
                  </pic:spPr>
                </pic:pic>
              </a:graphicData>
            </a:graphic>
          </wp:anchor>
        </w:drawing>
      </w:r>
      <w:r>
        <w:rPr>
          <w:spacing w:val="-3"/>
          <w:sz w:val="21"/>
          <w:szCs w:val="21"/>
        </w:rPr>
        <w:t>①实现群众自我管理、</w:t>
      </w:r>
      <w:r>
        <w:rPr>
          <w:spacing w:val="-57"/>
          <w:sz w:val="21"/>
          <w:szCs w:val="21"/>
        </w:rPr>
        <w:t xml:space="preserve"> </w:t>
      </w:r>
      <w:r>
        <w:rPr>
          <w:spacing w:val="-3"/>
          <w:sz w:val="21"/>
          <w:szCs w:val="21"/>
        </w:rPr>
        <w:t>自我服务和自我教育</w:t>
      </w:r>
    </w:p>
    <w:p w14:paraId="58D4E5D8">
      <w:pPr>
        <w:spacing w:line="14" w:lineRule="auto"/>
        <w:rPr>
          <w:rFonts w:ascii="Arial"/>
          <w:sz w:val="2"/>
        </w:rPr>
      </w:pPr>
      <w:r>
        <w:rPr>
          <w:rFonts w:ascii="Arial" w:hAnsi="Arial" w:eastAsia="Arial" w:cs="Arial"/>
          <w:sz w:val="2"/>
          <w:szCs w:val="2"/>
        </w:rPr>
        <w:br w:type="column"/>
      </w:r>
    </w:p>
    <w:p w14:paraId="46954F6A">
      <w:pPr>
        <w:spacing w:line="260" w:lineRule="auto"/>
        <w:rPr>
          <w:rFonts w:ascii="Arial"/>
          <w:sz w:val="21"/>
        </w:rPr>
      </w:pPr>
    </w:p>
    <w:p w14:paraId="3EDEA323">
      <w:pPr>
        <w:spacing w:line="261" w:lineRule="auto"/>
        <w:rPr>
          <w:rFonts w:ascii="Arial"/>
          <w:sz w:val="21"/>
        </w:rPr>
      </w:pPr>
    </w:p>
    <w:p w14:paraId="17505422">
      <w:pPr>
        <w:spacing w:line="261" w:lineRule="auto"/>
        <w:rPr>
          <w:rFonts w:ascii="Arial"/>
          <w:sz w:val="21"/>
        </w:rPr>
      </w:pPr>
    </w:p>
    <w:p w14:paraId="10B623F3">
      <w:pPr>
        <w:pStyle w:val="2"/>
        <w:spacing w:before="68" w:line="184" w:lineRule="auto"/>
        <w:rPr>
          <w:sz w:val="21"/>
          <w:szCs w:val="21"/>
        </w:rPr>
      </w:pPr>
      <w:r>
        <w:rPr>
          <w:spacing w:val="-5"/>
          <w:sz w:val="21"/>
          <w:szCs w:val="21"/>
        </w:rPr>
        <w:t>第</w:t>
      </w:r>
      <w:r>
        <w:rPr>
          <w:spacing w:val="-47"/>
          <w:sz w:val="21"/>
          <w:szCs w:val="21"/>
        </w:rPr>
        <w:t xml:space="preserve"> </w:t>
      </w:r>
      <w:r>
        <w:rPr>
          <w:rFonts w:ascii="Times New Roman" w:hAnsi="Times New Roman" w:eastAsia="Times New Roman" w:cs="Times New Roman"/>
          <w:spacing w:val="-5"/>
          <w:sz w:val="21"/>
          <w:szCs w:val="21"/>
        </w:rPr>
        <w:t>4</w:t>
      </w:r>
      <w:r>
        <w:rPr>
          <w:spacing w:val="-5"/>
          <w:sz w:val="21"/>
          <w:szCs w:val="21"/>
        </w:rPr>
        <w:t>页</w:t>
      </w:r>
      <w:r>
        <w:rPr>
          <w:rFonts w:ascii="Times New Roman" w:hAnsi="Times New Roman" w:eastAsia="Times New Roman" w:cs="Times New Roman"/>
          <w:spacing w:val="-5"/>
          <w:sz w:val="21"/>
          <w:szCs w:val="21"/>
        </w:rPr>
        <w:t>/</w:t>
      </w:r>
      <w:r>
        <w:rPr>
          <w:spacing w:val="-5"/>
          <w:sz w:val="21"/>
          <w:szCs w:val="21"/>
        </w:rPr>
        <w:t>共</w:t>
      </w:r>
      <w:r>
        <w:rPr>
          <w:spacing w:val="-27"/>
          <w:sz w:val="21"/>
          <w:szCs w:val="21"/>
        </w:rPr>
        <w:t xml:space="preserve"> </w:t>
      </w:r>
      <w:r>
        <w:rPr>
          <w:rFonts w:ascii="Times New Roman" w:hAnsi="Times New Roman" w:eastAsia="Times New Roman" w:cs="Times New Roman"/>
          <w:spacing w:val="-5"/>
          <w:sz w:val="21"/>
          <w:szCs w:val="21"/>
        </w:rPr>
        <w:t>16</w:t>
      </w:r>
      <w:r>
        <w:rPr>
          <w:spacing w:val="-5"/>
          <w:sz w:val="21"/>
          <w:szCs w:val="21"/>
        </w:rPr>
        <w:t>页</w:t>
      </w:r>
    </w:p>
    <w:p w14:paraId="37791172">
      <w:pPr>
        <w:spacing w:line="184" w:lineRule="auto"/>
        <w:rPr>
          <w:sz w:val="21"/>
          <w:szCs w:val="21"/>
        </w:rPr>
        <w:sectPr>
          <w:type w:val="continuous"/>
          <w:pgSz w:w="11900" w:h="16839"/>
          <w:pgMar w:top="400" w:right="893" w:bottom="0" w:left="1078" w:header="0" w:footer="0" w:gutter="0"/>
          <w:cols w:equalWidth="0" w:num="2">
            <w:col w:w="4071" w:space="100"/>
            <w:col w:w="5757"/>
          </w:cols>
        </w:sectPr>
      </w:pPr>
    </w:p>
    <w:p w14:paraId="42096F13">
      <w:pPr>
        <w:spacing w:line="244" w:lineRule="auto"/>
        <w:rPr>
          <w:rFonts w:ascii="Arial"/>
          <w:sz w:val="21"/>
        </w:rPr>
      </w:pPr>
    </w:p>
    <w:p w14:paraId="592FBF50">
      <w:pPr>
        <w:spacing w:line="245" w:lineRule="auto"/>
        <w:rPr>
          <w:rFonts w:ascii="Arial"/>
          <w:sz w:val="21"/>
        </w:rPr>
      </w:pPr>
    </w:p>
    <w:p w14:paraId="23495D18">
      <w:pPr>
        <w:spacing w:line="375" w:lineRule="exact"/>
        <w:ind w:firstLine="1321"/>
      </w:pPr>
    </w:p>
    <w:p w14:paraId="7A905BAC">
      <w:pPr>
        <w:pStyle w:val="2"/>
        <w:spacing w:before="183" w:line="217" w:lineRule="auto"/>
        <w:ind w:left="8"/>
        <w:rPr>
          <w:sz w:val="21"/>
          <w:szCs w:val="21"/>
        </w:rPr>
      </w:pPr>
      <w:r>
        <w:pict>
          <v:rect id="_x0000_s1028" o:spid="_x0000_s1028" o:spt="1" style="position:absolute;left:0pt;margin-left:351.05pt;margin-top:10.1pt;height:0.75pt;width:0.75pt;z-index:251664384;mso-width-relative:page;mso-height-relative:page;" fillcolor="#211D0A" filled="t" stroked="f" coordsize="21600,21600">
            <v:path/>
            <v:fill on="t" opacity="27499f" focussize="0,0"/>
            <v:stroke on="f"/>
            <v:imagedata o:title=""/>
            <o:lock v:ext="edit"/>
          </v:rect>
        </w:pict>
      </w:r>
      <w:r>
        <w:rPr>
          <w:spacing w:val="-1"/>
          <w:sz w:val="21"/>
          <w:szCs w:val="21"/>
        </w:rPr>
        <w:t>②尊重公民的民主权利，普及救护知识技能</w:t>
      </w:r>
    </w:p>
    <w:p w14:paraId="1BF7495D">
      <w:pPr>
        <w:pStyle w:val="2"/>
        <w:spacing w:before="221" w:line="217" w:lineRule="auto"/>
        <w:ind w:left="8"/>
        <w:rPr>
          <w:sz w:val="21"/>
          <w:szCs w:val="21"/>
        </w:rPr>
      </w:pPr>
      <w:r>
        <w:rPr>
          <w:spacing w:val="-1"/>
          <w:sz w:val="21"/>
          <w:szCs w:val="21"/>
        </w:rPr>
        <w:t>③激发社会共治活力，提升基层应急能力</w:t>
      </w:r>
    </w:p>
    <w:p w14:paraId="7EEF6EB2">
      <w:pPr>
        <w:pStyle w:val="2"/>
        <w:spacing w:before="220" w:line="217" w:lineRule="auto"/>
        <w:ind w:left="8"/>
        <w:rPr>
          <w:sz w:val="21"/>
          <w:szCs w:val="21"/>
        </w:rPr>
      </w:pPr>
      <w:r>
        <w:rPr>
          <w:spacing w:val="-1"/>
          <w:sz w:val="21"/>
          <w:szCs w:val="21"/>
        </w:rPr>
        <w:t>④弘扬团结互助美德，彰显社会文明进步</w:t>
      </w:r>
    </w:p>
    <w:p w14:paraId="314EAB42">
      <w:pPr>
        <w:pStyle w:val="2"/>
        <w:spacing w:before="222" w:line="411" w:lineRule="auto"/>
        <w:ind w:right="1760"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①②                 </w:t>
      </w:r>
      <w:r>
        <w:rPr>
          <w:rFonts w:ascii="Times New Roman" w:hAnsi="Times New Roman" w:eastAsia="Times New Roman" w:cs="Times New Roman"/>
          <w:spacing w:val="-1"/>
          <w:sz w:val="21"/>
          <w:szCs w:val="21"/>
        </w:rPr>
        <w:t xml:space="preserve">B. </w:t>
      </w:r>
      <w:r>
        <w:rPr>
          <w:spacing w:val="-1"/>
          <w:sz w:val="21"/>
          <w:szCs w:val="21"/>
        </w:rPr>
        <w:t xml:space="preserve">①③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②④</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③④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D</w:t>
      </w:r>
    </w:p>
    <w:p w14:paraId="55A9578D">
      <w:pPr>
        <w:pStyle w:val="2"/>
        <w:spacing w:line="220" w:lineRule="auto"/>
        <w:rPr>
          <w:sz w:val="21"/>
          <w:szCs w:val="21"/>
        </w:rPr>
      </w:pPr>
      <w:r>
        <w:rPr>
          <w:color w:val="2E75B6"/>
          <w:sz w:val="21"/>
          <w:szCs w:val="21"/>
        </w:rPr>
        <w:t>【解析】</w:t>
      </w:r>
    </w:p>
    <w:p w14:paraId="4D17692D">
      <w:pPr>
        <w:pStyle w:val="2"/>
        <w:spacing w:before="218" w:line="411" w:lineRule="auto"/>
        <w:ind w:left="35" w:right="85" w:hanging="35"/>
        <w:rPr>
          <w:sz w:val="21"/>
          <w:szCs w:val="21"/>
        </w:rPr>
      </w:pPr>
      <w:r>
        <w:rPr>
          <w:sz w:val="21"/>
          <w:szCs w:val="21"/>
        </w:rPr>
        <w:t>【详解】①</w:t>
      </w:r>
      <w:r>
        <w:rPr>
          <w:spacing w:val="-79"/>
          <w:sz w:val="21"/>
          <w:szCs w:val="21"/>
        </w:rPr>
        <w:t xml:space="preserve"> </w:t>
      </w:r>
      <w:r>
        <w:rPr>
          <w:sz w:val="21"/>
          <w:szCs w:val="21"/>
        </w:rPr>
        <w:t>：材料中的举措是社会层面的应急</w:t>
      </w:r>
      <w:r>
        <w:rPr>
          <w:spacing w:val="-1"/>
          <w:sz w:val="21"/>
          <w:szCs w:val="21"/>
        </w:rPr>
        <w:t>救援探索，未涉及群众的自我管理自我服务自我教育等相关</w:t>
      </w:r>
      <w:r>
        <w:rPr>
          <w:spacing w:val="-6"/>
          <w:sz w:val="21"/>
          <w:szCs w:val="21"/>
        </w:rPr>
        <w:t>内容，排除。</w:t>
      </w:r>
    </w:p>
    <w:p w14:paraId="3E2D477A">
      <w:pPr>
        <w:pStyle w:val="2"/>
        <w:spacing w:line="217" w:lineRule="auto"/>
        <w:ind w:left="8"/>
        <w:rPr>
          <w:sz w:val="21"/>
          <w:szCs w:val="21"/>
        </w:rPr>
      </w:pPr>
      <w:r>
        <w:rPr>
          <w:spacing w:val="-1"/>
          <w:sz w:val="21"/>
          <w:szCs w:val="21"/>
        </w:rPr>
        <w:t>②</w:t>
      </w:r>
      <w:r>
        <w:rPr>
          <w:spacing w:val="-79"/>
          <w:sz w:val="21"/>
          <w:szCs w:val="21"/>
        </w:rPr>
        <w:t xml:space="preserve"> </w:t>
      </w:r>
      <w:r>
        <w:rPr>
          <w:spacing w:val="-1"/>
          <w:sz w:val="21"/>
          <w:szCs w:val="21"/>
        </w:rPr>
        <w:t>：该举措核心是优化</w:t>
      </w:r>
      <w:r>
        <w:rPr>
          <w:spacing w:val="-50"/>
          <w:sz w:val="21"/>
          <w:szCs w:val="21"/>
        </w:rPr>
        <w:t xml:space="preserve"> </w:t>
      </w:r>
      <w:r>
        <w:rPr>
          <w:spacing w:val="-1"/>
          <w:sz w:val="21"/>
          <w:szCs w:val="21"/>
        </w:rPr>
        <w:t>AED</w:t>
      </w:r>
      <w:r>
        <w:rPr>
          <w:spacing w:val="-34"/>
          <w:sz w:val="21"/>
          <w:szCs w:val="21"/>
        </w:rPr>
        <w:t xml:space="preserve"> </w:t>
      </w:r>
      <w:r>
        <w:rPr>
          <w:spacing w:val="-1"/>
          <w:sz w:val="21"/>
          <w:szCs w:val="21"/>
        </w:rPr>
        <w:t>点位的查询与救援联动，并未涉及尊重公民民主权</w:t>
      </w:r>
      <w:r>
        <w:rPr>
          <w:spacing w:val="-2"/>
          <w:sz w:val="21"/>
          <w:szCs w:val="21"/>
        </w:rPr>
        <w:t>利的相关内容，排除。</w:t>
      </w:r>
    </w:p>
    <w:p w14:paraId="7449B987">
      <w:pPr>
        <w:pStyle w:val="2"/>
        <w:spacing w:before="222" w:line="315" w:lineRule="auto"/>
        <w:ind w:left="12" w:hanging="4"/>
        <w:rPr>
          <w:sz w:val="21"/>
          <w:szCs w:val="21"/>
        </w:rPr>
      </w:pPr>
      <w:r>
        <w:rPr>
          <w:spacing w:val="-2"/>
          <w:sz w:val="21"/>
          <w:szCs w:val="21"/>
        </w:rPr>
        <w:t>③</w:t>
      </w:r>
      <w:r>
        <w:rPr>
          <w:spacing w:val="-79"/>
          <w:sz w:val="21"/>
          <w:szCs w:val="21"/>
        </w:rPr>
        <w:t xml:space="preserve"> </w:t>
      </w:r>
      <w:r>
        <w:rPr>
          <w:spacing w:val="-2"/>
          <w:sz w:val="21"/>
          <w:szCs w:val="21"/>
        </w:rPr>
        <w:t>：该探索将设备点位、120</w:t>
      </w:r>
      <w:r>
        <w:rPr>
          <w:spacing w:val="-48"/>
          <w:sz w:val="21"/>
          <w:szCs w:val="21"/>
        </w:rPr>
        <w:t xml:space="preserve"> </w:t>
      </w:r>
      <w:r>
        <w:rPr>
          <w:spacing w:val="-2"/>
          <w:sz w:val="21"/>
          <w:szCs w:val="21"/>
        </w:rPr>
        <w:t>平台、志愿者接入地图，联动外卖员、司</w:t>
      </w:r>
      <w:r>
        <w:rPr>
          <w:spacing w:val="-3"/>
          <w:sz w:val="21"/>
          <w:szCs w:val="21"/>
        </w:rPr>
        <w:t>机等社会力量参与移动</w:t>
      </w:r>
      <w:r>
        <w:rPr>
          <w:spacing w:val="-53"/>
          <w:sz w:val="21"/>
          <w:szCs w:val="21"/>
        </w:rPr>
        <w:t xml:space="preserve"> </w:t>
      </w:r>
      <w:r>
        <w:rPr>
          <w:spacing w:val="-3"/>
          <w:sz w:val="21"/>
          <w:szCs w:val="21"/>
        </w:rPr>
        <w:t>AED</w:t>
      </w:r>
      <w:r>
        <w:rPr>
          <w:spacing w:val="-47"/>
          <w:sz w:val="21"/>
          <w:szCs w:val="21"/>
        </w:rPr>
        <w:t xml:space="preserve"> </w:t>
      </w:r>
      <w:r>
        <w:rPr>
          <w:spacing w:val="-3"/>
          <w:sz w:val="21"/>
          <w:szCs w:val="21"/>
        </w:rPr>
        <w:t>配备，充</w:t>
      </w:r>
      <w:r>
        <w:rPr>
          <w:sz w:val="21"/>
          <w:szCs w:val="21"/>
        </w:rPr>
        <w:t>分激发了社会共治活力，有效织密了基层应急救援网络，提</w:t>
      </w:r>
      <w:r>
        <w:rPr>
          <w:spacing w:val="-1"/>
          <w:sz w:val="21"/>
          <w:szCs w:val="21"/>
        </w:rPr>
        <w:t>升了基层应急能力，正确。</w:t>
      </w:r>
    </w:p>
    <w:p w14:paraId="7384C10D">
      <w:pPr>
        <w:pStyle w:val="2"/>
        <w:spacing w:before="219" w:line="315" w:lineRule="auto"/>
        <w:ind w:left="11" w:right="85" w:hanging="3"/>
        <w:rPr>
          <w:sz w:val="21"/>
          <w:szCs w:val="21"/>
        </w:rPr>
      </w:pPr>
      <w:r>
        <w:rPr>
          <w:spacing w:val="-1"/>
          <w:sz w:val="21"/>
          <w:szCs w:val="21"/>
        </w:rPr>
        <w:t>④</w:t>
      </w:r>
      <w:r>
        <w:rPr>
          <w:spacing w:val="-76"/>
          <w:sz w:val="21"/>
          <w:szCs w:val="21"/>
        </w:rPr>
        <w:t xml:space="preserve"> </w:t>
      </w:r>
      <w:r>
        <w:rPr>
          <w:spacing w:val="-1"/>
          <w:sz w:val="21"/>
          <w:szCs w:val="21"/>
        </w:rPr>
        <w:t>：社会各界主动参与</w:t>
      </w:r>
      <w:r>
        <w:rPr>
          <w:spacing w:val="-51"/>
          <w:sz w:val="21"/>
          <w:szCs w:val="21"/>
        </w:rPr>
        <w:t xml:space="preserve"> </w:t>
      </w:r>
      <w:r>
        <w:rPr>
          <w:spacing w:val="-1"/>
          <w:sz w:val="21"/>
          <w:szCs w:val="21"/>
        </w:rPr>
        <w:t>AED</w:t>
      </w:r>
      <w:r>
        <w:rPr>
          <w:spacing w:val="-44"/>
          <w:sz w:val="21"/>
          <w:szCs w:val="21"/>
        </w:rPr>
        <w:t xml:space="preserve"> </w:t>
      </w:r>
      <w:r>
        <w:rPr>
          <w:spacing w:val="-1"/>
          <w:sz w:val="21"/>
          <w:szCs w:val="21"/>
        </w:rPr>
        <w:t>配备、参与应急救援，是邻里互助、守望相助的团结互助美德的体现，也直观彰显了我国社会文明程度的进步，正确。</w:t>
      </w:r>
    </w:p>
    <w:p w14:paraId="0E1CBDB1">
      <w:pPr>
        <w:pStyle w:val="2"/>
        <w:spacing w:before="220" w:line="315" w:lineRule="auto"/>
        <w:ind w:left="26" w:right="33" w:hanging="12"/>
        <w:rPr>
          <w:sz w:val="21"/>
          <w:szCs w:val="21"/>
        </w:rPr>
      </w:pPr>
      <w:r>
        <w:rPr>
          <w:rFonts w:ascii="Times New Roman" w:hAnsi="Times New Roman" w:eastAsia="Times New Roman" w:cs="Times New Roman"/>
          <w:spacing w:val="-1"/>
          <w:sz w:val="21"/>
          <w:szCs w:val="21"/>
        </w:rPr>
        <w:t xml:space="preserve">8.  </w:t>
      </w:r>
      <w:r>
        <w:rPr>
          <w:spacing w:val="-1"/>
          <w:sz w:val="21"/>
          <w:szCs w:val="21"/>
        </w:rPr>
        <w:t>某地实施“食物银行</w:t>
      </w:r>
      <w:r>
        <w:rPr>
          <w:spacing w:val="-70"/>
          <w:sz w:val="21"/>
          <w:szCs w:val="21"/>
        </w:rPr>
        <w:t xml:space="preserve"> </w:t>
      </w:r>
      <w:r>
        <w:rPr>
          <w:spacing w:val="-1"/>
          <w:sz w:val="21"/>
          <w:szCs w:val="21"/>
        </w:rPr>
        <w:t>”公益项目。经街道审核的困难群众，通过线上预约，可优先到柜机免费领取安全</w:t>
      </w:r>
      <w:r>
        <w:rPr>
          <w:spacing w:val="-2"/>
          <w:sz w:val="21"/>
          <w:szCs w:val="21"/>
        </w:rPr>
        <w:t>的超市余量食物，余下的再向普通市民开放。该</w:t>
      </w:r>
      <w:r>
        <w:rPr>
          <w:spacing w:val="-3"/>
          <w:sz w:val="21"/>
          <w:szCs w:val="21"/>
        </w:rPr>
        <w:t>做法 (</w:t>
      </w:r>
      <w:r>
        <w:rPr>
          <w:spacing w:val="15"/>
          <w:sz w:val="21"/>
          <w:szCs w:val="21"/>
        </w:rPr>
        <w:t xml:space="preserve">    </w:t>
      </w:r>
      <w:r>
        <w:rPr>
          <w:spacing w:val="-3"/>
          <w:sz w:val="21"/>
          <w:szCs w:val="21"/>
        </w:rPr>
        <w:t>)</w:t>
      </w:r>
    </w:p>
    <w:p w14:paraId="4512C93F">
      <w:pPr>
        <w:pStyle w:val="2"/>
        <w:spacing w:before="219" w:line="217" w:lineRule="auto"/>
        <w:ind w:left="9"/>
        <w:rPr>
          <w:sz w:val="21"/>
          <w:szCs w:val="21"/>
        </w:rPr>
      </w:pPr>
      <w:r>
        <w:rPr>
          <w:spacing w:val="-1"/>
          <w:sz w:val="21"/>
          <w:szCs w:val="21"/>
        </w:rPr>
        <w:t>①形成了具有约束力的社会规则</w:t>
      </w:r>
    </w:p>
    <w:p w14:paraId="54B9606D">
      <w:pPr>
        <w:pStyle w:val="2"/>
        <w:spacing w:before="221" w:line="217" w:lineRule="auto"/>
        <w:ind w:left="8"/>
        <w:rPr>
          <w:sz w:val="21"/>
          <w:szCs w:val="21"/>
        </w:rPr>
      </w:pPr>
      <w:r>
        <w:rPr>
          <w:spacing w:val="-1"/>
          <w:sz w:val="21"/>
          <w:szCs w:val="21"/>
        </w:rPr>
        <w:t>②体现了社会治理的精细化和人性化</w:t>
      </w:r>
    </w:p>
    <w:p w14:paraId="6EFBC06F">
      <w:pPr>
        <w:pStyle w:val="2"/>
        <w:spacing w:before="221" w:line="217" w:lineRule="auto"/>
        <w:ind w:left="8"/>
        <w:rPr>
          <w:sz w:val="21"/>
          <w:szCs w:val="21"/>
        </w:rPr>
      </w:pPr>
      <w:r>
        <w:rPr>
          <w:spacing w:val="-1"/>
          <w:sz w:val="21"/>
          <w:szCs w:val="21"/>
        </w:rPr>
        <w:t>③运用数字技术规范了政府权力运行</w:t>
      </w:r>
    </w:p>
    <w:p w14:paraId="083188CC">
      <w:pPr>
        <w:pStyle w:val="2"/>
        <w:spacing w:before="221" w:line="217" w:lineRule="auto"/>
        <w:ind w:left="8"/>
        <w:rPr>
          <w:sz w:val="21"/>
          <w:szCs w:val="21"/>
        </w:rPr>
      </w:pPr>
      <w:r>
        <w:rPr>
          <w:spacing w:val="-1"/>
          <w:sz w:val="21"/>
          <w:szCs w:val="21"/>
        </w:rPr>
        <w:t>④潜移默化地培育了环保意识与节约风尚</w:t>
      </w:r>
    </w:p>
    <w:p w14:paraId="6DD5F42E">
      <w:pPr>
        <w:pStyle w:val="2"/>
        <w:spacing w:before="222" w:line="411" w:lineRule="auto"/>
        <w:ind w:right="1760"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①②                 </w:t>
      </w:r>
      <w:r>
        <w:rPr>
          <w:rFonts w:ascii="Times New Roman" w:hAnsi="Times New Roman" w:eastAsia="Times New Roman" w:cs="Times New Roman"/>
          <w:spacing w:val="-1"/>
          <w:sz w:val="21"/>
          <w:szCs w:val="21"/>
        </w:rPr>
        <w:t xml:space="preserve">B. </w:t>
      </w:r>
      <w:r>
        <w:rPr>
          <w:spacing w:val="-1"/>
          <w:sz w:val="21"/>
          <w:szCs w:val="21"/>
        </w:rPr>
        <w:t xml:space="preserve">①③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②④</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③④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C</w:t>
      </w:r>
    </w:p>
    <w:p w14:paraId="4A831EC7">
      <w:pPr>
        <w:pStyle w:val="2"/>
        <w:spacing w:line="220" w:lineRule="auto"/>
        <w:rPr>
          <w:sz w:val="21"/>
          <w:szCs w:val="21"/>
        </w:rPr>
      </w:pPr>
      <w:r>
        <w:rPr>
          <w:color w:val="2E75B6"/>
          <w:sz w:val="21"/>
          <w:szCs w:val="21"/>
        </w:rPr>
        <w:t>【解析】</w:t>
      </w:r>
    </w:p>
    <w:p w14:paraId="1E8AAB00">
      <w:pPr>
        <w:pStyle w:val="2"/>
        <w:spacing w:before="214" w:line="217" w:lineRule="auto"/>
        <w:rPr>
          <w:sz w:val="21"/>
          <w:szCs w:val="21"/>
        </w:rPr>
      </w:pPr>
      <w:r>
        <w:rPr>
          <w:spacing w:val="-1"/>
          <w:sz w:val="21"/>
          <w:szCs w:val="21"/>
        </w:rPr>
        <w:t>【详解】①</w:t>
      </w:r>
      <w:r>
        <w:rPr>
          <w:spacing w:val="-62"/>
          <w:sz w:val="21"/>
          <w:szCs w:val="21"/>
        </w:rPr>
        <w:t xml:space="preserve"> </w:t>
      </w:r>
      <w:r>
        <w:rPr>
          <w:spacing w:val="-1"/>
          <w:sz w:val="21"/>
          <w:szCs w:val="21"/>
        </w:rPr>
        <w:t>：该公益项目只是具体的公益帮扶做法，并未形成具有普遍约束力的社会规则，错误。</w:t>
      </w:r>
    </w:p>
    <w:p w14:paraId="5263BEEE">
      <w:pPr>
        <w:pStyle w:val="2"/>
        <w:spacing w:before="221" w:line="317" w:lineRule="auto"/>
        <w:ind w:left="9" w:right="85" w:hanging="1"/>
        <w:rPr>
          <w:sz w:val="21"/>
          <w:szCs w:val="21"/>
        </w:rPr>
      </w:pPr>
      <w:r>
        <w:rPr>
          <w:spacing w:val="-1"/>
          <w:sz w:val="21"/>
          <w:szCs w:val="21"/>
        </w:rPr>
        <w:t>②</w:t>
      </w:r>
      <w:r>
        <w:rPr>
          <w:spacing w:val="-67"/>
          <w:sz w:val="21"/>
          <w:szCs w:val="21"/>
        </w:rPr>
        <w:t xml:space="preserve"> </w:t>
      </w:r>
      <w:r>
        <w:rPr>
          <w:spacing w:val="-1"/>
          <w:sz w:val="21"/>
          <w:szCs w:val="21"/>
        </w:rPr>
        <w:t>：该项目优先保障审核通过的困难群众需求，采用线上预约、分优先级开放的方式，既精准帮扶困难群</w:t>
      </w:r>
      <w:r>
        <w:rPr>
          <w:sz w:val="21"/>
          <w:szCs w:val="21"/>
        </w:rPr>
        <w:t>体，又兼顾公共需求，体现了社会治理的精</w:t>
      </w:r>
      <w:r>
        <w:rPr>
          <w:spacing w:val="-1"/>
          <w:sz w:val="21"/>
          <w:szCs w:val="21"/>
        </w:rPr>
        <w:t>细化和人性化，正确。</w:t>
      </w:r>
    </w:p>
    <w:p w14:paraId="2BAA38CC">
      <w:pPr>
        <w:pStyle w:val="2"/>
        <w:spacing w:before="214" w:line="217" w:lineRule="auto"/>
        <w:ind w:left="8"/>
        <w:rPr>
          <w:sz w:val="21"/>
          <w:szCs w:val="21"/>
        </w:rPr>
      </w:pPr>
      <w:r>
        <w:rPr>
          <w:spacing w:val="-1"/>
          <w:sz w:val="21"/>
          <w:szCs w:val="21"/>
        </w:rPr>
        <w:t>③</w:t>
      </w:r>
      <w:r>
        <w:rPr>
          <w:spacing w:val="-67"/>
          <w:sz w:val="21"/>
          <w:szCs w:val="21"/>
        </w:rPr>
        <w:t xml:space="preserve"> </w:t>
      </w:r>
      <w:r>
        <w:rPr>
          <w:spacing w:val="-1"/>
          <w:sz w:val="21"/>
          <w:szCs w:val="21"/>
        </w:rPr>
        <w:t>：题干中的线上预约是方便群众领取食物的服务方式，没有涉及对政府权力运行的规范，不符合题意。</w:t>
      </w:r>
    </w:p>
    <w:p w14:paraId="71E4F632">
      <w:pPr>
        <w:pStyle w:val="2"/>
        <w:spacing w:before="221" w:line="318" w:lineRule="auto"/>
        <w:ind w:left="13" w:right="132" w:hanging="5"/>
        <w:rPr>
          <w:sz w:val="21"/>
          <w:szCs w:val="21"/>
        </w:rPr>
      </w:pPr>
      <w:r>
        <w:rPr>
          <w:spacing w:val="-2"/>
          <w:sz w:val="21"/>
          <w:szCs w:val="21"/>
        </w:rPr>
        <w:t>④</w:t>
      </w:r>
      <w:r>
        <w:rPr>
          <w:spacing w:val="-68"/>
          <w:sz w:val="21"/>
          <w:szCs w:val="21"/>
        </w:rPr>
        <w:t xml:space="preserve"> </w:t>
      </w:r>
      <w:r>
        <w:rPr>
          <w:spacing w:val="-2"/>
          <w:sz w:val="21"/>
          <w:szCs w:val="21"/>
        </w:rPr>
        <w:t>：该项目回收利用超市余量食物避免浪费，能够在实践中潜移默化地培育公众的环保意识与节约风尚，</w:t>
      </w:r>
      <w:r>
        <w:rPr>
          <w:spacing w:val="-5"/>
          <w:sz w:val="21"/>
          <w:szCs w:val="21"/>
        </w:rPr>
        <w:t>正确。</w:t>
      </w:r>
    </w:p>
    <w:p w14:paraId="7C2BE55E">
      <w:pPr>
        <w:pStyle w:val="2"/>
        <w:spacing w:before="217" w:line="219" w:lineRule="auto"/>
        <w:ind w:left="10"/>
        <w:rPr>
          <w:sz w:val="21"/>
          <w:szCs w:val="21"/>
        </w:rPr>
      </w:pPr>
      <w:r>
        <w:rPr>
          <w:rFonts w:ascii="Times New Roman" w:hAnsi="Times New Roman" w:eastAsia="Times New Roman" w:cs="Times New Roman"/>
          <w:sz w:val="21"/>
          <w:szCs w:val="21"/>
        </w:rPr>
        <w:t xml:space="preserve">9.  </w:t>
      </w:r>
      <w:r>
        <w:rPr>
          <w:sz w:val="21"/>
          <w:szCs w:val="21"/>
        </w:rPr>
        <w:t>全面依法治国，必须紧紧围绕保障和促进社会公平正义来进行。我国民法典规定</w:t>
      </w:r>
      <w:r>
        <w:rPr>
          <w:spacing w:val="-1"/>
          <w:sz w:val="21"/>
          <w:szCs w:val="21"/>
        </w:rPr>
        <w:t>，民事主体从事民事活</w:t>
      </w:r>
    </w:p>
    <w:p w14:paraId="1372810D">
      <w:pPr>
        <w:pStyle w:val="2"/>
        <w:spacing w:before="220" w:line="219" w:lineRule="auto"/>
        <w:ind w:left="10"/>
        <w:rPr>
          <w:sz w:val="21"/>
          <w:szCs w:val="21"/>
        </w:rPr>
      </w:pPr>
      <w:r>
        <w:rPr>
          <w:spacing w:val="-1"/>
          <w:sz w:val="21"/>
          <w:szCs w:val="21"/>
        </w:rPr>
        <w:t>动，应当遵循公平原则，合理确定各方的权利和义务。下列体现公平原则的</w:t>
      </w:r>
      <w:r>
        <w:rPr>
          <w:spacing w:val="-2"/>
          <w:sz w:val="21"/>
          <w:szCs w:val="21"/>
        </w:rPr>
        <w:t>是 (</w:t>
      </w:r>
      <w:r>
        <w:rPr>
          <w:spacing w:val="15"/>
          <w:sz w:val="21"/>
          <w:szCs w:val="21"/>
        </w:rPr>
        <w:t xml:space="preserve">    </w:t>
      </w:r>
      <w:r>
        <w:rPr>
          <w:spacing w:val="-2"/>
          <w:sz w:val="21"/>
          <w:szCs w:val="21"/>
        </w:rPr>
        <w:t>)</w:t>
      </w:r>
    </w:p>
    <w:p w14:paraId="423DD0D5">
      <w:pPr>
        <w:pStyle w:val="2"/>
        <w:spacing w:before="97" w:line="219" w:lineRule="auto"/>
        <w:ind w:left="1276"/>
        <w:rPr>
          <w:sz w:val="21"/>
          <w:szCs w:val="21"/>
        </w:rPr>
      </w:pPr>
      <w:r>
        <w:rPr>
          <w:position w:val="12"/>
          <w:sz w:val="21"/>
          <w:szCs w:val="21"/>
        </w:rPr>
        <w:drawing>
          <wp:inline distT="0" distB="0" distL="0" distR="0">
            <wp:extent cx="9525" cy="952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0"/>
                    <a:stretch>
                      <a:fillRect/>
                    </a:stretch>
                  </pic:blipFill>
                  <pic:spPr>
                    <a:xfrm>
                      <a:off x="0" y="0"/>
                      <a:ext cx="9525" cy="9525"/>
                    </a:xfrm>
                    <a:prstGeom prst="rect">
                      <a:avLst/>
                    </a:prstGeom>
                  </pic:spPr>
                </pic:pic>
              </a:graphicData>
            </a:graphic>
          </wp:inline>
        </w:drawing>
      </w:r>
      <w:r>
        <w:rPr>
          <w:spacing w:val="2"/>
          <w:sz w:val="21"/>
          <w:szCs w:val="21"/>
        </w:rPr>
        <w:t xml:space="preserve">                    </w:t>
      </w:r>
      <w:r>
        <w:rPr>
          <w:spacing w:val="1"/>
          <w:sz w:val="21"/>
          <w:szCs w:val="21"/>
        </w:rPr>
        <w:t xml:space="preserve">       </w:t>
      </w:r>
      <w:r>
        <w:rPr>
          <w:spacing w:val="-6"/>
          <w:sz w:val="21"/>
          <w:szCs w:val="21"/>
        </w:rPr>
        <w:t>第</w:t>
      </w:r>
      <w:r>
        <w:rPr>
          <w:spacing w:val="-41"/>
          <w:sz w:val="21"/>
          <w:szCs w:val="21"/>
        </w:rPr>
        <w:t xml:space="preserve"> </w:t>
      </w:r>
      <w:r>
        <w:rPr>
          <w:rFonts w:ascii="Times New Roman" w:hAnsi="Times New Roman" w:eastAsia="Times New Roman" w:cs="Times New Roman"/>
          <w:spacing w:val="-6"/>
          <w:sz w:val="21"/>
          <w:szCs w:val="21"/>
        </w:rPr>
        <w:t>5</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8"/>
          <w:sz w:val="21"/>
          <w:szCs w:val="21"/>
        </w:rPr>
        <w:t xml:space="preserve"> </w:t>
      </w:r>
      <w:r>
        <w:rPr>
          <w:rFonts w:ascii="Times New Roman" w:hAnsi="Times New Roman" w:eastAsia="Times New Roman" w:cs="Times New Roman"/>
          <w:spacing w:val="-6"/>
          <w:sz w:val="21"/>
          <w:szCs w:val="21"/>
        </w:rPr>
        <w:t>16</w:t>
      </w:r>
      <w:r>
        <w:rPr>
          <w:spacing w:val="-6"/>
          <w:sz w:val="21"/>
          <w:szCs w:val="21"/>
        </w:rPr>
        <w:t>页</w:t>
      </w:r>
    </w:p>
    <w:p w14:paraId="66345E26">
      <w:pPr>
        <w:spacing w:line="219" w:lineRule="auto"/>
        <w:rPr>
          <w:sz w:val="21"/>
          <w:szCs w:val="21"/>
        </w:rPr>
        <w:sectPr>
          <w:pgSz w:w="11900" w:h="16839"/>
          <w:pgMar w:top="400" w:right="1073" w:bottom="0" w:left="1078" w:header="0" w:footer="0" w:gutter="0"/>
          <w:cols w:space="720" w:num="1"/>
        </w:sectPr>
      </w:pPr>
    </w:p>
    <w:p w14:paraId="5C894ADC">
      <w:pPr>
        <w:spacing w:line="244" w:lineRule="auto"/>
        <w:rPr>
          <w:rFonts w:ascii="Arial"/>
          <w:sz w:val="21"/>
        </w:rPr>
      </w:pPr>
    </w:p>
    <w:p w14:paraId="02AC9DE8">
      <w:pPr>
        <w:spacing w:line="245" w:lineRule="auto"/>
        <w:rPr>
          <w:rFonts w:ascii="Arial"/>
          <w:sz w:val="21"/>
        </w:rPr>
      </w:pPr>
    </w:p>
    <w:p w14:paraId="4DCE0102">
      <w:pPr>
        <w:spacing w:line="375" w:lineRule="exact"/>
        <w:ind w:firstLine="1321"/>
      </w:pPr>
    </w:p>
    <w:p w14:paraId="53D1416D">
      <w:pPr>
        <w:pStyle w:val="2"/>
        <w:spacing w:before="183" w:line="217" w:lineRule="auto"/>
        <w:ind w:left="9"/>
        <w:rPr>
          <w:sz w:val="21"/>
          <w:szCs w:val="21"/>
        </w:rPr>
      </w:pPr>
      <w:r>
        <w:pict>
          <v:rect id="_x0000_s1029" o:spid="_x0000_s1029" o:spt="1" style="position:absolute;left:0pt;margin-left:351.05pt;margin-top:10.1pt;height:0.75pt;width:0.75pt;z-index:251665408;mso-width-relative:page;mso-height-relative:page;" fillcolor="#211D0A" filled="t" stroked="f" coordsize="21600,21600">
            <v:path/>
            <v:fill on="t" opacity="27499f" focussize="0,0"/>
            <v:stroke on="f"/>
            <v:imagedata o:title=""/>
            <o:lock v:ext="edit"/>
          </v:rect>
        </w:pict>
      </w:r>
      <w:r>
        <w:rPr>
          <w:spacing w:val="-1"/>
          <w:sz w:val="21"/>
          <w:szCs w:val="21"/>
        </w:rPr>
        <w:t>①妥善处理不动产权利人之间的相邻关系</w:t>
      </w:r>
    </w:p>
    <w:p w14:paraId="3A0B7CEE">
      <w:pPr>
        <w:pStyle w:val="2"/>
        <w:spacing w:before="221" w:line="217" w:lineRule="auto"/>
        <w:ind w:left="8"/>
        <w:rPr>
          <w:sz w:val="21"/>
          <w:szCs w:val="21"/>
        </w:rPr>
      </w:pPr>
      <w:r>
        <w:rPr>
          <w:spacing w:val="-1"/>
          <w:sz w:val="21"/>
          <w:szCs w:val="21"/>
        </w:rPr>
        <w:t>②国家、集体、私人的物权受到法律同等保护</w:t>
      </w:r>
    </w:p>
    <w:p w14:paraId="2245C22B">
      <w:pPr>
        <w:pStyle w:val="2"/>
        <w:spacing w:before="220" w:line="217" w:lineRule="auto"/>
        <w:ind w:left="8"/>
        <w:rPr>
          <w:sz w:val="21"/>
          <w:szCs w:val="21"/>
        </w:rPr>
      </w:pPr>
      <w:r>
        <w:rPr>
          <w:spacing w:val="-1"/>
          <w:sz w:val="21"/>
          <w:szCs w:val="21"/>
        </w:rPr>
        <w:t>③夫妻均有参加生产、工作、学习和社会活动的权利</w:t>
      </w:r>
    </w:p>
    <w:p w14:paraId="7D2F394D">
      <w:pPr>
        <w:pStyle w:val="2"/>
        <w:spacing w:before="221" w:line="217" w:lineRule="auto"/>
        <w:ind w:left="8"/>
        <w:rPr>
          <w:sz w:val="21"/>
          <w:szCs w:val="21"/>
        </w:rPr>
      </w:pPr>
      <w:r>
        <w:rPr>
          <w:spacing w:val="-1"/>
          <w:sz w:val="21"/>
          <w:szCs w:val="21"/>
        </w:rPr>
        <w:t>④分配遗产时，尽了主要扶养义务的继承人可以多分</w:t>
      </w:r>
    </w:p>
    <w:p w14:paraId="387741DA">
      <w:pPr>
        <w:pStyle w:val="2"/>
        <w:spacing w:before="222" w:line="411" w:lineRule="auto"/>
        <w:ind w:right="1760"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①③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②④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B</w:t>
      </w:r>
    </w:p>
    <w:p w14:paraId="2BEC55A1">
      <w:pPr>
        <w:pStyle w:val="2"/>
        <w:spacing w:line="220" w:lineRule="auto"/>
        <w:rPr>
          <w:sz w:val="21"/>
          <w:szCs w:val="21"/>
        </w:rPr>
      </w:pPr>
      <w:r>
        <w:rPr>
          <w:color w:val="2E75B6"/>
          <w:sz w:val="21"/>
          <w:szCs w:val="21"/>
        </w:rPr>
        <w:t>【解析】</w:t>
      </w:r>
    </w:p>
    <w:p w14:paraId="083B07DE">
      <w:pPr>
        <w:pStyle w:val="2"/>
        <w:spacing w:before="218" w:line="411" w:lineRule="auto"/>
        <w:ind w:left="8" w:hanging="9"/>
        <w:rPr>
          <w:sz w:val="21"/>
          <w:szCs w:val="21"/>
        </w:rPr>
      </w:pPr>
      <w:r>
        <w:rPr>
          <w:spacing w:val="-3"/>
          <w:sz w:val="21"/>
          <w:szCs w:val="21"/>
        </w:rPr>
        <w:t>【详解】①</w:t>
      </w:r>
      <w:r>
        <w:rPr>
          <w:spacing w:val="-79"/>
          <w:sz w:val="21"/>
          <w:szCs w:val="21"/>
        </w:rPr>
        <w:t xml:space="preserve"> </w:t>
      </w:r>
      <w:r>
        <w:rPr>
          <w:spacing w:val="-3"/>
          <w:sz w:val="21"/>
          <w:szCs w:val="21"/>
        </w:rPr>
        <w:t>：《民法典》第</w:t>
      </w:r>
      <w:r>
        <w:rPr>
          <w:spacing w:val="-42"/>
          <w:sz w:val="21"/>
          <w:szCs w:val="21"/>
        </w:rPr>
        <w:t xml:space="preserve"> </w:t>
      </w:r>
      <w:r>
        <w:rPr>
          <w:spacing w:val="-3"/>
          <w:sz w:val="21"/>
          <w:szCs w:val="21"/>
        </w:rPr>
        <w:t>288</w:t>
      </w:r>
      <w:r>
        <w:rPr>
          <w:spacing w:val="-44"/>
          <w:sz w:val="21"/>
          <w:szCs w:val="21"/>
        </w:rPr>
        <w:t xml:space="preserve"> </w:t>
      </w:r>
      <w:r>
        <w:rPr>
          <w:spacing w:val="-3"/>
          <w:sz w:val="21"/>
          <w:szCs w:val="21"/>
        </w:rPr>
        <w:t>条明确规定，处理</w:t>
      </w:r>
      <w:r>
        <w:rPr>
          <w:spacing w:val="-4"/>
          <w:sz w:val="21"/>
          <w:szCs w:val="21"/>
        </w:rPr>
        <w:t>相邻关系需遵循公平合理原则，合理划定相邻各方的权利</w:t>
      </w:r>
      <w:r>
        <w:rPr>
          <w:sz w:val="21"/>
          <w:szCs w:val="21"/>
        </w:rPr>
        <w:t>边界，平衡不同不动产权利人的利益，直接体</w:t>
      </w:r>
      <w:r>
        <w:rPr>
          <w:spacing w:val="-1"/>
          <w:sz w:val="21"/>
          <w:szCs w:val="21"/>
        </w:rPr>
        <w:t>现公平原则，正确。</w:t>
      </w:r>
    </w:p>
    <w:p w14:paraId="08DA5EDA">
      <w:pPr>
        <w:pStyle w:val="2"/>
        <w:spacing w:before="1" w:line="315" w:lineRule="auto"/>
        <w:ind w:left="26" w:right="85" w:hanging="18"/>
        <w:rPr>
          <w:sz w:val="21"/>
          <w:szCs w:val="21"/>
        </w:rPr>
      </w:pPr>
      <w:r>
        <w:rPr>
          <w:spacing w:val="-1"/>
          <w:sz w:val="21"/>
          <w:szCs w:val="21"/>
        </w:rPr>
        <w:t>②</w:t>
      </w:r>
      <w:r>
        <w:rPr>
          <w:spacing w:val="-67"/>
          <w:sz w:val="21"/>
          <w:szCs w:val="21"/>
        </w:rPr>
        <w:t xml:space="preserve"> </w:t>
      </w:r>
      <w:r>
        <w:rPr>
          <w:spacing w:val="-1"/>
          <w:sz w:val="21"/>
          <w:szCs w:val="21"/>
        </w:rPr>
        <w:t>：该条款属于《民法典》物权平等保护原则，核心是强调不同性质物权的法律地位平等，并非公平原则</w:t>
      </w:r>
      <w:r>
        <w:rPr>
          <w:spacing w:val="-4"/>
          <w:sz w:val="21"/>
          <w:szCs w:val="21"/>
        </w:rPr>
        <w:t>的体现，排除。</w:t>
      </w:r>
    </w:p>
    <w:p w14:paraId="2F97629D">
      <w:pPr>
        <w:pStyle w:val="2"/>
        <w:spacing w:before="220" w:line="315" w:lineRule="auto"/>
        <w:ind w:left="9" w:right="132" w:hanging="1"/>
        <w:rPr>
          <w:sz w:val="21"/>
          <w:szCs w:val="21"/>
        </w:rPr>
      </w:pPr>
      <w:r>
        <w:rPr>
          <w:spacing w:val="-2"/>
          <w:sz w:val="21"/>
          <w:szCs w:val="21"/>
        </w:rPr>
        <w:t>③</w:t>
      </w:r>
      <w:r>
        <w:rPr>
          <w:spacing w:val="-68"/>
          <w:sz w:val="21"/>
          <w:szCs w:val="21"/>
        </w:rPr>
        <w:t xml:space="preserve"> </w:t>
      </w:r>
      <w:r>
        <w:rPr>
          <w:spacing w:val="-2"/>
          <w:sz w:val="21"/>
          <w:szCs w:val="21"/>
        </w:rPr>
        <w:t>：这是婚姻家庭编中男女平等原则的具体体现，侧重身份权的平等，不属于公平原则的直接适用场景，</w:t>
      </w:r>
      <w:r>
        <w:rPr>
          <w:spacing w:val="-3"/>
          <w:sz w:val="21"/>
          <w:szCs w:val="21"/>
        </w:rPr>
        <w:t>排除。</w:t>
      </w:r>
    </w:p>
    <w:p w14:paraId="65906BC8">
      <w:pPr>
        <w:pStyle w:val="2"/>
        <w:spacing w:before="219" w:line="315" w:lineRule="auto"/>
        <w:ind w:left="9" w:right="85" w:hanging="1"/>
        <w:rPr>
          <w:sz w:val="21"/>
          <w:szCs w:val="21"/>
        </w:rPr>
      </w:pPr>
      <w:r>
        <w:rPr>
          <w:spacing w:val="-1"/>
          <w:sz w:val="21"/>
          <w:szCs w:val="21"/>
        </w:rPr>
        <w:t>④</w:t>
      </w:r>
      <w:r>
        <w:rPr>
          <w:spacing w:val="-67"/>
          <w:sz w:val="21"/>
          <w:szCs w:val="21"/>
        </w:rPr>
        <w:t xml:space="preserve"> </w:t>
      </w:r>
      <w:r>
        <w:rPr>
          <w:spacing w:val="-1"/>
          <w:sz w:val="21"/>
          <w:szCs w:val="21"/>
        </w:rPr>
        <w:t>：该规则根据继承人对被继承人的付出程度调整遗产分配份额，合理匹配权利与义务，是公平原则在继承中的表现，正确。</w:t>
      </w:r>
    </w:p>
    <w:p w14:paraId="5298A7FA">
      <w:pPr>
        <w:pStyle w:val="2"/>
        <w:spacing w:before="219" w:line="315" w:lineRule="auto"/>
        <w:ind w:left="13" w:right="33" w:firstLine="13"/>
        <w:rPr>
          <w:sz w:val="21"/>
          <w:szCs w:val="21"/>
        </w:rPr>
      </w:pPr>
      <w:r>
        <w:rPr>
          <w:rFonts w:ascii="Times New Roman" w:hAnsi="Times New Roman" w:eastAsia="Times New Roman" w:cs="Times New Roman"/>
          <w:spacing w:val="-6"/>
          <w:sz w:val="21"/>
          <w:szCs w:val="21"/>
        </w:rPr>
        <w:t xml:space="preserve">10.  </w:t>
      </w:r>
      <w:r>
        <w:rPr>
          <w:spacing w:val="-6"/>
          <w:sz w:val="21"/>
          <w:szCs w:val="21"/>
        </w:rPr>
        <w:t>小钱与某公司</w:t>
      </w:r>
      <w:r>
        <w:rPr>
          <w:spacing w:val="-31"/>
          <w:sz w:val="21"/>
          <w:szCs w:val="21"/>
        </w:rPr>
        <w:t xml:space="preserve"> </w:t>
      </w:r>
      <w:r>
        <w:rPr>
          <w:spacing w:val="-6"/>
          <w:sz w:val="21"/>
          <w:szCs w:val="21"/>
        </w:rPr>
        <w:t>2025</w:t>
      </w:r>
      <w:r>
        <w:rPr>
          <w:spacing w:val="-44"/>
          <w:sz w:val="21"/>
          <w:szCs w:val="21"/>
        </w:rPr>
        <w:t xml:space="preserve"> </w:t>
      </w:r>
      <w:r>
        <w:rPr>
          <w:spacing w:val="-6"/>
          <w:sz w:val="21"/>
          <w:szCs w:val="21"/>
        </w:rPr>
        <w:t>年</w:t>
      </w:r>
      <w:r>
        <w:rPr>
          <w:spacing w:val="-40"/>
          <w:sz w:val="21"/>
          <w:szCs w:val="21"/>
        </w:rPr>
        <w:t xml:space="preserve"> </w:t>
      </w:r>
      <w:r>
        <w:rPr>
          <w:spacing w:val="-6"/>
          <w:sz w:val="21"/>
          <w:szCs w:val="21"/>
        </w:rPr>
        <w:t>3</w:t>
      </w:r>
      <w:r>
        <w:rPr>
          <w:spacing w:val="-39"/>
          <w:sz w:val="21"/>
          <w:szCs w:val="21"/>
        </w:rPr>
        <w:t xml:space="preserve"> </w:t>
      </w:r>
      <w:r>
        <w:rPr>
          <w:spacing w:val="-6"/>
          <w:sz w:val="21"/>
          <w:szCs w:val="21"/>
        </w:rPr>
        <w:t>月</w:t>
      </w:r>
      <w:r>
        <w:rPr>
          <w:spacing w:val="-42"/>
          <w:sz w:val="21"/>
          <w:szCs w:val="21"/>
        </w:rPr>
        <w:t xml:space="preserve"> </w:t>
      </w:r>
      <w:r>
        <w:rPr>
          <w:spacing w:val="-6"/>
          <w:sz w:val="21"/>
          <w:szCs w:val="21"/>
        </w:rPr>
        <w:t>20 日签订劳动合同，2025</w:t>
      </w:r>
      <w:r>
        <w:rPr>
          <w:spacing w:val="-43"/>
          <w:sz w:val="21"/>
          <w:szCs w:val="21"/>
        </w:rPr>
        <w:t xml:space="preserve"> </w:t>
      </w:r>
      <w:r>
        <w:rPr>
          <w:spacing w:val="-6"/>
          <w:sz w:val="21"/>
          <w:szCs w:val="21"/>
        </w:rPr>
        <w:t>年</w:t>
      </w:r>
      <w:r>
        <w:rPr>
          <w:spacing w:val="-46"/>
          <w:sz w:val="21"/>
          <w:szCs w:val="21"/>
        </w:rPr>
        <w:t xml:space="preserve"> </w:t>
      </w:r>
      <w:r>
        <w:rPr>
          <w:spacing w:val="-6"/>
          <w:sz w:val="21"/>
          <w:szCs w:val="21"/>
        </w:rPr>
        <w:t>4</w:t>
      </w:r>
      <w:r>
        <w:rPr>
          <w:spacing w:val="-39"/>
          <w:sz w:val="21"/>
          <w:szCs w:val="21"/>
        </w:rPr>
        <w:t xml:space="preserve"> </w:t>
      </w:r>
      <w:r>
        <w:rPr>
          <w:spacing w:val="-6"/>
          <w:sz w:val="21"/>
          <w:szCs w:val="21"/>
        </w:rPr>
        <w:t>月</w:t>
      </w:r>
      <w:r>
        <w:rPr>
          <w:spacing w:val="-29"/>
          <w:sz w:val="21"/>
          <w:szCs w:val="21"/>
        </w:rPr>
        <w:t xml:space="preserve"> </w:t>
      </w:r>
      <w:r>
        <w:rPr>
          <w:spacing w:val="-6"/>
          <w:sz w:val="21"/>
          <w:szCs w:val="21"/>
        </w:rPr>
        <w:t>1 日到岗。2026</w:t>
      </w:r>
      <w:r>
        <w:rPr>
          <w:spacing w:val="-43"/>
          <w:sz w:val="21"/>
          <w:szCs w:val="21"/>
        </w:rPr>
        <w:t xml:space="preserve"> </w:t>
      </w:r>
      <w:r>
        <w:rPr>
          <w:spacing w:val="-6"/>
          <w:sz w:val="21"/>
          <w:szCs w:val="21"/>
        </w:rPr>
        <w:t>年</w:t>
      </w:r>
      <w:r>
        <w:rPr>
          <w:spacing w:val="-40"/>
          <w:sz w:val="21"/>
          <w:szCs w:val="21"/>
        </w:rPr>
        <w:t xml:space="preserve"> </w:t>
      </w:r>
      <w:r>
        <w:rPr>
          <w:spacing w:val="-6"/>
          <w:sz w:val="21"/>
          <w:szCs w:val="21"/>
        </w:rPr>
        <w:t>5</w:t>
      </w:r>
      <w:r>
        <w:rPr>
          <w:spacing w:val="-39"/>
          <w:sz w:val="21"/>
          <w:szCs w:val="21"/>
        </w:rPr>
        <w:t xml:space="preserve"> </w:t>
      </w:r>
      <w:r>
        <w:rPr>
          <w:spacing w:val="-6"/>
          <w:sz w:val="21"/>
          <w:szCs w:val="21"/>
        </w:rPr>
        <w:t>月</w:t>
      </w:r>
      <w:r>
        <w:rPr>
          <w:spacing w:val="-43"/>
          <w:sz w:val="21"/>
          <w:szCs w:val="21"/>
        </w:rPr>
        <w:t xml:space="preserve"> </w:t>
      </w:r>
      <w:r>
        <w:rPr>
          <w:spacing w:val="-6"/>
          <w:sz w:val="21"/>
          <w:szCs w:val="21"/>
        </w:rPr>
        <w:t>6 日，小钱以公司</w:t>
      </w:r>
      <w:r>
        <w:rPr>
          <w:spacing w:val="-1"/>
          <w:sz w:val="21"/>
          <w:szCs w:val="21"/>
        </w:rPr>
        <w:t>未按合同约定为其缴纳社会保险费为由申请劳动仲裁。下列</w:t>
      </w:r>
      <w:r>
        <w:rPr>
          <w:spacing w:val="-2"/>
          <w:sz w:val="21"/>
          <w:szCs w:val="21"/>
        </w:rPr>
        <w:t>说法正确的是 (</w:t>
      </w:r>
      <w:r>
        <w:rPr>
          <w:spacing w:val="15"/>
          <w:sz w:val="21"/>
          <w:szCs w:val="21"/>
        </w:rPr>
        <w:t xml:space="preserve">    </w:t>
      </w:r>
      <w:r>
        <w:rPr>
          <w:spacing w:val="-2"/>
          <w:sz w:val="21"/>
          <w:szCs w:val="21"/>
        </w:rPr>
        <w:t>)</w:t>
      </w:r>
    </w:p>
    <w:p w14:paraId="5AEF09F4">
      <w:pPr>
        <w:pStyle w:val="2"/>
        <w:spacing w:before="219" w:line="219" w:lineRule="auto"/>
        <w:ind w:left="3"/>
        <w:rPr>
          <w:sz w:val="21"/>
          <w:szCs w:val="21"/>
        </w:rPr>
      </w:pPr>
      <w:r>
        <w:rPr>
          <w:rFonts w:ascii="Times New Roman" w:hAnsi="Times New Roman" w:eastAsia="Times New Roman" w:cs="Times New Roman"/>
          <w:spacing w:val="-5"/>
          <w:sz w:val="21"/>
          <w:szCs w:val="21"/>
        </w:rPr>
        <w:t xml:space="preserve">A.  </w:t>
      </w:r>
      <w:r>
        <w:rPr>
          <w:spacing w:val="-5"/>
          <w:sz w:val="21"/>
          <w:szCs w:val="21"/>
        </w:rPr>
        <w:t>双方劳动合同自</w:t>
      </w:r>
      <w:r>
        <w:rPr>
          <w:spacing w:val="-42"/>
          <w:sz w:val="21"/>
          <w:szCs w:val="21"/>
        </w:rPr>
        <w:t xml:space="preserve"> </w:t>
      </w:r>
      <w:r>
        <w:rPr>
          <w:spacing w:val="-5"/>
          <w:sz w:val="21"/>
          <w:szCs w:val="21"/>
        </w:rPr>
        <w:t>2025</w:t>
      </w:r>
      <w:r>
        <w:rPr>
          <w:spacing w:val="-43"/>
          <w:sz w:val="21"/>
          <w:szCs w:val="21"/>
        </w:rPr>
        <w:t xml:space="preserve"> </w:t>
      </w:r>
      <w:r>
        <w:rPr>
          <w:spacing w:val="-5"/>
          <w:sz w:val="21"/>
          <w:szCs w:val="21"/>
        </w:rPr>
        <w:t>年</w:t>
      </w:r>
      <w:r>
        <w:rPr>
          <w:spacing w:val="-45"/>
          <w:sz w:val="21"/>
          <w:szCs w:val="21"/>
        </w:rPr>
        <w:t xml:space="preserve"> </w:t>
      </w:r>
      <w:r>
        <w:rPr>
          <w:spacing w:val="-5"/>
          <w:sz w:val="21"/>
          <w:szCs w:val="21"/>
        </w:rPr>
        <w:t>4</w:t>
      </w:r>
      <w:r>
        <w:rPr>
          <w:spacing w:val="-40"/>
          <w:sz w:val="21"/>
          <w:szCs w:val="21"/>
        </w:rPr>
        <w:t xml:space="preserve"> </w:t>
      </w:r>
      <w:r>
        <w:rPr>
          <w:spacing w:val="-5"/>
          <w:sz w:val="21"/>
          <w:szCs w:val="21"/>
        </w:rPr>
        <w:t>月</w:t>
      </w:r>
      <w:r>
        <w:rPr>
          <w:spacing w:val="-28"/>
          <w:sz w:val="21"/>
          <w:szCs w:val="21"/>
        </w:rPr>
        <w:t xml:space="preserve"> </w:t>
      </w:r>
      <w:r>
        <w:rPr>
          <w:spacing w:val="-5"/>
          <w:sz w:val="21"/>
          <w:szCs w:val="21"/>
        </w:rPr>
        <w:t>1 日起生效</w:t>
      </w:r>
    </w:p>
    <w:p w14:paraId="4BD97B24">
      <w:pPr>
        <w:pStyle w:val="2"/>
        <w:spacing w:before="219" w:line="219" w:lineRule="auto"/>
        <w:ind w:left="5"/>
        <w:rPr>
          <w:sz w:val="21"/>
          <w:szCs w:val="21"/>
        </w:rPr>
      </w:pPr>
      <w:r>
        <w:rPr>
          <w:rFonts w:ascii="Times New Roman" w:hAnsi="Times New Roman" w:eastAsia="Times New Roman" w:cs="Times New Roman"/>
          <w:spacing w:val="-5"/>
          <w:sz w:val="21"/>
          <w:szCs w:val="21"/>
        </w:rPr>
        <w:t xml:space="preserve">B.  </w:t>
      </w:r>
      <w:r>
        <w:rPr>
          <w:spacing w:val="-5"/>
          <w:sz w:val="21"/>
          <w:szCs w:val="21"/>
        </w:rPr>
        <w:t>双方劳动关系自</w:t>
      </w:r>
      <w:r>
        <w:rPr>
          <w:spacing w:val="-42"/>
          <w:sz w:val="21"/>
          <w:szCs w:val="21"/>
        </w:rPr>
        <w:t xml:space="preserve"> </w:t>
      </w:r>
      <w:r>
        <w:rPr>
          <w:spacing w:val="-5"/>
          <w:sz w:val="21"/>
          <w:szCs w:val="21"/>
        </w:rPr>
        <w:t>2025</w:t>
      </w:r>
      <w:r>
        <w:rPr>
          <w:spacing w:val="-43"/>
          <w:sz w:val="21"/>
          <w:szCs w:val="21"/>
        </w:rPr>
        <w:t xml:space="preserve"> </w:t>
      </w:r>
      <w:r>
        <w:rPr>
          <w:spacing w:val="-5"/>
          <w:sz w:val="21"/>
          <w:szCs w:val="21"/>
        </w:rPr>
        <w:t>年</w:t>
      </w:r>
      <w:r>
        <w:rPr>
          <w:spacing w:val="-45"/>
          <w:sz w:val="21"/>
          <w:szCs w:val="21"/>
        </w:rPr>
        <w:t xml:space="preserve"> </w:t>
      </w:r>
      <w:r>
        <w:rPr>
          <w:spacing w:val="-5"/>
          <w:sz w:val="21"/>
          <w:szCs w:val="21"/>
        </w:rPr>
        <w:t>4</w:t>
      </w:r>
      <w:r>
        <w:rPr>
          <w:spacing w:val="-39"/>
          <w:sz w:val="21"/>
          <w:szCs w:val="21"/>
        </w:rPr>
        <w:t xml:space="preserve"> </w:t>
      </w:r>
      <w:r>
        <w:rPr>
          <w:spacing w:val="-5"/>
          <w:sz w:val="21"/>
          <w:szCs w:val="21"/>
        </w:rPr>
        <w:t>月</w:t>
      </w:r>
      <w:r>
        <w:rPr>
          <w:spacing w:val="-29"/>
          <w:sz w:val="21"/>
          <w:szCs w:val="21"/>
        </w:rPr>
        <w:t xml:space="preserve"> </w:t>
      </w:r>
      <w:r>
        <w:rPr>
          <w:spacing w:val="-5"/>
          <w:sz w:val="21"/>
          <w:szCs w:val="21"/>
        </w:rPr>
        <w:t>1 日起</w:t>
      </w:r>
      <w:r>
        <w:rPr>
          <w:spacing w:val="-6"/>
          <w:sz w:val="21"/>
          <w:szCs w:val="21"/>
        </w:rPr>
        <w:t>建立</w:t>
      </w:r>
    </w:p>
    <w:p w14:paraId="229102AD">
      <w:pPr>
        <w:pStyle w:val="2"/>
        <w:spacing w:before="219" w:line="219" w:lineRule="auto"/>
        <w:ind w:left="9"/>
        <w:rPr>
          <w:sz w:val="21"/>
          <w:szCs w:val="21"/>
        </w:rPr>
      </w:pPr>
      <w:r>
        <w:rPr>
          <w:rFonts w:ascii="Times New Roman" w:hAnsi="Times New Roman" w:eastAsia="Times New Roman" w:cs="Times New Roman"/>
          <w:spacing w:val="-1"/>
          <w:sz w:val="21"/>
          <w:szCs w:val="21"/>
        </w:rPr>
        <w:t xml:space="preserve">C.  </w:t>
      </w:r>
      <w:r>
        <w:rPr>
          <w:spacing w:val="-1"/>
          <w:sz w:val="21"/>
          <w:szCs w:val="21"/>
        </w:rPr>
        <w:t>若公司不服裁决结果，可继续向法院起诉</w:t>
      </w:r>
    </w:p>
    <w:p w14:paraId="11A2E4CA">
      <w:pPr>
        <w:pStyle w:val="2"/>
        <w:spacing w:before="218" w:line="316" w:lineRule="auto"/>
        <w:ind w:right="5026" w:firstLine="5"/>
        <w:rPr>
          <w:rFonts w:ascii="Times New Roman" w:hAnsi="Times New Roman" w:eastAsia="Times New Roman" w:cs="Times New Roman"/>
          <w:sz w:val="21"/>
          <w:szCs w:val="21"/>
        </w:rPr>
      </w:pPr>
      <w:r>
        <w:rPr>
          <w:rFonts w:ascii="Times New Roman" w:hAnsi="Times New Roman" w:eastAsia="Times New Roman" w:cs="Times New Roman"/>
          <w:sz w:val="21"/>
          <w:szCs w:val="21"/>
        </w:rPr>
        <w:t xml:space="preserve">D.  </w:t>
      </w:r>
      <w:r>
        <w:rPr>
          <w:sz w:val="21"/>
          <w:szCs w:val="21"/>
        </w:rPr>
        <w:t>双方劳动合同应当具备社会保险与福</w:t>
      </w:r>
      <w:r>
        <w:rPr>
          <w:spacing w:val="-1"/>
          <w:sz w:val="21"/>
          <w:szCs w:val="21"/>
        </w:rPr>
        <w:t>利待遇条款</w:t>
      </w:r>
      <w:r>
        <w:rPr>
          <w:color w:val="2E75B6"/>
          <w:spacing w:val="1"/>
          <w:sz w:val="21"/>
          <w:szCs w:val="21"/>
        </w:rPr>
        <w:t>【答案】</w:t>
      </w:r>
      <w:r>
        <w:rPr>
          <w:rFonts w:ascii="Times New Roman" w:hAnsi="Times New Roman" w:eastAsia="Times New Roman" w:cs="Times New Roman"/>
          <w:spacing w:val="1"/>
          <w:sz w:val="21"/>
          <w:szCs w:val="21"/>
        </w:rPr>
        <w:t>B</w:t>
      </w:r>
    </w:p>
    <w:p w14:paraId="025BF110">
      <w:pPr>
        <w:pStyle w:val="2"/>
        <w:spacing w:before="218" w:line="220" w:lineRule="auto"/>
        <w:rPr>
          <w:sz w:val="21"/>
          <w:szCs w:val="21"/>
        </w:rPr>
      </w:pPr>
      <w:r>
        <w:rPr>
          <w:color w:val="2E75B6"/>
          <w:sz w:val="21"/>
          <w:szCs w:val="21"/>
        </w:rPr>
        <w:t>【解析】</w:t>
      </w:r>
    </w:p>
    <w:p w14:paraId="14F62E44">
      <w:pPr>
        <w:pStyle w:val="2"/>
        <w:spacing w:before="218" w:line="411" w:lineRule="auto"/>
        <w:ind w:left="12" w:right="85" w:hanging="12"/>
        <w:rPr>
          <w:sz w:val="21"/>
          <w:szCs w:val="21"/>
        </w:rPr>
      </w:pPr>
      <w:r>
        <w:rPr>
          <w:spacing w:val="-1"/>
          <w:sz w:val="21"/>
          <w:szCs w:val="21"/>
        </w:rPr>
        <w:t>【详解】A：劳动合同经双方协商一致签字或盖章后即生效，本案中劳动合同自签订之日，即</w:t>
      </w:r>
      <w:r>
        <w:rPr>
          <w:spacing w:val="-39"/>
          <w:sz w:val="21"/>
          <w:szCs w:val="21"/>
        </w:rPr>
        <w:t xml:space="preserve"> </w:t>
      </w:r>
      <w:r>
        <w:rPr>
          <w:spacing w:val="-1"/>
          <w:sz w:val="21"/>
          <w:szCs w:val="21"/>
        </w:rPr>
        <w:t>2025</w:t>
      </w:r>
      <w:r>
        <w:rPr>
          <w:spacing w:val="-43"/>
          <w:sz w:val="21"/>
          <w:szCs w:val="21"/>
        </w:rPr>
        <w:t xml:space="preserve"> </w:t>
      </w:r>
      <w:r>
        <w:rPr>
          <w:spacing w:val="-1"/>
          <w:sz w:val="21"/>
          <w:szCs w:val="21"/>
        </w:rPr>
        <w:t>年</w:t>
      </w:r>
      <w:r>
        <w:rPr>
          <w:spacing w:val="-41"/>
          <w:sz w:val="21"/>
          <w:szCs w:val="21"/>
        </w:rPr>
        <w:t xml:space="preserve"> </w:t>
      </w:r>
      <w:r>
        <w:rPr>
          <w:spacing w:val="-1"/>
          <w:sz w:val="21"/>
          <w:szCs w:val="21"/>
        </w:rPr>
        <w:t>3</w:t>
      </w:r>
      <w:r>
        <w:rPr>
          <w:spacing w:val="-39"/>
          <w:sz w:val="21"/>
          <w:szCs w:val="21"/>
        </w:rPr>
        <w:t xml:space="preserve"> </w:t>
      </w:r>
      <w:r>
        <w:rPr>
          <w:spacing w:val="-1"/>
          <w:sz w:val="21"/>
          <w:szCs w:val="21"/>
        </w:rPr>
        <w:t>月</w:t>
      </w:r>
      <w:r>
        <w:rPr>
          <w:spacing w:val="-7"/>
          <w:sz w:val="21"/>
          <w:szCs w:val="21"/>
        </w:rPr>
        <w:t>20 日生效，排除。</w:t>
      </w:r>
    </w:p>
    <w:p w14:paraId="6ACB4EDA">
      <w:pPr>
        <w:pStyle w:val="2"/>
        <w:spacing w:before="1" w:line="219" w:lineRule="auto"/>
        <w:ind w:left="5"/>
        <w:rPr>
          <w:sz w:val="21"/>
          <w:szCs w:val="21"/>
        </w:rPr>
      </w:pPr>
      <w:r>
        <w:rPr>
          <w:spacing w:val="-2"/>
          <w:sz w:val="21"/>
          <w:szCs w:val="21"/>
        </w:rPr>
        <w:t>B：劳动关系自用工之日起建立，小钱</w:t>
      </w:r>
      <w:r>
        <w:rPr>
          <w:spacing w:val="-42"/>
          <w:sz w:val="21"/>
          <w:szCs w:val="21"/>
        </w:rPr>
        <w:t xml:space="preserve"> </w:t>
      </w:r>
      <w:r>
        <w:rPr>
          <w:spacing w:val="-2"/>
          <w:sz w:val="21"/>
          <w:szCs w:val="21"/>
        </w:rPr>
        <w:t>2025</w:t>
      </w:r>
      <w:r>
        <w:rPr>
          <w:spacing w:val="-44"/>
          <w:sz w:val="21"/>
          <w:szCs w:val="21"/>
        </w:rPr>
        <w:t xml:space="preserve"> </w:t>
      </w:r>
      <w:r>
        <w:rPr>
          <w:spacing w:val="-2"/>
          <w:sz w:val="21"/>
          <w:szCs w:val="21"/>
        </w:rPr>
        <w:t>年</w:t>
      </w:r>
      <w:r>
        <w:rPr>
          <w:spacing w:val="-45"/>
          <w:sz w:val="21"/>
          <w:szCs w:val="21"/>
        </w:rPr>
        <w:t xml:space="preserve"> </w:t>
      </w:r>
      <w:r>
        <w:rPr>
          <w:spacing w:val="-2"/>
          <w:sz w:val="21"/>
          <w:szCs w:val="21"/>
        </w:rPr>
        <w:t>4</w:t>
      </w:r>
      <w:r>
        <w:rPr>
          <w:spacing w:val="-39"/>
          <w:sz w:val="21"/>
          <w:szCs w:val="21"/>
        </w:rPr>
        <w:t xml:space="preserve"> </w:t>
      </w:r>
      <w:r>
        <w:rPr>
          <w:spacing w:val="-3"/>
          <w:sz w:val="21"/>
          <w:szCs w:val="21"/>
        </w:rPr>
        <w:t>月</w:t>
      </w:r>
      <w:r>
        <w:rPr>
          <w:spacing w:val="-29"/>
          <w:sz w:val="21"/>
          <w:szCs w:val="21"/>
        </w:rPr>
        <w:t xml:space="preserve"> </w:t>
      </w:r>
      <w:r>
        <w:rPr>
          <w:spacing w:val="-3"/>
          <w:sz w:val="21"/>
          <w:szCs w:val="21"/>
        </w:rPr>
        <w:t>1 日到岗用工，因此劳动关系自该日起建立，正确。</w:t>
      </w:r>
    </w:p>
    <w:p w14:paraId="1EEED7DE">
      <w:pPr>
        <w:pStyle w:val="2"/>
        <w:spacing w:before="219" w:line="315" w:lineRule="auto"/>
        <w:ind w:left="14" w:hanging="6"/>
        <w:rPr>
          <w:sz w:val="21"/>
          <w:szCs w:val="21"/>
        </w:rPr>
      </w:pPr>
      <w:r>
        <w:rPr>
          <w:sz w:val="21"/>
          <w:szCs w:val="21"/>
        </w:rPr>
        <w:t>C：社会保险类劳动争议属于劳动仲裁的终局</w:t>
      </w:r>
      <w:r>
        <w:rPr>
          <w:spacing w:val="-1"/>
          <w:sz w:val="21"/>
          <w:szCs w:val="21"/>
        </w:rPr>
        <w:t>裁决情形，用人单位对该类裁决不服不能直接向法院起诉，仅劳动者不服裁决可提起诉讼，排除。</w:t>
      </w:r>
    </w:p>
    <w:p w14:paraId="11439C87">
      <w:pPr>
        <w:pStyle w:val="2"/>
        <w:spacing w:before="218" w:line="219" w:lineRule="auto"/>
        <w:ind w:left="5"/>
        <w:rPr>
          <w:sz w:val="21"/>
          <w:szCs w:val="21"/>
        </w:rPr>
      </w:pPr>
      <w:r>
        <w:rPr>
          <w:sz w:val="21"/>
          <w:szCs w:val="21"/>
        </w:rPr>
        <w:t>D：社会保险是劳动合同的必备条款，但福利待遇属于双方自主约定的可备</w:t>
      </w:r>
      <w:r>
        <w:rPr>
          <w:spacing w:val="-1"/>
          <w:sz w:val="21"/>
          <w:szCs w:val="21"/>
        </w:rPr>
        <w:t>条款，排除。</w:t>
      </w:r>
    </w:p>
    <w:p w14:paraId="777DE09E">
      <w:pPr>
        <w:pStyle w:val="2"/>
        <w:spacing w:before="219" w:line="219" w:lineRule="auto"/>
        <w:jc w:val="right"/>
        <w:rPr>
          <w:sz w:val="21"/>
          <w:szCs w:val="21"/>
        </w:rPr>
      </w:pPr>
      <w:r>
        <w:rPr>
          <w:rFonts w:ascii="Times New Roman" w:hAnsi="Times New Roman" w:eastAsia="Times New Roman" w:cs="Times New Roman"/>
          <w:spacing w:val="-2"/>
          <w:sz w:val="21"/>
          <w:szCs w:val="21"/>
        </w:rPr>
        <w:t xml:space="preserve">11.  </w:t>
      </w:r>
      <w:r>
        <w:rPr>
          <w:spacing w:val="-2"/>
          <w:sz w:val="21"/>
          <w:szCs w:val="21"/>
        </w:rPr>
        <w:t>梅花香自苦寒来。不独梅花，许多植物都必须经历一段时间的持续低温，才能由营养生长阶段转入生殖</w:t>
      </w:r>
    </w:p>
    <w:p w14:paraId="0A9DC822">
      <w:pPr>
        <w:pStyle w:val="2"/>
        <w:spacing w:before="98" w:line="219" w:lineRule="auto"/>
        <w:ind w:left="4170"/>
        <w:rPr>
          <w:sz w:val="21"/>
          <w:szCs w:val="21"/>
        </w:rPr>
      </w:pPr>
      <w:r>
        <w:drawing>
          <wp:anchor distT="0" distB="0" distL="0" distR="0" simplePos="0" relativeHeight="251666432"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
                    <a:stretch>
                      <a:fillRect/>
                    </a:stretch>
                  </pic:blipFill>
                  <pic:spPr>
                    <a:xfrm>
                      <a:off x="0" y="0"/>
                      <a:ext cx="9525" cy="9525"/>
                    </a:xfrm>
                    <a:prstGeom prst="rect">
                      <a:avLst/>
                    </a:prstGeom>
                  </pic:spPr>
                </pic:pic>
              </a:graphicData>
            </a:graphic>
          </wp:anchor>
        </w:drawing>
      </w:r>
      <w:r>
        <w:rPr>
          <w:spacing w:val="-6"/>
          <w:sz w:val="21"/>
          <w:szCs w:val="21"/>
        </w:rPr>
        <w:t>第</w:t>
      </w:r>
      <w:r>
        <w:rPr>
          <w:spacing w:val="-39"/>
          <w:sz w:val="21"/>
          <w:szCs w:val="21"/>
        </w:rPr>
        <w:t xml:space="preserve"> </w:t>
      </w:r>
      <w:r>
        <w:rPr>
          <w:rFonts w:ascii="Times New Roman" w:hAnsi="Times New Roman" w:eastAsia="Times New Roman" w:cs="Times New Roman"/>
          <w:spacing w:val="-6"/>
          <w:sz w:val="21"/>
          <w:szCs w:val="21"/>
        </w:rPr>
        <w:t>6</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7"/>
          <w:sz w:val="21"/>
          <w:szCs w:val="21"/>
        </w:rPr>
        <w:t xml:space="preserve"> </w:t>
      </w:r>
      <w:r>
        <w:rPr>
          <w:rFonts w:ascii="Times New Roman" w:hAnsi="Times New Roman" w:eastAsia="Times New Roman" w:cs="Times New Roman"/>
          <w:spacing w:val="-6"/>
          <w:sz w:val="21"/>
          <w:szCs w:val="21"/>
        </w:rPr>
        <w:t>16</w:t>
      </w:r>
      <w:r>
        <w:rPr>
          <w:spacing w:val="-6"/>
          <w:sz w:val="21"/>
          <w:szCs w:val="21"/>
        </w:rPr>
        <w:t>页</w:t>
      </w:r>
    </w:p>
    <w:p w14:paraId="55E09E49">
      <w:pPr>
        <w:spacing w:line="219" w:lineRule="auto"/>
        <w:rPr>
          <w:sz w:val="21"/>
          <w:szCs w:val="21"/>
        </w:rPr>
        <w:sectPr>
          <w:pgSz w:w="11900" w:h="16839"/>
          <w:pgMar w:top="400" w:right="1073" w:bottom="0" w:left="1078" w:header="0" w:footer="0" w:gutter="0"/>
          <w:cols w:space="720" w:num="1"/>
        </w:sectPr>
      </w:pPr>
    </w:p>
    <w:p w14:paraId="17700E44">
      <w:pPr>
        <w:spacing w:line="244" w:lineRule="auto"/>
        <w:rPr>
          <w:rFonts w:ascii="Arial"/>
          <w:sz w:val="21"/>
        </w:rPr>
      </w:pPr>
    </w:p>
    <w:p w14:paraId="4499DEF9">
      <w:pPr>
        <w:spacing w:line="245" w:lineRule="auto"/>
        <w:rPr>
          <w:rFonts w:ascii="Arial"/>
          <w:sz w:val="21"/>
        </w:rPr>
      </w:pPr>
    </w:p>
    <w:p w14:paraId="410D40E9">
      <w:pPr>
        <w:spacing w:line="375" w:lineRule="exact"/>
        <w:ind w:firstLine="1321"/>
      </w:pPr>
    </w:p>
    <w:p w14:paraId="42337499">
      <w:pPr>
        <w:pStyle w:val="2"/>
        <w:spacing w:before="184" w:line="315" w:lineRule="auto"/>
        <w:ind w:left="9" w:right="163" w:firstLine="1"/>
        <w:rPr>
          <w:sz w:val="21"/>
          <w:szCs w:val="21"/>
        </w:rPr>
      </w:pPr>
      <w:r>
        <w:rPr>
          <w:spacing w:val="2"/>
          <w:sz w:val="21"/>
          <w:szCs w:val="21"/>
        </w:rPr>
        <w:t>生长阶段，这一过程被称为春化。郁金香、风信子等花卉只有经</w:t>
      </w:r>
      <w:r>
        <w:rPr>
          <w:spacing w:val="1"/>
          <w:sz w:val="21"/>
          <w:szCs w:val="21"/>
        </w:rPr>
        <w:t>历春化，才能发育出完备的花器官，不同</w:t>
      </w:r>
      <w:r>
        <w:rPr>
          <w:spacing w:val="-2"/>
          <w:sz w:val="21"/>
          <w:szCs w:val="21"/>
        </w:rPr>
        <w:t>物种所需的低温程度和时长均有差异。由此推知 (</w:t>
      </w:r>
      <w:r>
        <w:rPr>
          <w:spacing w:val="17"/>
          <w:sz w:val="21"/>
          <w:szCs w:val="21"/>
        </w:rPr>
        <w:t xml:space="preserve">    </w:t>
      </w:r>
      <w:r>
        <w:rPr>
          <w:spacing w:val="-2"/>
          <w:sz w:val="21"/>
          <w:szCs w:val="21"/>
        </w:rPr>
        <w:t>)</w:t>
      </w:r>
    </w:p>
    <w:p w14:paraId="01FFB293">
      <w:pPr>
        <w:pStyle w:val="2"/>
        <w:spacing w:before="218" w:line="217" w:lineRule="auto"/>
        <w:ind w:left="9"/>
        <w:rPr>
          <w:sz w:val="21"/>
          <w:szCs w:val="21"/>
        </w:rPr>
      </w:pPr>
      <w:r>
        <w:rPr>
          <w:spacing w:val="-1"/>
          <w:sz w:val="21"/>
          <w:szCs w:val="21"/>
        </w:rPr>
        <w:t>①不下雪的地方不会发生春化现象</w:t>
      </w:r>
    </w:p>
    <w:p w14:paraId="208EEEC8">
      <w:pPr>
        <w:pStyle w:val="2"/>
        <w:spacing w:before="221" w:line="217" w:lineRule="auto"/>
        <w:ind w:left="8"/>
        <w:rPr>
          <w:sz w:val="21"/>
          <w:szCs w:val="21"/>
        </w:rPr>
      </w:pPr>
      <w:r>
        <w:rPr>
          <w:spacing w:val="-1"/>
          <w:sz w:val="21"/>
          <w:szCs w:val="21"/>
        </w:rPr>
        <w:t>②有些没有经历春化的花卉花器官不完备</w:t>
      </w:r>
    </w:p>
    <w:p w14:paraId="5CECB963">
      <w:pPr>
        <w:pStyle w:val="2"/>
        <w:spacing w:before="221" w:line="217" w:lineRule="auto"/>
        <w:ind w:left="8"/>
        <w:rPr>
          <w:sz w:val="21"/>
          <w:szCs w:val="21"/>
        </w:rPr>
      </w:pPr>
      <w:r>
        <w:rPr>
          <w:spacing w:val="-1"/>
          <w:sz w:val="21"/>
          <w:szCs w:val="21"/>
        </w:rPr>
        <w:t>③需要春化的是郁金香、风信子等花卉类植物</w:t>
      </w:r>
    </w:p>
    <w:p w14:paraId="2412953F">
      <w:pPr>
        <w:pStyle w:val="2"/>
        <w:spacing w:before="221" w:line="217" w:lineRule="auto"/>
        <w:ind w:left="8"/>
        <w:rPr>
          <w:sz w:val="21"/>
          <w:szCs w:val="21"/>
        </w:rPr>
      </w:pPr>
      <w:r>
        <w:rPr>
          <w:spacing w:val="-1"/>
          <w:sz w:val="21"/>
          <w:szCs w:val="21"/>
        </w:rPr>
        <w:t>④郁金香和风信子的春化过程需要的低温程度和时长不同</w:t>
      </w:r>
    </w:p>
    <w:p w14:paraId="06B892F3">
      <w:pPr>
        <w:pStyle w:val="2"/>
        <w:spacing w:before="221" w:line="411" w:lineRule="auto"/>
        <w:ind w:right="1923"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①②                 </w:t>
      </w:r>
      <w:r>
        <w:rPr>
          <w:rFonts w:ascii="Times New Roman" w:hAnsi="Times New Roman" w:eastAsia="Times New Roman" w:cs="Times New Roman"/>
          <w:spacing w:val="-1"/>
          <w:sz w:val="21"/>
          <w:szCs w:val="21"/>
        </w:rPr>
        <w:t xml:space="preserve">B. </w:t>
      </w:r>
      <w:r>
        <w:rPr>
          <w:spacing w:val="-1"/>
          <w:sz w:val="21"/>
          <w:szCs w:val="21"/>
        </w:rPr>
        <w:t xml:space="preserve">①③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②④</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③④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C</w:t>
      </w:r>
    </w:p>
    <w:p w14:paraId="3554EE2C">
      <w:pPr>
        <w:pStyle w:val="2"/>
        <w:spacing w:line="220" w:lineRule="auto"/>
        <w:rPr>
          <w:sz w:val="21"/>
          <w:szCs w:val="21"/>
        </w:rPr>
      </w:pPr>
      <w:r>
        <w:rPr>
          <w:color w:val="2E75B6"/>
          <w:sz w:val="21"/>
          <w:szCs w:val="21"/>
        </w:rPr>
        <w:t>【解析】</w:t>
      </w:r>
    </w:p>
    <w:p w14:paraId="7DA01501">
      <w:pPr>
        <w:pStyle w:val="2"/>
        <w:spacing w:before="219" w:line="411" w:lineRule="auto"/>
        <w:ind w:left="8" w:right="295" w:hanging="9"/>
        <w:rPr>
          <w:sz w:val="21"/>
          <w:szCs w:val="21"/>
        </w:rPr>
      </w:pPr>
      <w:r>
        <w:rPr>
          <w:spacing w:val="-1"/>
          <w:sz w:val="21"/>
          <w:szCs w:val="21"/>
        </w:rPr>
        <w:t>【详解】①</w:t>
      </w:r>
      <w:r>
        <w:rPr>
          <w:spacing w:val="-79"/>
          <w:sz w:val="21"/>
          <w:szCs w:val="21"/>
        </w:rPr>
        <w:t xml:space="preserve"> </w:t>
      </w:r>
      <w:r>
        <w:rPr>
          <w:spacing w:val="-1"/>
          <w:sz w:val="21"/>
          <w:szCs w:val="21"/>
        </w:rPr>
        <w:t>：春化的要求是持续低温，并非</w:t>
      </w:r>
      <w:r>
        <w:rPr>
          <w:spacing w:val="-2"/>
          <w:sz w:val="21"/>
          <w:szCs w:val="21"/>
        </w:rPr>
        <w:t>一定需要降雪，不下雪的地区也能满足春化所需的低温条件，</w:t>
      </w:r>
      <w:r>
        <w:rPr>
          <w:spacing w:val="-3"/>
          <w:sz w:val="21"/>
          <w:szCs w:val="21"/>
        </w:rPr>
        <w:t>错误。</w:t>
      </w:r>
    </w:p>
    <w:p w14:paraId="722BA016">
      <w:pPr>
        <w:pStyle w:val="2"/>
        <w:spacing w:before="1" w:line="347" w:lineRule="auto"/>
        <w:ind w:left="8" w:right="248"/>
        <w:rPr>
          <w:sz w:val="21"/>
          <w:szCs w:val="21"/>
        </w:rPr>
      </w:pPr>
      <w:r>
        <w:rPr>
          <w:spacing w:val="-1"/>
          <w:sz w:val="21"/>
          <w:szCs w:val="21"/>
        </w:rPr>
        <w:t>②</w:t>
      </w:r>
      <w:r>
        <w:rPr>
          <w:spacing w:val="-67"/>
          <w:sz w:val="21"/>
          <w:szCs w:val="21"/>
        </w:rPr>
        <w:t xml:space="preserve"> </w:t>
      </w:r>
      <w:r>
        <w:rPr>
          <w:spacing w:val="-1"/>
          <w:sz w:val="21"/>
          <w:szCs w:val="21"/>
        </w:rPr>
        <w:t>：题干明确提到郁金香等花卉只有经历春化，才能发育出完备的花器官，这是必要条件假言判断，根据逻辑规则“否前必然可推出否后</w:t>
      </w:r>
      <w:r>
        <w:rPr>
          <w:spacing w:val="-68"/>
          <w:sz w:val="21"/>
          <w:szCs w:val="21"/>
        </w:rPr>
        <w:t xml:space="preserve"> </w:t>
      </w:r>
      <w:r>
        <w:rPr>
          <w:spacing w:val="-1"/>
          <w:sz w:val="21"/>
          <w:szCs w:val="21"/>
        </w:rPr>
        <w:t>”，可推导出：未经历春化就无法发育出完备花器官，因此确实存在部分未春化的花卉花器官不完备，正确。</w:t>
      </w:r>
    </w:p>
    <w:p w14:paraId="38FB362D">
      <w:pPr>
        <w:pStyle w:val="2"/>
        <w:spacing w:before="219" w:line="315" w:lineRule="auto"/>
        <w:ind w:left="8" w:right="248"/>
        <w:rPr>
          <w:sz w:val="21"/>
          <w:szCs w:val="21"/>
        </w:rPr>
      </w:pPr>
      <w:r>
        <w:rPr>
          <w:spacing w:val="-1"/>
          <w:sz w:val="21"/>
          <w:szCs w:val="21"/>
        </w:rPr>
        <w:t>③</w:t>
      </w:r>
      <w:r>
        <w:rPr>
          <w:spacing w:val="-79"/>
          <w:sz w:val="21"/>
          <w:szCs w:val="21"/>
        </w:rPr>
        <w:t xml:space="preserve"> </w:t>
      </w:r>
      <w:r>
        <w:rPr>
          <w:spacing w:val="-1"/>
          <w:sz w:val="21"/>
          <w:szCs w:val="21"/>
        </w:rPr>
        <w:t>：题干开头指出“不独梅花，许多植物都需要春化</w:t>
      </w:r>
      <w:r>
        <w:rPr>
          <w:spacing w:val="-77"/>
          <w:sz w:val="21"/>
          <w:szCs w:val="21"/>
        </w:rPr>
        <w:t xml:space="preserve"> </w:t>
      </w:r>
      <w:r>
        <w:rPr>
          <w:spacing w:val="-1"/>
          <w:sz w:val="21"/>
          <w:szCs w:val="21"/>
        </w:rPr>
        <w:t>”，说明需要春</w:t>
      </w:r>
      <w:r>
        <w:rPr>
          <w:spacing w:val="-2"/>
          <w:sz w:val="21"/>
          <w:szCs w:val="21"/>
        </w:rPr>
        <w:t>化的植物远不止郁金香、风信子等花</w:t>
      </w:r>
      <w:r>
        <w:rPr>
          <w:spacing w:val="-1"/>
          <w:sz w:val="21"/>
          <w:szCs w:val="21"/>
        </w:rPr>
        <w:t>卉，选项错误缩小了范围，错误。</w:t>
      </w:r>
    </w:p>
    <w:p w14:paraId="0D9C1DA7">
      <w:pPr>
        <w:pStyle w:val="2"/>
        <w:spacing w:before="220" w:line="315" w:lineRule="auto"/>
        <w:ind w:left="8" w:right="248"/>
        <w:rPr>
          <w:sz w:val="21"/>
          <w:szCs w:val="21"/>
        </w:rPr>
      </w:pPr>
      <w:r>
        <w:rPr>
          <w:spacing w:val="-1"/>
          <w:sz w:val="21"/>
          <w:szCs w:val="21"/>
        </w:rPr>
        <w:t>④</w:t>
      </w:r>
      <w:r>
        <w:rPr>
          <w:spacing w:val="-79"/>
          <w:sz w:val="21"/>
          <w:szCs w:val="21"/>
        </w:rPr>
        <w:t xml:space="preserve"> </w:t>
      </w:r>
      <w:r>
        <w:rPr>
          <w:spacing w:val="-1"/>
          <w:sz w:val="21"/>
          <w:szCs w:val="21"/>
        </w:rPr>
        <w:t>：题干明确说明“不同物种所需的低温程度和时长均有差异</w:t>
      </w:r>
      <w:r>
        <w:rPr>
          <w:spacing w:val="-77"/>
          <w:sz w:val="21"/>
          <w:szCs w:val="21"/>
        </w:rPr>
        <w:t xml:space="preserve"> </w:t>
      </w:r>
      <w:r>
        <w:rPr>
          <w:spacing w:val="-1"/>
          <w:sz w:val="21"/>
          <w:szCs w:val="21"/>
        </w:rPr>
        <w:t>”，郁</w:t>
      </w:r>
      <w:r>
        <w:rPr>
          <w:spacing w:val="-2"/>
          <w:sz w:val="21"/>
          <w:szCs w:val="21"/>
        </w:rPr>
        <w:t>金香和风信子是不同物种，因此二者</w:t>
      </w:r>
      <w:r>
        <w:rPr>
          <w:spacing w:val="-1"/>
          <w:sz w:val="21"/>
          <w:szCs w:val="21"/>
        </w:rPr>
        <w:t>春化所需的条件不同，正确。</w:t>
      </w:r>
    </w:p>
    <w:p w14:paraId="24B49422">
      <w:pPr>
        <w:pStyle w:val="2"/>
        <w:spacing w:before="219" w:line="315" w:lineRule="auto"/>
        <w:ind w:left="15" w:right="163" w:firstLine="10"/>
        <w:rPr>
          <w:sz w:val="21"/>
          <w:szCs w:val="21"/>
        </w:rPr>
      </w:pPr>
      <w:r>
        <w:rPr>
          <w:rFonts w:ascii="Times New Roman" w:hAnsi="Times New Roman" w:eastAsia="Times New Roman" w:cs="Times New Roman"/>
          <w:spacing w:val="-2"/>
          <w:sz w:val="21"/>
          <w:szCs w:val="21"/>
        </w:rPr>
        <w:t xml:space="preserve">12.  </w:t>
      </w:r>
      <w:r>
        <w:rPr>
          <w:spacing w:val="-2"/>
          <w:sz w:val="21"/>
          <w:szCs w:val="21"/>
        </w:rPr>
        <w:t>很多金属的电阻率随温度升高而增大，随温度降低而减小。一些金属在温度降到特别低时电阻率可以减到</w:t>
      </w:r>
      <w:r>
        <w:rPr>
          <w:spacing w:val="-34"/>
          <w:sz w:val="21"/>
          <w:szCs w:val="21"/>
        </w:rPr>
        <w:t xml:space="preserve"> </w:t>
      </w:r>
      <w:r>
        <w:rPr>
          <w:spacing w:val="-2"/>
          <w:sz w:val="21"/>
          <w:szCs w:val="21"/>
        </w:rPr>
        <w:t>0，出现超导现象。下列与这一现象体现相同辩证思维方法的是 (</w:t>
      </w:r>
      <w:r>
        <w:rPr>
          <w:spacing w:val="15"/>
          <w:sz w:val="21"/>
          <w:szCs w:val="21"/>
        </w:rPr>
        <w:t xml:space="preserve">    </w:t>
      </w:r>
      <w:r>
        <w:rPr>
          <w:spacing w:val="-2"/>
          <w:sz w:val="21"/>
          <w:szCs w:val="21"/>
        </w:rPr>
        <w:t>)</w:t>
      </w:r>
    </w:p>
    <w:p w14:paraId="557E1106">
      <w:pPr>
        <w:pStyle w:val="2"/>
        <w:spacing w:before="219" w:line="219" w:lineRule="auto"/>
        <w:ind w:left="3"/>
        <w:rPr>
          <w:sz w:val="21"/>
          <w:szCs w:val="21"/>
        </w:rPr>
      </w:pPr>
      <w:r>
        <w:rPr>
          <w:rFonts w:ascii="Times New Roman" w:hAnsi="Times New Roman" w:eastAsia="Times New Roman" w:cs="Times New Roman"/>
          <w:sz w:val="21"/>
          <w:szCs w:val="21"/>
        </w:rPr>
        <w:t xml:space="preserve">A.  </w:t>
      </w:r>
      <w:r>
        <w:rPr>
          <w:sz w:val="21"/>
          <w:szCs w:val="21"/>
        </w:rPr>
        <w:t>小节不守，大节不保</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不偏</w:t>
      </w:r>
      <w:r>
        <w:rPr>
          <w:spacing w:val="-1"/>
          <w:sz w:val="21"/>
          <w:szCs w:val="21"/>
        </w:rPr>
        <w:t>不倚，中正平和</w:t>
      </w:r>
    </w:p>
    <w:p w14:paraId="0D579859">
      <w:pPr>
        <w:pStyle w:val="2"/>
        <w:spacing w:before="220" w:line="411" w:lineRule="auto"/>
        <w:ind w:right="2836"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 xml:space="preserve">一叶障目，不见泰山      </w:t>
      </w:r>
      <w:r>
        <w:rPr>
          <w:spacing w:val="-2"/>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13"/>
          <w:w w:val="101"/>
          <w:sz w:val="21"/>
          <w:szCs w:val="21"/>
        </w:rPr>
        <w:t xml:space="preserve">  </w:t>
      </w:r>
      <w:r>
        <w:rPr>
          <w:spacing w:val="-2"/>
          <w:sz w:val="21"/>
          <w:szCs w:val="21"/>
        </w:rPr>
        <w:t>山高月小，水落石出</w:t>
      </w:r>
      <w:r>
        <w:rPr>
          <w:color w:val="2E75B6"/>
          <w:sz w:val="21"/>
          <w:szCs w:val="21"/>
        </w:rPr>
        <w:t>【答案】</w:t>
      </w:r>
      <w:r>
        <w:rPr>
          <w:rFonts w:ascii="Times New Roman" w:hAnsi="Times New Roman" w:eastAsia="Times New Roman" w:cs="Times New Roman"/>
          <w:sz w:val="21"/>
          <w:szCs w:val="21"/>
        </w:rPr>
        <w:t>A</w:t>
      </w:r>
    </w:p>
    <w:p w14:paraId="555FD66F">
      <w:pPr>
        <w:pStyle w:val="2"/>
        <w:spacing w:line="220" w:lineRule="auto"/>
        <w:rPr>
          <w:sz w:val="21"/>
          <w:szCs w:val="21"/>
        </w:rPr>
      </w:pPr>
      <w:r>
        <w:rPr>
          <w:color w:val="2E75B6"/>
          <w:sz w:val="21"/>
          <w:szCs w:val="21"/>
        </w:rPr>
        <w:t>【解析】</w:t>
      </w:r>
    </w:p>
    <w:p w14:paraId="3609ECA3">
      <w:pPr>
        <w:pStyle w:val="2"/>
        <w:spacing w:before="218" w:line="411" w:lineRule="auto"/>
        <w:ind w:left="27" w:hanging="27"/>
        <w:rPr>
          <w:sz w:val="21"/>
          <w:szCs w:val="21"/>
        </w:rPr>
      </w:pPr>
      <w:r>
        <w:rPr>
          <w:spacing w:val="-1"/>
          <w:sz w:val="21"/>
          <w:szCs w:val="21"/>
        </w:rPr>
        <w:t>【详解】金属电阻率随温度降低不断减小，降到特定临界温度（量变</w:t>
      </w:r>
      <w:r>
        <w:rPr>
          <w:spacing w:val="-2"/>
          <w:sz w:val="21"/>
          <w:szCs w:val="21"/>
        </w:rPr>
        <w:t>积累到一定程度）后，电阻率突变为0，</w:t>
      </w:r>
      <w:r>
        <w:rPr>
          <w:spacing w:val="-1"/>
          <w:sz w:val="21"/>
          <w:szCs w:val="21"/>
        </w:rPr>
        <w:t>出现超导现象，体现了质量互变规律，量变积累到一定程度必然引起质变的辩证思维。</w:t>
      </w:r>
    </w:p>
    <w:p w14:paraId="2AE9FE4F">
      <w:pPr>
        <w:pStyle w:val="2"/>
        <w:spacing w:before="3" w:line="314" w:lineRule="auto"/>
        <w:ind w:left="9" w:right="163" w:firstLine="98"/>
        <w:rPr>
          <w:sz w:val="21"/>
          <w:szCs w:val="21"/>
        </w:rPr>
      </w:pPr>
      <w:r>
        <w:rPr>
          <w:spacing w:val="-7"/>
          <w:sz w:val="21"/>
          <w:szCs w:val="21"/>
        </w:rPr>
        <w:t>A：“小节不守，大节不保</w:t>
      </w:r>
      <w:r>
        <w:rPr>
          <w:spacing w:val="-77"/>
          <w:sz w:val="21"/>
          <w:szCs w:val="21"/>
        </w:rPr>
        <w:t xml:space="preserve"> </w:t>
      </w:r>
      <w:r>
        <w:rPr>
          <w:spacing w:val="-7"/>
          <w:sz w:val="21"/>
          <w:szCs w:val="21"/>
        </w:rPr>
        <w:t>”指小的失范（</w:t>
      </w:r>
      <w:r>
        <w:rPr>
          <w:spacing w:val="-8"/>
          <w:sz w:val="21"/>
          <w:szCs w:val="21"/>
        </w:rPr>
        <w:t>小节，量变）不断积累，最终会导致核心操守（大节）的失守（质</w:t>
      </w:r>
      <w:r>
        <w:rPr>
          <w:spacing w:val="-1"/>
          <w:sz w:val="21"/>
          <w:szCs w:val="21"/>
        </w:rPr>
        <w:t>变</w:t>
      </w:r>
      <w:r>
        <w:rPr>
          <w:spacing w:val="-46"/>
          <w:sz w:val="21"/>
          <w:szCs w:val="21"/>
        </w:rPr>
        <w:t>），</w:t>
      </w:r>
      <w:r>
        <w:rPr>
          <w:spacing w:val="-1"/>
          <w:sz w:val="21"/>
          <w:szCs w:val="21"/>
        </w:rPr>
        <w:t>和题干体现的量变引起质变的辩证思维一致，正确。</w:t>
      </w:r>
    </w:p>
    <w:p w14:paraId="667C80E5">
      <w:pPr>
        <w:pStyle w:val="2"/>
        <w:spacing w:before="219" w:line="219" w:lineRule="auto"/>
        <w:ind w:left="5"/>
        <w:rPr>
          <w:sz w:val="21"/>
          <w:szCs w:val="21"/>
        </w:rPr>
      </w:pPr>
      <w:r>
        <w:rPr>
          <w:spacing w:val="-4"/>
          <w:sz w:val="21"/>
          <w:szCs w:val="21"/>
        </w:rPr>
        <w:t>B：“不偏不倚，中正平和</w:t>
      </w:r>
      <w:r>
        <w:rPr>
          <w:spacing w:val="-71"/>
          <w:sz w:val="21"/>
          <w:szCs w:val="21"/>
        </w:rPr>
        <w:t xml:space="preserve"> </w:t>
      </w:r>
      <w:r>
        <w:rPr>
          <w:spacing w:val="-4"/>
          <w:sz w:val="21"/>
          <w:szCs w:val="21"/>
        </w:rPr>
        <w:t>”强调坚持适度原则、不走极端，与题干不符，排除。</w:t>
      </w:r>
    </w:p>
    <w:p w14:paraId="440BCE9E">
      <w:pPr>
        <w:pStyle w:val="2"/>
        <w:spacing w:before="219" w:line="219" w:lineRule="auto"/>
        <w:ind w:left="8"/>
        <w:rPr>
          <w:sz w:val="21"/>
          <w:szCs w:val="21"/>
        </w:rPr>
      </w:pPr>
      <w:r>
        <w:rPr>
          <w:spacing w:val="-4"/>
          <w:sz w:val="21"/>
          <w:szCs w:val="21"/>
        </w:rPr>
        <w:t>C：“一叶障目，不见泰山</w:t>
      </w:r>
      <w:r>
        <w:rPr>
          <w:spacing w:val="-62"/>
          <w:sz w:val="21"/>
          <w:szCs w:val="21"/>
        </w:rPr>
        <w:t xml:space="preserve"> </w:t>
      </w:r>
      <w:r>
        <w:rPr>
          <w:spacing w:val="-4"/>
          <w:sz w:val="21"/>
          <w:szCs w:val="21"/>
        </w:rPr>
        <w:t>”是用片面、孤立的观点看问题，属于形而上学思维，排除。</w:t>
      </w:r>
    </w:p>
    <w:p w14:paraId="21C1E44B">
      <w:pPr>
        <w:pStyle w:val="2"/>
        <w:spacing w:before="97" w:line="219" w:lineRule="auto"/>
        <w:ind w:left="4170"/>
        <w:rPr>
          <w:sz w:val="21"/>
          <w:szCs w:val="21"/>
        </w:rPr>
      </w:pPr>
      <w:r>
        <w:drawing>
          <wp:anchor distT="0" distB="0" distL="0" distR="0" simplePos="0" relativeHeight="251667456"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
                    <a:stretch>
                      <a:fillRect/>
                    </a:stretch>
                  </pic:blipFill>
                  <pic:spPr>
                    <a:xfrm>
                      <a:off x="0" y="0"/>
                      <a:ext cx="9525" cy="9525"/>
                    </a:xfrm>
                    <a:prstGeom prst="rect">
                      <a:avLst/>
                    </a:prstGeom>
                  </pic:spPr>
                </pic:pic>
              </a:graphicData>
            </a:graphic>
          </wp:anchor>
        </w:drawing>
      </w:r>
      <w:r>
        <w:rPr>
          <w:spacing w:val="-6"/>
          <w:sz w:val="21"/>
          <w:szCs w:val="21"/>
        </w:rPr>
        <w:t>第</w:t>
      </w:r>
      <w:r>
        <w:rPr>
          <w:spacing w:val="-39"/>
          <w:sz w:val="21"/>
          <w:szCs w:val="21"/>
        </w:rPr>
        <w:t xml:space="preserve"> </w:t>
      </w:r>
      <w:r>
        <w:rPr>
          <w:rFonts w:ascii="Times New Roman" w:hAnsi="Times New Roman" w:eastAsia="Times New Roman" w:cs="Times New Roman"/>
          <w:spacing w:val="-6"/>
          <w:sz w:val="21"/>
          <w:szCs w:val="21"/>
        </w:rPr>
        <w:t>7</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7"/>
          <w:sz w:val="21"/>
          <w:szCs w:val="21"/>
        </w:rPr>
        <w:t xml:space="preserve"> </w:t>
      </w:r>
      <w:r>
        <w:rPr>
          <w:rFonts w:ascii="Times New Roman" w:hAnsi="Times New Roman" w:eastAsia="Times New Roman" w:cs="Times New Roman"/>
          <w:spacing w:val="-6"/>
          <w:sz w:val="21"/>
          <w:szCs w:val="21"/>
        </w:rPr>
        <w:t>16</w:t>
      </w:r>
      <w:r>
        <w:rPr>
          <w:spacing w:val="-6"/>
          <w:sz w:val="21"/>
          <w:szCs w:val="21"/>
        </w:rPr>
        <w:t>页</w:t>
      </w:r>
    </w:p>
    <w:p w14:paraId="118B4769">
      <w:pPr>
        <w:spacing w:line="219" w:lineRule="auto"/>
        <w:rPr>
          <w:sz w:val="21"/>
          <w:szCs w:val="21"/>
        </w:rPr>
        <w:sectPr>
          <w:pgSz w:w="11900" w:h="16839"/>
          <w:pgMar w:top="400" w:right="910" w:bottom="0" w:left="1078" w:header="0" w:footer="0" w:gutter="0"/>
          <w:cols w:space="720" w:num="1"/>
        </w:sectPr>
      </w:pPr>
    </w:p>
    <w:p w14:paraId="432CCEFA">
      <w:pPr>
        <w:spacing w:line="244" w:lineRule="auto"/>
        <w:rPr>
          <w:rFonts w:ascii="Arial"/>
          <w:sz w:val="21"/>
        </w:rPr>
      </w:pPr>
    </w:p>
    <w:p w14:paraId="0F1AF4A2">
      <w:pPr>
        <w:spacing w:line="245" w:lineRule="auto"/>
        <w:rPr>
          <w:rFonts w:ascii="Arial"/>
          <w:sz w:val="21"/>
        </w:rPr>
      </w:pPr>
    </w:p>
    <w:p w14:paraId="63207EC1">
      <w:pPr>
        <w:spacing w:line="375" w:lineRule="exact"/>
        <w:ind w:firstLine="1321"/>
      </w:pPr>
    </w:p>
    <w:p w14:paraId="23085CDC">
      <w:pPr>
        <w:pStyle w:val="2"/>
        <w:spacing w:before="182" w:line="219" w:lineRule="auto"/>
        <w:ind w:left="5"/>
        <w:rPr>
          <w:sz w:val="21"/>
          <w:szCs w:val="21"/>
        </w:rPr>
      </w:pPr>
      <w:r>
        <w:rPr>
          <w:spacing w:val="-3"/>
          <w:sz w:val="21"/>
          <w:szCs w:val="21"/>
        </w:rPr>
        <w:t>D：“山高月小，水落石出</w:t>
      </w:r>
      <w:r>
        <w:rPr>
          <w:spacing w:val="-72"/>
          <w:sz w:val="21"/>
          <w:szCs w:val="21"/>
        </w:rPr>
        <w:t xml:space="preserve"> </w:t>
      </w:r>
      <w:r>
        <w:rPr>
          <w:spacing w:val="-3"/>
          <w:sz w:val="21"/>
          <w:szCs w:val="21"/>
        </w:rPr>
        <w:t>”体现的是现象与本质的关系，强调本质随条件变化而暴露，与题干不符，排除。</w:t>
      </w:r>
    </w:p>
    <w:p w14:paraId="3654FCBB">
      <w:pPr>
        <w:pStyle w:val="2"/>
        <w:spacing w:before="219" w:line="315" w:lineRule="auto"/>
        <w:ind w:left="14" w:right="163" w:firstLine="12"/>
        <w:rPr>
          <w:sz w:val="21"/>
          <w:szCs w:val="21"/>
        </w:rPr>
      </w:pPr>
      <w:r>
        <w:rPr>
          <w:rFonts w:ascii="Times New Roman" w:hAnsi="Times New Roman" w:eastAsia="Times New Roman" w:cs="Times New Roman"/>
          <w:spacing w:val="-2"/>
          <w:sz w:val="21"/>
          <w:szCs w:val="21"/>
        </w:rPr>
        <w:t xml:space="preserve">13.  </w:t>
      </w:r>
      <w:r>
        <w:rPr>
          <w:spacing w:val="-2"/>
          <w:sz w:val="21"/>
          <w:szCs w:val="21"/>
        </w:rPr>
        <w:t>从良渚先民的石犁耕地到松嫩平原的农机收割，从贯通江河的京杭运河到高峡平湖的三峡大坝，从花开</w:t>
      </w:r>
      <w:r>
        <w:rPr>
          <w:sz w:val="21"/>
          <w:szCs w:val="21"/>
        </w:rPr>
        <w:t>几枝的明清小说到百花齐放的当代文艺</w:t>
      </w:r>
      <w:r>
        <w:rPr>
          <w:rFonts w:ascii="Cambria Math" w:hAnsi="Cambria Math" w:eastAsia="Cambria Math" w:cs="Cambria Math"/>
          <w:sz w:val="21"/>
          <w:szCs w:val="21"/>
        </w:rPr>
        <w:t>⋯⋯</w:t>
      </w:r>
      <w:r>
        <w:rPr>
          <w:sz w:val="21"/>
          <w:szCs w:val="21"/>
        </w:rPr>
        <w:t>劳动和劳动的结晶为我们夯实了美好生活之基。这</w:t>
      </w:r>
      <w:r>
        <w:rPr>
          <w:spacing w:val="-1"/>
          <w:sz w:val="21"/>
          <w:szCs w:val="21"/>
        </w:rPr>
        <w:t>表明 (    )</w:t>
      </w:r>
    </w:p>
    <w:p w14:paraId="520B2BF1">
      <w:pPr>
        <w:pStyle w:val="2"/>
        <w:spacing w:before="219" w:line="217" w:lineRule="auto"/>
        <w:ind w:left="9"/>
        <w:rPr>
          <w:sz w:val="21"/>
          <w:szCs w:val="21"/>
        </w:rPr>
      </w:pPr>
      <w:r>
        <w:rPr>
          <w:spacing w:val="-1"/>
          <w:sz w:val="21"/>
          <w:szCs w:val="21"/>
        </w:rPr>
        <w:t>①劳动的意义在于获得社会的认可</w:t>
      </w:r>
    </w:p>
    <w:p w14:paraId="4D8FC48D">
      <w:pPr>
        <w:pStyle w:val="2"/>
        <w:spacing w:before="221" w:line="217" w:lineRule="auto"/>
        <w:ind w:left="8"/>
        <w:rPr>
          <w:sz w:val="21"/>
          <w:szCs w:val="21"/>
        </w:rPr>
      </w:pPr>
      <w:r>
        <w:rPr>
          <w:spacing w:val="-1"/>
          <w:sz w:val="21"/>
          <w:szCs w:val="21"/>
        </w:rPr>
        <w:t>②不同时期的劳动都受到客观规律的制约</w:t>
      </w:r>
    </w:p>
    <w:p w14:paraId="60FA566D">
      <w:pPr>
        <w:pStyle w:val="2"/>
        <w:spacing w:before="221" w:line="217" w:lineRule="auto"/>
        <w:ind w:left="8"/>
        <w:rPr>
          <w:sz w:val="21"/>
          <w:szCs w:val="21"/>
        </w:rPr>
      </w:pPr>
      <w:r>
        <w:rPr>
          <w:spacing w:val="-1"/>
          <w:sz w:val="21"/>
          <w:szCs w:val="21"/>
        </w:rPr>
        <w:t>③人的物质生活和精神生活都离不开劳动</w:t>
      </w:r>
    </w:p>
    <w:p w14:paraId="34A29341">
      <w:pPr>
        <w:pStyle w:val="2"/>
        <w:spacing w:before="221" w:line="217" w:lineRule="auto"/>
        <w:ind w:left="8"/>
        <w:rPr>
          <w:sz w:val="21"/>
          <w:szCs w:val="21"/>
        </w:rPr>
      </w:pPr>
      <w:r>
        <w:rPr>
          <w:spacing w:val="-1"/>
          <w:sz w:val="21"/>
          <w:szCs w:val="21"/>
        </w:rPr>
        <w:t>④人们基于思想动机创造出丰富的艺术作品</w:t>
      </w:r>
    </w:p>
    <w:p w14:paraId="3C412019">
      <w:pPr>
        <w:pStyle w:val="2"/>
        <w:spacing w:before="222" w:line="411" w:lineRule="auto"/>
        <w:ind w:right="1923"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①③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②④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C</w:t>
      </w:r>
    </w:p>
    <w:p w14:paraId="2F316756">
      <w:pPr>
        <w:pStyle w:val="2"/>
        <w:spacing w:line="220" w:lineRule="auto"/>
        <w:rPr>
          <w:sz w:val="21"/>
          <w:szCs w:val="21"/>
        </w:rPr>
      </w:pPr>
      <w:r>
        <w:rPr>
          <w:color w:val="2E75B6"/>
          <w:sz w:val="21"/>
          <w:szCs w:val="21"/>
        </w:rPr>
        <w:t>【解析】</w:t>
      </w:r>
    </w:p>
    <w:p w14:paraId="1B8543EF">
      <w:pPr>
        <w:pStyle w:val="2"/>
        <w:spacing w:before="219" w:line="411" w:lineRule="auto"/>
        <w:ind w:left="12" w:right="248" w:hanging="13"/>
        <w:rPr>
          <w:sz w:val="21"/>
          <w:szCs w:val="21"/>
        </w:rPr>
      </w:pPr>
      <w:r>
        <w:rPr>
          <w:sz w:val="21"/>
          <w:szCs w:val="21"/>
        </w:rPr>
        <w:t>【详解】①</w:t>
      </w:r>
      <w:r>
        <w:rPr>
          <w:spacing w:val="-79"/>
          <w:sz w:val="21"/>
          <w:szCs w:val="21"/>
        </w:rPr>
        <w:t xml:space="preserve"> </w:t>
      </w:r>
      <w:r>
        <w:rPr>
          <w:sz w:val="21"/>
          <w:szCs w:val="21"/>
        </w:rPr>
        <w:t>：劳动的根本意义是创造物质财富</w:t>
      </w:r>
      <w:r>
        <w:rPr>
          <w:spacing w:val="-1"/>
          <w:sz w:val="21"/>
          <w:szCs w:val="21"/>
        </w:rPr>
        <w:t>和精神财富，满足人类生存发展的需要，其意义并非仅在于</w:t>
      </w:r>
      <w:r>
        <w:rPr>
          <w:spacing w:val="-2"/>
          <w:sz w:val="21"/>
          <w:szCs w:val="21"/>
        </w:rPr>
        <w:t>获得社会认可，错误。</w:t>
      </w:r>
    </w:p>
    <w:p w14:paraId="5C3D8E7C">
      <w:pPr>
        <w:pStyle w:val="2"/>
        <w:spacing w:line="315" w:lineRule="auto"/>
        <w:ind w:left="10" w:right="248" w:hanging="2"/>
        <w:rPr>
          <w:sz w:val="21"/>
          <w:szCs w:val="21"/>
        </w:rPr>
      </w:pPr>
      <w:r>
        <w:rPr>
          <w:spacing w:val="-1"/>
          <w:sz w:val="21"/>
          <w:szCs w:val="21"/>
        </w:rPr>
        <w:t>②</w:t>
      </w:r>
      <w:r>
        <w:rPr>
          <w:spacing w:val="-67"/>
          <w:sz w:val="21"/>
          <w:szCs w:val="21"/>
        </w:rPr>
        <w:t xml:space="preserve"> </w:t>
      </w:r>
      <w:r>
        <w:rPr>
          <w:spacing w:val="-1"/>
          <w:sz w:val="21"/>
          <w:szCs w:val="21"/>
        </w:rPr>
        <w:t>：劳动属于实践活动，任何实践都要受客观规律和客观条件的制约，古代到现代的不同劳动形式都符合这一结论，符合题意。</w:t>
      </w:r>
    </w:p>
    <w:p w14:paraId="21B57008">
      <w:pPr>
        <w:pStyle w:val="2"/>
        <w:spacing w:before="219" w:line="315" w:lineRule="auto"/>
        <w:ind w:left="14" w:right="248" w:hanging="6"/>
        <w:rPr>
          <w:sz w:val="21"/>
          <w:szCs w:val="21"/>
        </w:rPr>
      </w:pPr>
      <w:r>
        <w:rPr>
          <w:spacing w:val="-1"/>
          <w:sz w:val="21"/>
          <w:szCs w:val="21"/>
        </w:rPr>
        <w:t>③</w:t>
      </w:r>
      <w:r>
        <w:rPr>
          <w:spacing w:val="-67"/>
          <w:sz w:val="21"/>
          <w:szCs w:val="21"/>
        </w:rPr>
        <w:t xml:space="preserve"> </w:t>
      </w:r>
      <w:r>
        <w:rPr>
          <w:spacing w:val="-1"/>
          <w:sz w:val="21"/>
          <w:szCs w:val="21"/>
        </w:rPr>
        <w:t>：题干中农耕生产、水利工程属于物质生活范畴，明清小说、当代文艺属于精神生活范畴，二者都源自劳动，说明人的物质生活、精神生活都离不开劳动，符合题意。</w:t>
      </w:r>
    </w:p>
    <w:p w14:paraId="0D185681">
      <w:pPr>
        <w:pStyle w:val="2"/>
        <w:spacing w:before="220" w:line="217" w:lineRule="auto"/>
        <w:ind w:left="8"/>
        <w:rPr>
          <w:sz w:val="21"/>
          <w:szCs w:val="21"/>
        </w:rPr>
      </w:pPr>
      <w:r>
        <w:rPr>
          <w:spacing w:val="-2"/>
          <w:sz w:val="21"/>
          <w:szCs w:val="21"/>
        </w:rPr>
        <w:t>④</w:t>
      </w:r>
      <w:r>
        <w:rPr>
          <w:spacing w:val="-78"/>
          <w:sz w:val="21"/>
          <w:szCs w:val="21"/>
        </w:rPr>
        <w:t xml:space="preserve"> </w:t>
      </w:r>
      <w:r>
        <w:rPr>
          <w:spacing w:val="-2"/>
          <w:sz w:val="21"/>
          <w:szCs w:val="21"/>
        </w:rPr>
        <w:t>：艺术创作根源于社会实践（劳动</w:t>
      </w:r>
      <w:r>
        <w:rPr>
          <w:spacing w:val="-42"/>
          <w:sz w:val="21"/>
          <w:szCs w:val="21"/>
        </w:rPr>
        <w:t>），</w:t>
      </w:r>
      <w:r>
        <w:rPr>
          <w:spacing w:val="-2"/>
          <w:sz w:val="21"/>
          <w:szCs w:val="21"/>
        </w:rPr>
        <w:t>并非“基于思想动机</w:t>
      </w:r>
      <w:r>
        <w:rPr>
          <w:spacing w:val="-77"/>
          <w:sz w:val="21"/>
          <w:szCs w:val="21"/>
        </w:rPr>
        <w:t xml:space="preserve"> </w:t>
      </w:r>
      <w:r>
        <w:rPr>
          <w:spacing w:val="-2"/>
          <w:sz w:val="21"/>
          <w:szCs w:val="21"/>
        </w:rPr>
        <w:t>”，该表述属于唯心主义观点，错误。</w:t>
      </w:r>
    </w:p>
    <w:p w14:paraId="2D35784C">
      <w:pPr>
        <w:pStyle w:val="2"/>
        <w:spacing w:before="221" w:line="315" w:lineRule="auto"/>
        <w:ind w:left="29" w:hanging="3"/>
        <w:rPr>
          <w:sz w:val="21"/>
          <w:szCs w:val="21"/>
        </w:rPr>
      </w:pPr>
      <w:r>
        <w:rPr>
          <w:rFonts w:ascii="Times New Roman" w:hAnsi="Times New Roman" w:eastAsia="Times New Roman" w:cs="Times New Roman"/>
          <w:spacing w:val="-3"/>
          <w:sz w:val="21"/>
          <w:szCs w:val="21"/>
        </w:rPr>
        <w:t xml:space="preserve">14.  </w:t>
      </w:r>
      <w:r>
        <w:rPr>
          <w:spacing w:val="-3"/>
          <w:sz w:val="21"/>
          <w:szCs w:val="21"/>
        </w:rPr>
        <w:t>居蛇山之巅、阅“孤帆远影碧空尽</w:t>
      </w:r>
      <w:r>
        <w:rPr>
          <w:spacing w:val="-77"/>
          <w:sz w:val="21"/>
          <w:szCs w:val="21"/>
        </w:rPr>
        <w:t xml:space="preserve"> </w:t>
      </w:r>
      <w:r>
        <w:rPr>
          <w:spacing w:val="-3"/>
          <w:sz w:val="21"/>
          <w:szCs w:val="21"/>
        </w:rPr>
        <w:t>”的黄鹤楼，是以清代同</w:t>
      </w:r>
      <w:r>
        <w:rPr>
          <w:spacing w:val="-4"/>
          <w:sz w:val="21"/>
          <w:szCs w:val="21"/>
        </w:rPr>
        <w:t>治楼为蓝本、运用现代工艺复建的精品力作，</w:t>
      </w:r>
      <w:r>
        <w:rPr>
          <w:sz w:val="21"/>
          <w:szCs w:val="21"/>
        </w:rPr>
        <w:t>四面套八边的形制、重檐衬圆顶的姿态，传承了中国古建筑的灵秀之气、朴素之美。这表明 (    )</w:t>
      </w:r>
    </w:p>
    <w:p w14:paraId="679E7ABB">
      <w:pPr>
        <w:rPr>
          <w:rFonts w:ascii="Arial"/>
          <w:sz w:val="21"/>
        </w:rPr>
      </w:pPr>
    </w:p>
    <w:p w14:paraId="7DEA3E75">
      <w:pPr>
        <w:spacing w:line="2505" w:lineRule="exact"/>
        <w:ind w:firstLine="1"/>
      </w:pPr>
      <w:r>
        <w:rPr>
          <w:position w:val="-50"/>
        </w:rPr>
        <w:drawing>
          <wp:inline distT="0" distB="0" distL="0" distR="0">
            <wp:extent cx="2247900" cy="159004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
                    <a:stretch>
                      <a:fillRect/>
                    </a:stretch>
                  </pic:blipFill>
                  <pic:spPr>
                    <a:xfrm>
                      <a:off x="0" y="0"/>
                      <a:ext cx="2247900" cy="1590674"/>
                    </a:xfrm>
                    <a:prstGeom prst="rect">
                      <a:avLst/>
                    </a:prstGeom>
                  </pic:spPr>
                </pic:pic>
              </a:graphicData>
            </a:graphic>
          </wp:inline>
        </w:drawing>
      </w:r>
    </w:p>
    <w:p w14:paraId="572CBB99">
      <w:pPr>
        <w:pStyle w:val="2"/>
        <w:spacing w:before="281" w:line="217" w:lineRule="auto"/>
        <w:ind w:left="9"/>
        <w:rPr>
          <w:sz w:val="21"/>
          <w:szCs w:val="21"/>
        </w:rPr>
      </w:pPr>
      <w:r>
        <w:rPr>
          <w:spacing w:val="-1"/>
          <w:sz w:val="21"/>
          <w:szCs w:val="21"/>
        </w:rPr>
        <w:t>①文化载体承载和展现着文化的内容</w:t>
      </w:r>
    </w:p>
    <w:p w14:paraId="743DBC30">
      <w:pPr>
        <w:pStyle w:val="2"/>
        <w:spacing w:before="221" w:line="217" w:lineRule="auto"/>
        <w:ind w:left="8"/>
        <w:rPr>
          <w:sz w:val="21"/>
          <w:szCs w:val="21"/>
        </w:rPr>
      </w:pPr>
      <w:r>
        <w:rPr>
          <w:spacing w:val="-1"/>
          <w:sz w:val="21"/>
          <w:szCs w:val="21"/>
        </w:rPr>
        <w:t>②文化多样性表征文化存在的丰富程度</w:t>
      </w:r>
    </w:p>
    <w:p w14:paraId="5A07DF21">
      <w:pPr>
        <w:pStyle w:val="2"/>
        <w:spacing w:before="221" w:line="217" w:lineRule="auto"/>
        <w:ind w:left="8"/>
        <w:rPr>
          <w:sz w:val="21"/>
          <w:szCs w:val="21"/>
        </w:rPr>
      </w:pPr>
      <w:r>
        <w:rPr>
          <w:spacing w:val="-1"/>
          <w:sz w:val="21"/>
          <w:szCs w:val="21"/>
        </w:rPr>
        <w:t>③文化交流构成了文化发展的重要动力</w:t>
      </w:r>
    </w:p>
    <w:p w14:paraId="710BF712">
      <w:pPr>
        <w:pStyle w:val="2"/>
        <w:spacing w:before="221" w:line="217" w:lineRule="auto"/>
        <w:ind w:left="8"/>
        <w:rPr>
          <w:sz w:val="21"/>
          <w:szCs w:val="21"/>
        </w:rPr>
      </w:pPr>
      <w:r>
        <w:rPr>
          <w:spacing w:val="-1"/>
          <w:sz w:val="21"/>
          <w:szCs w:val="21"/>
        </w:rPr>
        <w:t>④要古为今用、推陈出新地运用中华优秀传统文化</w:t>
      </w:r>
    </w:p>
    <w:p w14:paraId="1C30A629">
      <w:pPr>
        <w:pStyle w:val="2"/>
        <w:spacing w:before="221" w:line="217" w:lineRule="auto"/>
        <w:ind w:left="3"/>
        <w:rPr>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①③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②④</w:t>
      </w:r>
    </w:p>
    <w:p w14:paraId="5EA3066C">
      <w:pPr>
        <w:pStyle w:val="2"/>
        <w:spacing w:before="100" w:line="219" w:lineRule="auto"/>
        <w:ind w:left="1276"/>
        <w:rPr>
          <w:sz w:val="21"/>
          <w:szCs w:val="21"/>
        </w:rPr>
      </w:pPr>
      <w:r>
        <w:rPr>
          <w:position w:val="12"/>
          <w:sz w:val="21"/>
          <w:szCs w:val="21"/>
        </w:rPr>
        <w:drawing>
          <wp:inline distT="0" distB="0" distL="0" distR="0">
            <wp:extent cx="9525" cy="952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0"/>
                    <a:stretch>
                      <a:fillRect/>
                    </a:stretch>
                  </pic:blipFill>
                  <pic:spPr>
                    <a:xfrm>
                      <a:off x="0" y="0"/>
                      <a:ext cx="9525" cy="9525"/>
                    </a:xfrm>
                    <a:prstGeom prst="rect">
                      <a:avLst/>
                    </a:prstGeom>
                  </pic:spPr>
                </pic:pic>
              </a:graphicData>
            </a:graphic>
          </wp:inline>
        </w:drawing>
      </w:r>
      <w:r>
        <w:rPr>
          <w:spacing w:val="1"/>
          <w:sz w:val="21"/>
          <w:szCs w:val="21"/>
        </w:rPr>
        <w:t xml:space="preserve">                           </w:t>
      </w:r>
      <w:r>
        <w:rPr>
          <w:spacing w:val="-6"/>
          <w:sz w:val="21"/>
          <w:szCs w:val="21"/>
        </w:rPr>
        <w:t>第</w:t>
      </w:r>
      <w:r>
        <w:rPr>
          <w:spacing w:val="-21"/>
          <w:sz w:val="21"/>
          <w:szCs w:val="21"/>
        </w:rPr>
        <w:t xml:space="preserve"> </w:t>
      </w:r>
      <w:r>
        <w:rPr>
          <w:rFonts w:ascii="Times New Roman" w:hAnsi="Times New Roman" w:eastAsia="Times New Roman" w:cs="Times New Roman"/>
          <w:spacing w:val="-6"/>
          <w:sz w:val="21"/>
          <w:szCs w:val="21"/>
        </w:rPr>
        <w:t>8</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8"/>
          <w:sz w:val="21"/>
          <w:szCs w:val="21"/>
        </w:rPr>
        <w:t xml:space="preserve"> </w:t>
      </w:r>
      <w:r>
        <w:rPr>
          <w:rFonts w:ascii="Times New Roman" w:hAnsi="Times New Roman" w:eastAsia="Times New Roman" w:cs="Times New Roman"/>
          <w:spacing w:val="-6"/>
          <w:sz w:val="21"/>
          <w:szCs w:val="21"/>
        </w:rPr>
        <w:t>16</w:t>
      </w:r>
      <w:r>
        <w:rPr>
          <w:spacing w:val="-6"/>
          <w:sz w:val="21"/>
          <w:szCs w:val="21"/>
        </w:rPr>
        <w:t>页</w:t>
      </w:r>
    </w:p>
    <w:p w14:paraId="6C901288">
      <w:pPr>
        <w:spacing w:line="219" w:lineRule="auto"/>
        <w:rPr>
          <w:sz w:val="21"/>
          <w:szCs w:val="21"/>
        </w:rPr>
        <w:sectPr>
          <w:pgSz w:w="11900" w:h="16839"/>
          <w:pgMar w:top="400" w:right="910" w:bottom="0" w:left="1078" w:header="0" w:footer="0" w:gutter="0"/>
          <w:cols w:space="720" w:num="1"/>
        </w:sectPr>
      </w:pPr>
    </w:p>
    <w:p w14:paraId="5464D45F">
      <w:pPr>
        <w:spacing w:line="244" w:lineRule="auto"/>
        <w:rPr>
          <w:rFonts w:ascii="Arial"/>
          <w:sz w:val="21"/>
        </w:rPr>
      </w:pPr>
    </w:p>
    <w:p w14:paraId="61B3D41F">
      <w:pPr>
        <w:spacing w:line="245" w:lineRule="auto"/>
        <w:rPr>
          <w:rFonts w:ascii="Arial"/>
          <w:sz w:val="21"/>
        </w:rPr>
      </w:pPr>
    </w:p>
    <w:p w14:paraId="1AFAC181">
      <w:pPr>
        <w:spacing w:line="375" w:lineRule="exact"/>
        <w:ind w:firstLine="1321"/>
      </w:pPr>
    </w:p>
    <w:p w14:paraId="6A3FAB4D">
      <w:pPr>
        <w:pStyle w:val="2"/>
        <w:spacing w:before="183" w:line="411" w:lineRule="auto"/>
        <w:ind w:right="8843"/>
        <w:rPr>
          <w:sz w:val="21"/>
          <w:szCs w:val="21"/>
        </w:rPr>
      </w:pPr>
      <w:r>
        <w:pict>
          <v:rect id="_x0000_s1030" o:spid="_x0000_s1030" o:spt="1" style="position:absolute;left:0pt;margin-left:351.05pt;margin-top:10.15pt;height:0.75pt;width:0.75pt;z-index:251668480;mso-width-relative:page;mso-height-relative:page;" fillcolor="#211D0A" filled="t" stroked="f" coordsize="21600,21600">
            <v:path/>
            <v:fill on="t" opacity="27499f" focussize="0,0"/>
            <v:stroke on="f"/>
            <v:imagedata o:title=""/>
            <o:lock v:ext="edit"/>
          </v:rect>
        </w:pict>
      </w:r>
      <w:r>
        <w:rPr>
          <w:color w:val="2E75B6"/>
          <w:sz w:val="21"/>
          <w:szCs w:val="21"/>
        </w:rPr>
        <w:t>【答案】</w:t>
      </w:r>
      <w:r>
        <w:rPr>
          <w:rFonts w:ascii="Times New Roman" w:hAnsi="Times New Roman" w:eastAsia="Times New Roman" w:cs="Times New Roman"/>
          <w:sz w:val="21"/>
          <w:szCs w:val="21"/>
        </w:rPr>
        <w:t xml:space="preserve">B </w:t>
      </w:r>
      <w:r>
        <w:rPr>
          <w:color w:val="2E75B6"/>
          <w:sz w:val="21"/>
          <w:szCs w:val="21"/>
        </w:rPr>
        <w:t>【解析】</w:t>
      </w:r>
    </w:p>
    <w:p w14:paraId="55D439EE">
      <w:pPr>
        <w:pStyle w:val="2"/>
        <w:spacing w:before="1" w:line="411" w:lineRule="auto"/>
        <w:ind w:left="12" w:right="163" w:hanging="13"/>
        <w:rPr>
          <w:sz w:val="21"/>
          <w:szCs w:val="21"/>
        </w:rPr>
      </w:pPr>
      <w:r>
        <w:rPr>
          <w:sz w:val="21"/>
          <w:szCs w:val="21"/>
        </w:rPr>
        <w:t>【详解】①</w:t>
      </w:r>
      <w:r>
        <w:rPr>
          <w:spacing w:val="-79"/>
          <w:sz w:val="21"/>
          <w:szCs w:val="21"/>
        </w:rPr>
        <w:t xml:space="preserve"> </w:t>
      </w:r>
      <w:r>
        <w:rPr>
          <w:sz w:val="21"/>
          <w:szCs w:val="21"/>
        </w:rPr>
        <w:t>：精神产品离不开物质载体，黄鹤</w:t>
      </w:r>
      <w:r>
        <w:rPr>
          <w:spacing w:val="-1"/>
          <w:sz w:val="21"/>
          <w:szCs w:val="21"/>
        </w:rPr>
        <w:t>楼这座建筑作为文化载体，承载展现了中国传统建筑文化的灵秀气质与美学内涵，正确。</w:t>
      </w:r>
    </w:p>
    <w:p w14:paraId="35A29E2F">
      <w:pPr>
        <w:pStyle w:val="2"/>
        <w:spacing w:line="315" w:lineRule="auto"/>
        <w:ind w:left="9" w:right="210" w:hanging="1"/>
        <w:rPr>
          <w:sz w:val="21"/>
          <w:szCs w:val="21"/>
        </w:rPr>
      </w:pPr>
      <w:r>
        <w:rPr>
          <w:spacing w:val="-2"/>
          <w:sz w:val="21"/>
          <w:szCs w:val="21"/>
        </w:rPr>
        <w:t>②</w:t>
      </w:r>
      <w:r>
        <w:rPr>
          <w:spacing w:val="-68"/>
          <w:sz w:val="21"/>
          <w:szCs w:val="21"/>
        </w:rPr>
        <w:t xml:space="preserve"> </w:t>
      </w:r>
      <w:r>
        <w:rPr>
          <w:spacing w:val="-2"/>
          <w:sz w:val="21"/>
          <w:szCs w:val="21"/>
        </w:rPr>
        <w:t>：材料没有涉及不同文化的多样性，也未体现文化多样性表征文化存在丰富程度的内容，不符合题意，</w:t>
      </w:r>
      <w:r>
        <w:rPr>
          <w:spacing w:val="-3"/>
          <w:sz w:val="21"/>
          <w:szCs w:val="21"/>
        </w:rPr>
        <w:t>排除。</w:t>
      </w:r>
    </w:p>
    <w:p w14:paraId="547B04AD">
      <w:pPr>
        <w:pStyle w:val="2"/>
        <w:spacing w:before="219" w:line="217" w:lineRule="auto"/>
        <w:ind w:left="8"/>
        <w:rPr>
          <w:sz w:val="21"/>
          <w:szCs w:val="21"/>
        </w:rPr>
      </w:pPr>
      <w:r>
        <w:rPr>
          <w:spacing w:val="-1"/>
          <w:sz w:val="21"/>
          <w:szCs w:val="21"/>
        </w:rPr>
        <w:t>③</w:t>
      </w:r>
      <w:r>
        <w:rPr>
          <w:spacing w:val="-68"/>
          <w:sz w:val="21"/>
          <w:szCs w:val="21"/>
        </w:rPr>
        <w:t xml:space="preserve"> </w:t>
      </w:r>
      <w:r>
        <w:rPr>
          <w:spacing w:val="-1"/>
          <w:sz w:val="21"/>
          <w:szCs w:val="21"/>
        </w:rPr>
        <w:t>：材料未提及不同文化之间的交流互动，没有体现文化交流对文化发展的作用，不符合题意，排除。</w:t>
      </w:r>
    </w:p>
    <w:p w14:paraId="52FC2E72">
      <w:pPr>
        <w:pStyle w:val="2"/>
        <w:spacing w:before="221" w:line="315" w:lineRule="auto"/>
        <w:ind w:left="9" w:hanging="1"/>
        <w:rPr>
          <w:sz w:val="21"/>
          <w:szCs w:val="21"/>
        </w:rPr>
      </w:pPr>
      <w:r>
        <w:rPr>
          <w:spacing w:val="-2"/>
          <w:sz w:val="21"/>
          <w:szCs w:val="21"/>
        </w:rPr>
        <w:t>④</w:t>
      </w:r>
      <w:r>
        <w:rPr>
          <w:spacing w:val="-66"/>
          <w:sz w:val="21"/>
          <w:szCs w:val="21"/>
        </w:rPr>
        <w:t xml:space="preserve"> </w:t>
      </w:r>
      <w:r>
        <w:rPr>
          <w:spacing w:val="-2"/>
          <w:sz w:val="21"/>
          <w:szCs w:val="21"/>
        </w:rPr>
        <w:t>：黄鹤楼以清代古楼为蓝本，结合现代工艺复建，既传承了中华优秀传统建筑文化，又实现了创新发展，</w:t>
      </w:r>
      <w:r>
        <w:rPr>
          <w:spacing w:val="-1"/>
          <w:sz w:val="21"/>
          <w:szCs w:val="21"/>
        </w:rPr>
        <w:t>体现了对中华优秀传统文化要坚持古为今用、推陈出新，正确。</w:t>
      </w:r>
    </w:p>
    <w:p w14:paraId="606E6F0A">
      <w:pPr>
        <w:pStyle w:val="2"/>
        <w:spacing w:before="219" w:line="315" w:lineRule="auto"/>
        <w:ind w:left="15" w:right="77" w:firstLine="10"/>
        <w:rPr>
          <w:sz w:val="21"/>
          <w:szCs w:val="21"/>
        </w:rPr>
      </w:pPr>
      <w:r>
        <w:rPr>
          <w:rFonts w:ascii="Times New Roman" w:hAnsi="Times New Roman" w:eastAsia="Times New Roman" w:cs="Times New Roman"/>
          <w:spacing w:val="-2"/>
          <w:sz w:val="21"/>
          <w:szCs w:val="21"/>
        </w:rPr>
        <w:t xml:space="preserve">15.  </w:t>
      </w:r>
      <w:r>
        <w:rPr>
          <w:spacing w:val="-2"/>
          <w:sz w:val="21"/>
          <w:szCs w:val="21"/>
        </w:rPr>
        <w:t>某文学社是书迷阅读、评论、交流的平台，它借助新媒体让读者在互动中完成从阅读者到评论者、再到</w:t>
      </w:r>
      <w:r>
        <w:rPr>
          <w:spacing w:val="-1"/>
          <w:sz w:val="21"/>
          <w:szCs w:val="21"/>
        </w:rPr>
        <w:t>写作者的转变，是全民阅读和新大众文艺的鲜活样</w:t>
      </w:r>
      <w:r>
        <w:rPr>
          <w:spacing w:val="-2"/>
          <w:sz w:val="21"/>
          <w:szCs w:val="21"/>
        </w:rPr>
        <w:t>本。这一现象反映了 (</w:t>
      </w:r>
      <w:r>
        <w:rPr>
          <w:spacing w:val="15"/>
          <w:sz w:val="21"/>
          <w:szCs w:val="21"/>
        </w:rPr>
        <w:t xml:space="preserve">    </w:t>
      </w:r>
      <w:r>
        <w:rPr>
          <w:spacing w:val="-2"/>
          <w:sz w:val="21"/>
          <w:szCs w:val="21"/>
        </w:rPr>
        <w:t>)</w:t>
      </w:r>
    </w:p>
    <w:p w14:paraId="5975F3A6">
      <w:pPr>
        <w:pStyle w:val="2"/>
        <w:spacing w:before="220" w:line="217" w:lineRule="auto"/>
        <w:ind w:left="9"/>
        <w:rPr>
          <w:sz w:val="21"/>
          <w:szCs w:val="21"/>
        </w:rPr>
      </w:pPr>
      <w:r>
        <w:rPr>
          <w:spacing w:val="-1"/>
          <w:sz w:val="21"/>
          <w:szCs w:val="21"/>
        </w:rPr>
        <w:t>①人民是文化成果的创造者和享受者</w:t>
      </w:r>
    </w:p>
    <w:p w14:paraId="1255BAC4">
      <w:pPr>
        <w:pStyle w:val="2"/>
        <w:spacing w:before="221" w:line="217" w:lineRule="auto"/>
        <w:ind w:left="8"/>
        <w:rPr>
          <w:sz w:val="21"/>
          <w:szCs w:val="21"/>
        </w:rPr>
      </w:pPr>
      <w:r>
        <w:rPr>
          <w:spacing w:val="-1"/>
          <w:sz w:val="21"/>
          <w:szCs w:val="21"/>
        </w:rPr>
        <w:t>②人们在阅读中既改造主观世界又改造客观世界</w:t>
      </w:r>
    </w:p>
    <w:p w14:paraId="0C78E5F8">
      <w:pPr>
        <w:pStyle w:val="2"/>
        <w:spacing w:before="221" w:line="217" w:lineRule="auto"/>
        <w:ind w:left="8"/>
        <w:rPr>
          <w:sz w:val="21"/>
          <w:szCs w:val="21"/>
        </w:rPr>
      </w:pPr>
      <w:r>
        <w:rPr>
          <w:spacing w:val="-1"/>
          <w:sz w:val="21"/>
          <w:szCs w:val="21"/>
        </w:rPr>
        <w:t>③有生存土壤的文化活动是新大众文艺倡导的实践形式</w:t>
      </w:r>
    </w:p>
    <w:p w14:paraId="7B20F3A3">
      <w:pPr>
        <w:pStyle w:val="2"/>
        <w:spacing w:before="221" w:line="217" w:lineRule="auto"/>
        <w:ind w:left="8"/>
        <w:rPr>
          <w:sz w:val="21"/>
          <w:szCs w:val="21"/>
        </w:rPr>
      </w:pPr>
      <w:r>
        <w:rPr>
          <w:spacing w:val="-1"/>
          <w:sz w:val="21"/>
          <w:szCs w:val="21"/>
        </w:rPr>
        <w:t>④改善文化创作的客观条件，可以扩大创作主体的范围</w:t>
      </w:r>
    </w:p>
    <w:p w14:paraId="51162A85">
      <w:pPr>
        <w:pStyle w:val="2"/>
        <w:spacing w:before="222" w:line="411" w:lineRule="auto"/>
        <w:ind w:right="1837"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①③                 </w:t>
      </w:r>
      <w:r>
        <w:rPr>
          <w:rFonts w:ascii="Times New Roman" w:hAnsi="Times New Roman" w:eastAsia="Times New Roman" w:cs="Times New Roman"/>
          <w:spacing w:val="-1"/>
          <w:sz w:val="21"/>
          <w:szCs w:val="21"/>
        </w:rPr>
        <w:t xml:space="preserve">B. </w:t>
      </w:r>
      <w:r>
        <w:rPr>
          <w:spacing w:val="-1"/>
          <w:sz w:val="21"/>
          <w:szCs w:val="21"/>
        </w:rPr>
        <w:t xml:space="preserve">①④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②③</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②④</w:t>
      </w:r>
      <w:r>
        <w:rPr>
          <w:sz w:val="21"/>
          <w:szCs w:val="21"/>
        </w:rPr>
        <w:t xml:space="preserve"> </w:t>
      </w:r>
      <w:r>
        <w:rPr>
          <w:color w:val="2E75B6"/>
          <w:spacing w:val="1"/>
          <w:sz w:val="21"/>
          <w:szCs w:val="21"/>
        </w:rPr>
        <w:t>【答案】</w:t>
      </w:r>
      <w:r>
        <w:rPr>
          <w:rFonts w:ascii="Times New Roman" w:hAnsi="Times New Roman" w:eastAsia="Times New Roman" w:cs="Times New Roman"/>
          <w:spacing w:val="1"/>
          <w:sz w:val="21"/>
          <w:szCs w:val="21"/>
        </w:rPr>
        <w:t>B</w:t>
      </w:r>
    </w:p>
    <w:p w14:paraId="33A56933">
      <w:pPr>
        <w:pStyle w:val="2"/>
        <w:spacing w:line="220" w:lineRule="auto"/>
        <w:rPr>
          <w:sz w:val="21"/>
          <w:szCs w:val="21"/>
        </w:rPr>
      </w:pPr>
      <w:r>
        <w:rPr>
          <w:color w:val="2E75B6"/>
          <w:sz w:val="21"/>
          <w:szCs w:val="21"/>
        </w:rPr>
        <w:t>【解析】</w:t>
      </w:r>
    </w:p>
    <w:p w14:paraId="6A3E2E7B">
      <w:pPr>
        <w:pStyle w:val="2"/>
        <w:spacing w:before="219" w:line="411" w:lineRule="auto"/>
        <w:ind w:left="30" w:right="163" w:hanging="30"/>
        <w:rPr>
          <w:sz w:val="21"/>
          <w:szCs w:val="21"/>
        </w:rPr>
      </w:pPr>
      <w:r>
        <w:rPr>
          <w:sz w:val="21"/>
          <w:szCs w:val="21"/>
        </w:rPr>
        <w:t>【详解】①</w:t>
      </w:r>
      <w:r>
        <w:rPr>
          <w:spacing w:val="-79"/>
          <w:sz w:val="21"/>
          <w:szCs w:val="21"/>
        </w:rPr>
        <w:t xml:space="preserve"> </w:t>
      </w:r>
      <w:r>
        <w:rPr>
          <w:sz w:val="21"/>
          <w:szCs w:val="21"/>
        </w:rPr>
        <w:t>：社员先作为读者享受阅读文化成</w:t>
      </w:r>
      <w:r>
        <w:rPr>
          <w:spacing w:val="-1"/>
          <w:sz w:val="21"/>
          <w:szCs w:val="21"/>
        </w:rPr>
        <w:t>果，之后参与评论、进行创作，转变为文化创作者，体现人</w:t>
      </w:r>
      <w:r>
        <w:rPr>
          <w:spacing w:val="-2"/>
          <w:sz w:val="21"/>
          <w:szCs w:val="21"/>
        </w:rPr>
        <w:t>民既是文化的享用者，也是文化创造的主体，正确。</w:t>
      </w:r>
    </w:p>
    <w:p w14:paraId="0363ABA1">
      <w:pPr>
        <w:pStyle w:val="2"/>
        <w:spacing w:line="315" w:lineRule="auto"/>
        <w:ind w:left="8" w:right="163"/>
        <w:rPr>
          <w:sz w:val="21"/>
          <w:szCs w:val="21"/>
        </w:rPr>
      </w:pPr>
      <w:r>
        <w:rPr>
          <w:spacing w:val="-1"/>
          <w:sz w:val="21"/>
          <w:szCs w:val="21"/>
        </w:rPr>
        <w:t>②</w:t>
      </w:r>
      <w:r>
        <w:rPr>
          <w:spacing w:val="-67"/>
          <w:sz w:val="21"/>
          <w:szCs w:val="21"/>
        </w:rPr>
        <w:t xml:space="preserve"> </w:t>
      </w:r>
      <w:r>
        <w:rPr>
          <w:spacing w:val="-1"/>
          <w:sz w:val="21"/>
          <w:szCs w:val="21"/>
        </w:rPr>
        <w:t>：阅读、评论、文学思考活动，作用于人的思想认识、内心素养，只改造主观世界，改造客观世界指改</w:t>
      </w:r>
      <w:r>
        <w:rPr>
          <w:sz w:val="21"/>
          <w:szCs w:val="21"/>
        </w:rPr>
        <w:t>造自然界、人类社会，阅读本身不能直接改</w:t>
      </w:r>
      <w:r>
        <w:rPr>
          <w:spacing w:val="-1"/>
          <w:sz w:val="21"/>
          <w:szCs w:val="21"/>
        </w:rPr>
        <w:t>造客观世界，排除。</w:t>
      </w:r>
    </w:p>
    <w:p w14:paraId="7508AD75">
      <w:pPr>
        <w:pStyle w:val="2"/>
        <w:spacing w:before="220" w:line="315" w:lineRule="auto"/>
        <w:ind w:left="13" w:right="163" w:hanging="5"/>
        <w:rPr>
          <w:sz w:val="21"/>
          <w:szCs w:val="21"/>
        </w:rPr>
      </w:pPr>
      <w:r>
        <w:rPr>
          <w:spacing w:val="-1"/>
          <w:sz w:val="21"/>
          <w:szCs w:val="21"/>
        </w:rPr>
        <w:t>③</w:t>
      </w:r>
      <w:r>
        <w:rPr>
          <w:spacing w:val="-79"/>
          <w:sz w:val="21"/>
          <w:szCs w:val="21"/>
        </w:rPr>
        <w:t xml:space="preserve"> </w:t>
      </w:r>
      <w:r>
        <w:rPr>
          <w:spacing w:val="-1"/>
          <w:sz w:val="21"/>
          <w:szCs w:val="21"/>
        </w:rPr>
        <w:t>：材料并未界定“有生存土壤的文化活动</w:t>
      </w:r>
      <w:r>
        <w:rPr>
          <w:spacing w:val="-77"/>
          <w:sz w:val="21"/>
          <w:szCs w:val="21"/>
        </w:rPr>
        <w:t xml:space="preserve"> </w:t>
      </w:r>
      <w:r>
        <w:rPr>
          <w:spacing w:val="-1"/>
          <w:sz w:val="21"/>
          <w:szCs w:val="21"/>
        </w:rPr>
        <w:t>”是新大众文艺的专属实</w:t>
      </w:r>
      <w:r>
        <w:rPr>
          <w:spacing w:val="-2"/>
          <w:sz w:val="21"/>
          <w:szCs w:val="21"/>
        </w:rPr>
        <w:t>践形式，该表述无材料支撑，属于无关推论，排除。</w:t>
      </w:r>
    </w:p>
    <w:p w14:paraId="3DF6A3C5">
      <w:pPr>
        <w:pStyle w:val="2"/>
        <w:spacing w:before="218" w:line="315" w:lineRule="auto"/>
        <w:ind w:left="11" w:right="163" w:hanging="3"/>
        <w:rPr>
          <w:sz w:val="21"/>
          <w:szCs w:val="21"/>
        </w:rPr>
      </w:pPr>
      <w:r>
        <w:rPr>
          <w:spacing w:val="-1"/>
          <w:sz w:val="21"/>
          <w:szCs w:val="21"/>
        </w:rPr>
        <w:t>④</w:t>
      </w:r>
      <w:r>
        <w:rPr>
          <w:spacing w:val="-67"/>
          <w:sz w:val="21"/>
          <w:szCs w:val="21"/>
        </w:rPr>
        <w:t xml:space="preserve"> </w:t>
      </w:r>
      <w:r>
        <w:rPr>
          <w:spacing w:val="-1"/>
          <w:sz w:val="21"/>
          <w:szCs w:val="21"/>
        </w:rPr>
        <w:t>：文学社搭建交流平台、借助新媒体创造互动便利条件，普通读者不再只是被动看书，逐步转变为评论</w:t>
      </w:r>
      <w:r>
        <w:rPr>
          <w:sz w:val="21"/>
          <w:szCs w:val="21"/>
        </w:rPr>
        <w:t>者、写作者，原本普通受众变成创作群体，拓宽了文</w:t>
      </w:r>
      <w:r>
        <w:rPr>
          <w:spacing w:val="-1"/>
          <w:sz w:val="21"/>
          <w:szCs w:val="21"/>
        </w:rPr>
        <w:t>艺创作主体范围，正确。</w:t>
      </w:r>
    </w:p>
    <w:p w14:paraId="660A5999">
      <w:pPr>
        <w:pStyle w:val="2"/>
        <w:spacing w:before="220" w:line="347" w:lineRule="auto"/>
        <w:ind w:left="9" w:right="77" w:firstLine="17"/>
        <w:rPr>
          <w:sz w:val="21"/>
          <w:szCs w:val="21"/>
        </w:rPr>
      </w:pPr>
      <w:r>
        <w:rPr>
          <w:rFonts w:ascii="Times New Roman" w:hAnsi="Times New Roman" w:eastAsia="Times New Roman" w:cs="Times New Roman"/>
          <w:spacing w:val="-3"/>
          <w:sz w:val="21"/>
          <w:szCs w:val="21"/>
        </w:rPr>
        <w:t>16.</w:t>
      </w:r>
      <w:r>
        <w:rPr>
          <w:rFonts w:ascii="Times New Roman" w:hAnsi="Times New Roman" w:eastAsia="Times New Roman" w:cs="Times New Roman"/>
          <w:spacing w:val="19"/>
          <w:w w:val="101"/>
          <w:sz w:val="21"/>
          <w:szCs w:val="21"/>
        </w:rPr>
        <w:t xml:space="preserve">  </w:t>
      </w:r>
      <w:r>
        <w:rPr>
          <w:spacing w:val="-3"/>
          <w:sz w:val="21"/>
          <w:szCs w:val="21"/>
        </w:rPr>
        <w:t>白洋淀是红色的，也是绿色的。习近平总书</w:t>
      </w:r>
      <w:r>
        <w:rPr>
          <w:spacing w:val="-4"/>
          <w:sz w:val="21"/>
          <w:szCs w:val="21"/>
        </w:rPr>
        <w:t>记考察雄安新区时说：“我的一个夙愿，去看看孙犁《白洋</w:t>
      </w:r>
      <w:r>
        <w:rPr>
          <w:spacing w:val="-3"/>
          <w:sz w:val="21"/>
          <w:szCs w:val="21"/>
        </w:rPr>
        <w:t>淀纪事》《小兵张嘎》里的白洋淀。”谱写英勇抗战故事的革命老区，正在成为生态优美、充满活力的新时</w:t>
      </w:r>
      <w:r>
        <w:rPr>
          <w:spacing w:val="-1"/>
          <w:sz w:val="21"/>
          <w:szCs w:val="21"/>
        </w:rPr>
        <w:t>代创新高地和高质量发展样板，城市精神脊梁愈发挺立。对此理解正确的是</w:t>
      </w:r>
      <w:r>
        <w:rPr>
          <w:spacing w:val="-2"/>
          <w:sz w:val="21"/>
          <w:szCs w:val="21"/>
        </w:rPr>
        <w:t xml:space="preserve"> (</w:t>
      </w:r>
      <w:r>
        <w:rPr>
          <w:spacing w:val="15"/>
          <w:sz w:val="21"/>
          <w:szCs w:val="21"/>
        </w:rPr>
        <w:t xml:space="preserve">    </w:t>
      </w:r>
      <w:r>
        <w:rPr>
          <w:spacing w:val="-2"/>
          <w:sz w:val="21"/>
          <w:szCs w:val="21"/>
        </w:rPr>
        <w:t>)</w:t>
      </w:r>
    </w:p>
    <w:p w14:paraId="61551BB9">
      <w:pPr>
        <w:pStyle w:val="2"/>
        <w:spacing w:before="220" w:line="217" w:lineRule="auto"/>
        <w:ind w:left="9"/>
        <w:rPr>
          <w:sz w:val="21"/>
          <w:szCs w:val="21"/>
        </w:rPr>
      </w:pPr>
      <w:r>
        <w:rPr>
          <w:spacing w:val="-1"/>
          <w:sz w:val="21"/>
          <w:szCs w:val="21"/>
        </w:rPr>
        <w:t>①城与淀相得益彰，促进雄安新区绿色发展</w:t>
      </w:r>
    </w:p>
    <w:p w14:paraId="790BF807">
      <w:pPr>
        <w:pStyle w:val="2"/>
        <w:spacing w:before="99" w:line="219" w:lineRule="auto"/>
        <w:ind w:left="1276"/>
        <w:rPr>
          <w:sz w:val="21"/>
          <w:szCs w:val="21"/>
        </w:rPr>
      </w:pPr>
      <w:r>
        <w:rPr>
          <w:position w:val="12"/>
          <w:sz w:val="21"/>
          <w:szCs w:val="21"/>
        </w:rPr>
        <w:drawing>
          <wp:inline distT="0" distB="0" distL="0" distR="0">
            <wp:extent cx="9525" cy="952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0"/>
                    <a:stretch>
                      <a:fillRect/>
                    </a:stretch>
                  </pic:blipFill>
                  <pic:spPr>
                    <a:xfrm>
                      <a:off x="0" y="0"/>
                      <a:ext cx="9525" cy="9525"/>
                    </a:xfrm>
                    <a:prstGeom prst="rect">
                      <a:avLst/>
                    </a:prstGeom>
                  </pic:spPr>
                </pic:pic>
              </a:graphicData>
            </a:graphic>
          </wp:inline>
        </w:drawing>
      </w:r>
      <w:r>
        <w:rPr>
          <w:spacing w:val="2"/>
          <w:sz w:val="21"/>
          <w:szCs w:val="21"/>
        </w:rPr>
        <w:t xml:space="preserve">                      </w:t>
      </w:r>
      <w:r>
        <w:rPr>
          <w:spacing w:val="1"/>
          <w:sz w:val="21"/>
          <w:szCs w:val="21"/>
        </w:rPr>
        <w:t xml:space="preserve">     </w:t>
      </w:r>
      <w:r>
        <w:rPr>
          <w:spacing w:val="-6"/>
          <w:sz w:val="21"/>
          <w:szCs w:val="21"/>
        </w:rPr>
        <w:t>第</w:t>
      </w:r>
      <w:r>
        <w:rPr>
          <w:spacing w:val="-43"/>
          <w:sz w:val="21"/>
          <w:szCs w:val="21"/>
        </w:rPr>
        <w:t xml:space="preserve"> </w:t>
      </w:r>
      <w:r>
        <w:rPr>
          <w:rFonts w:ascii="Times New Roman" w:hAnsi="Times New Roman" w:eastAsia="Times New Roman" w:cs="Times New Roman"/>
          <w:spacing w:val="-6"/>
          <w:sz w:val="21"/>
          <w:szCs w:val="21"/>
        </w:rPr>
        <w:t>9</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8"/>
          <w:sz w:val="21"/>
          <w:szCs w:val="21"/>
        </w:rPr>
        <w:t xml:space="preserve"> </w:t>
      </w:r>
      <w:r>
        <w:rPr>
          <w:rFonts w:ascii="Times New Roman" w:hAnsi="Times New Roman" w:eastAsia="Times New Roman" w:cs="Times New Roman"/>
          <w:spacing w:val="-6"/>
          <w:sz w:val="21"/>
          <w:szCs w:val="21"/>
        </w:rPr>
        <w:t>16</w:t>
      </w:r>
      <w:r>
        <w:rPr>
          <w:spacing w:val="-6"/>
          <w:sz w:val="21"/>
          <w:szCs w:val="21"/>
        </w:rPr>
        <w:t>页</w:t>
      </w:r>
    </w:p>
    <w:p w14:paraId="3F06454B">
      <w:pPr>
        <w:spacing w:line="219" w:lineRule="auto"/>
        <w:rPr>
          <w:sz w:val="21"/>
          <w:szCs w:val="21"/>
        </w:rPr>
        <w:sectPr>
          <w:pgSz w:w="11900" w:h="16839"/>
          <w:pgMar w:top="400" w:right="996" w:bottom="0" w:left="1078" w:header="0" w:footer="0" w:gutter="0"/>
          <w:cols w:space="720" w:num="1"/>
        </w:sectPr>
      </w:pPr>
    </w:p>
    <w:p w14:paraId="4B92C4AF">
      <w:pPr>
        <w:spacing w:line="244" w:lineRule="auto"/>
        <w:rPr>
          <w:rFonts w:ascii="Arial"/>
          <w:sz w:val="21"/>
        </w:rPr>
      </w:pPr>
    </w:p>
    <w:p w14:paraId="65170BAF">
      <w:pPr>
        <w:spacing w:line="245" w:lineRule="auto"/>
        <w:rPr>
          <w:rFonts w:ascii="Arial"/>
          <w:sz w:val="21"/>
        </w:rPr>
      </w:pPr>
    </w:p>
    <w:p w14:paraId="463FE3BB">
      <w:pPr>
        <w:spacing w:line="375" w:lineRule="exact"/>
        <w:ind w:firstLine="1321"/>
      </w:pPr>
    </w:p>
    <w:p w14:paraId="1F30D800">
      <w:pPr>
        <w:pStyle w:val="2"/>
        <w:spacing w:before="183" w:line="217" w:lineRule="auto"/>
        <w:ind w:left="8"/>
        <w:rPr>
          <w:sz w:val="21"/>
          <w:szCs w:val="21"/>
        </w:rPr>
      </w:pPr>
      <w:r>
        <w:pict>
          <v:rect id="_x0000_s1031" o:spid="_x0000_s1031" o:spt="1" style="position:absolute;left:0pt;margin-left:351.05pt;margin-top:10.1pt;height:0.75pt;width:0.75pt;z-index:251669504;mso-width-relative:page;mso-height-relative:page;" fillcolor="#211D0A" filled="t" stroked="f" coordsize="21600,21600">
            <v:path/>
            <v:fill on="t" opacity="27499f" focussize="0,0"/>
            <v:stroke on="f"/>
            <v:imagedata o:title=""/>
            <o:lock v:ext="edit"/>
          </v:rect>
        </w:pict>
      </w:r>
      <w:r>
        <w:rPr>
          <w:spacing w:val="-1"/>
          <w:sz w:val="21"/>
          <w:szCs w:val="21"/>
        </w:rPr>
        <w:t>②抗战精神增强了雄安新区的文化底蕴和文化自信</w:t>
      </w:r>
    </w:p>
    <w:p w14:paraId="48B56CD4">
      <w:pPr>
        <w:pStyle w:val="2"/>
        <w:spacing w:before="221" w:line="217" w:lineRule="auto"/>
        <w:ind w:left="8"/>
        <w:rPr>
          <w:sz w:val="21"/>
          <w:szCs w:val="21"/>
        </w:rPr>
      </w:pPr>
      <w:r>
        <w:rPr>
          <w:spacing w:val="-1"/>
          <w:sz w:val="21"/>
          <w:szCs w:val="21"/>
        </w:rPr>
        <w:t>③白洋淀是红色的，也是绿色的，这违反了矛盾律</w:t>
      </w:r>
    </w:p>
    <w:p w14:paraId="62D2D65E">
      <w:pPr>
        <w:pStyle w:val="2"/>
        <w:spacing w:before="220" w:line="217" w:lineRule="auto"/>
        <w:ind w:left="8"/>
        <w:rPr>
          <w:sz w:val="21"/>
          <w:szCs w:val="21"/>
        </w:rPr>
      </w:pPr>
      <w:r>
        <w:rPr>
          <w:sz w:val="21"/>
          <w:szCs w:val="21"/>
        </w:rPr>
        <w:t>④根据同一律，红色的白洋淀和绿色的白洋淀</w:t>
      </w:r>
      <w:r>
        <w:rPr>
          <w:spacing w:val="-1"/>
          <w:sz w:val="21"/>
          <w:szCs w:val="21"/>
        </w:rPr>
        <w:t>不是同一个白洋淀</w:t>
      </w:r>
    </w:p>
    <w:p w14:paraId="56510CBA">
      <w:pPr>
        <w:pStyle w:val="2"/>
        <w:spacing w:before="222" w:line="411" w:lineRule="auto"/>
        <w:ind w:right="1939" w:firstLine="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A. </w:t>
      </w:r>
      <w:r>
        <w:rPr>
          <w:spacing w:val="-1"/>
          <w:sz w:val="21"/>
          <w:szCs w:val="21"/>
        </w:rPr>
        <w:t xml:space="preserve">①②                 </w:t>
      </w:r>
      <w:r>
        <w:rPr>
          <w:rFonts w:ascii="Times New Roman" w:hAnsi="Times New Roman" w:eastAsia="Times New Roman" w:cs="Times New Roman"/>
          <w:spacing w:val="-1"/>
          <w:sz w:val="21"/>
          <w:szCs w:val="21"/>
        </w:rPr>
        <w:t xml:space="preserve">B. </w:t>
      </w:r>
      <w:r>
        <w:rPr>
          <w:spacing w:val="-1"/>
          <w:sz w:val="21"/>
          <w:szCs w:val="21"/>
        </w:rPr>
        <w:t xml:space="preserve">①③                 </w:t>
      </w:r>
      <w:r>
        <w:rPr>
          <w:rFonts w:ascii="Times New Roman" w:hAnsi="Times New Roman" w:eastAsia="Times New Roman" w:cs="Times New Roman"/>
          <w:spacing w:val="-1"/>
          <w:sz w:val="21"/>
          <w:szCs w:val="21"/>
        </w:rPr>
        <w:t>C</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sz w:val="21"/>
          <w:szCs w:val="21"/>
        </w:rPr>
        <w:t xml:space="preserve"> </w:t>
      </w:r>
      <w:r>
        <w:rPr>
          <w:spacing w:val="-2"/>
          <w:sz w:val="21"/>
          <w:szCs w:val="21"/>
        </w:rPr>
        <w:t>②④</w:t>
      </w:r>
      <w:r>
        <w:rPr>
          <w:spacing w:val="5"/>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21"/>
          <w:sz w:val="21"/>
          <w:szCs w:val="21"/>
        </w:rPr>
        <w:t xml:space="preserve"> </w:t>
      </w:r>
      <w:r>
        <w:rPr>
          <w:spacing w:val="-2"/>
          <w:sz w:val="21"/>
          <w:szCs w:val="21"/>
        </w:rPr>
        <w:t>③④</w:t>
      </w:r>
      <w:r>
        <w:rPr>
          <w:sz w:val="21"/>
          <w:szCs w:val="21"/>
        </w:rPr>
        <w:t xml:space="preserve"> </w:t>
      </w:r>
      <w:r>
        <w:rPr>
          <w:color w:val="2E75B6"/>
          <w:sz w:val="21"/>
          <w:szCs w:val="21"/>
        </w:rPr>
        <w:t>【答案】</w:t>
      </w:r>
      <w:r>
        <w:rPr>
          <w:rFonts w:ascii="Times New Roman" w:hAnsi="Times New Roman" w:eastAsia="Times New Roman" w:cs="Times New Roman"/>
          <w:sz w:val="21"/>
          <w:szCs w:val="21"/>
        </w:rPr>
        <w:t>A</w:t>
      </w:r>
    </w:p>
    <w:p w14:paraId="5617A424">
      <w:pPr>
        <w:pStyle w:val="2"/>
        <w:spacing w:line="220" w:lineRule="auto"/>
        <w:rPr>
          <w:sz w:val="21"/>
          <w:szCs w:val="21"/>
        </w:rPr>
      </w:pPr>
      <w:r>
        <w:rPr>
          <w:color w:val="2E75B6"/>
          <w:sz w:val="21"/>
          <w:szCs w:val="21"/>
        </w:rPr>
        <w:t>【解析】</w:t>
      </w:r>
    </w:p>
    <w:p w14:paraId="6AF6C1E9">
      <w:pPr>
        <w:pStyle w:val="2"/>
        <w:spacing w:before="218" w:line="411" w:lineRule="auto"/>
        <w:ind w:left="11" w:right="265" w:hanging="11"/>
        <w:rPr>
          <w:sz w:val="21"/>
          <w:szCs w:val="21"/>
        </w:rPr>
      </w:pPr>
      <w:r>
        <w:rPr>
          <w:sz w:val="21"/>
          <w:szCs w:val="21"/>
        </w:rPr>
        <w:t>【详解】①</w:t>
      </w:r>
      <w:r>
        <w:rPr>
          <w:spacing w:val="-79"/>
          <w:sz w:val="21"/>
          <w:szCs w:val="21"/>
        </w:rPr>
        <w:t xml:space="preserve"> </w:t>
      </w:r>
      <w:r>
        <w:rPr>
          <w:sz w:val="21"/>
          <w:szCs w:val="21"/>
        </w:rPr>
        <w:t>：白洋淀的生态优势（绿色）和雄</w:t>
      </w:r>
      <w:r>
        <w:rPr>
          <w:spacing w:val="-1"/>
          <w:sz w:val="21"/>
          <w:szCs w:val="21"/>
        </w:rPr>
        <w:t>安新区的城市发展定位相结合，生态保护和城市建设相得益彰，符合材料中“生态优美、高质量发展样板</w:t>
      </w:r>
      <w:r>
        <w:rPr>
          <w:spacing w:val="-75"/>
          <w:sz w:val="21"/>
          <w:szCs w:val="21"/>
        </w:rPr>
        <w:t xml:space="preserve"> </w:t>
      </w:r>
      <w:r>
        <w:rPr>
          <w:spacing w:val="-1"/>
          <w:sz w:val="21"/>
          <w:szCs w:val="21"/>
        </w:rPr>
        <w:t>”的描述，能够推动雄安新区绿色发展，正确。</w:t>
      </w:r>
    </w:p>
    <w:p w14:paraId="33460583">
      <w:pPr>
        <w:pStyle w:val="2"/>
        <w:spacing w:line="315" w:lineRule="auto"/>
        <w:ind w:left="10" w:right="265" w:hanging="2"/>
        <w:rPr>
          <w:sz w:val="21"/>
          <w:szCs w:val="21"/>
        </w:rPr>
      </w:pPr>
      <w:r>
        <w:rPr>
          <w:spacing w:val="-1"/>
          <w:sz w:val="21"/>
          <w:szCs w:val="21"/>
        </w:rPr>
        <w:t>②</w:t>
      </w:r>
      <w:r>
        <w:rPr>
          <w:spacing w:val="-67"/>
          <w:sz w:val="21"/>
          <w:szCs w:val="21"/>
        </w:rPr>
        <w:t xml:space="preserve"> </w:t>
      </w:r>
      <w:r>
        <w:rPr>
          <w:spacing w:val="-1"/>
          <w:sz w:val="21"/>
          <w:szCs w:val="21"/>
        </w:rPr>
        <w:t>：白洋淀是革命老区，抗战精神等红色文化是宝贵的精神资源，能够丰富雄安新区的文化底蕴，增强区域文化自信，符合材料中“城市精神脊梁愈发挺立</w:t>
      </w:r>
      <w:r>
        <w:rPr>
          <w:spacing w:val="-78"/>
          <w:sz w:val="21"/>
          <w:szCs w:val="21"/>
        </w:rPr>
        <w:t xml:space="preserve"> </w:t>
      </w:r>
      <w:r>
        <w:rPr>
          <w:spacing w:val="-2"/>
          <w:sz w:val="21"/>
          <w:szCs w:val="21"/>
        </w:rPr>
        <w:t>”的描述，正确。</w:t>
      </w:r>
    </w:p>
    <w:p w14:paraId="25C96326">
      <w:pPr>
        <w:pStyle w:val="2"/>
        <w:spacing w:before="220" w:line="315" w:lineRule="auto"/>
        <w:ind w:left="10" w:right="190" w:hanging="2"/>
        <w:rPr>
          <w:sz w:val="21"/>
          <w:szCs w:val="21"/>
        </w:rPr>
      </w:pPr>
      <w:r>
        <w:rPr>
          <w:spacing w:val="-2"/>
          <w:sz w:val="21"/>
          <w:szCs w:val="21"/>
        </w:rPr>
        <w:t>③</w:t>
      </w:r>
      <w:r>
        <w:rPr>
          <w:spacing w:val="-79"/>
          <w:sz w:val="21"/>
          <w:szCs w:val="21"/>
        </w:rPr>
        <w:t xml:space="preserve"> </w:t>
      </w:r>
      <w:r>
        <w:rPr>
          <w:spacing w:val="-2"/>
          <w:sz w:val="21"/>
          <w:szCs w:val="21"/>
        </w:rPr>
        <w:t>：矛盾律要求“</w:t>
      </w:r>
      <w:r>
        <w:rPr>
          <w:spacing w:val="-76"/>
          <w:sz w:val="21"/>
          <w:szCs w:val="21"/>
        </w:rPr>
        <w:t xml:space="preserve"> </w:t>
      </w:r>
      <w:r>
        <w:rPr>
          <w:spacing w:val="-2"/>
          <w:sz w:val="21"/>
          <w:szCs w:val="21"/>
        </w:rPr>
        <w:t>同一时间、同一方面、对</w:t>
      </w:r>
      <w:r>
        <w:rPr>
          <w:spacing w:val="-3"/>
          <w:sz w:val="21"/>
          <w:szCs w:val="21"/>
        </w:rPr>
        <w:t>同一对象不能作出两个相反判断</w:t>
      </w:r>
      <w:r>
        <w:rPr>
          <w:spacing w:val="-77"/>
          <w:sz w:val="21"/>
          <w:szCs w:val="21"/>
        </w:rPr>
        <w:t xml:space="preserve"> </w:t>
      </w:r>
      <w:r>
        <w:rPr>
          <w:spacing w:val="-3"/>
          <w:sz w:val="21"/>
          <w:szCs w:val="21"/>
        </w:rPr>
        <w:t>”，这里“红色</w:t>
      </w:r>
      <w:r>
        <w:rPr>
          <w:spacing w:val="-77"/>
          <w:sz w:val="21"/>
          <w:szCs w:val="21"/>
        </w:rPr>
        <w:t xml:space="preserve"> </w:t>
      </w:r>
      <w:r>
        <w:rPr>
          <w:spacing w:val="-3"/>
          <w:sz w:val="21"/>
          <w:szCs w:val="21"/>
        </w:rPr>
        <w:t>”指白洋淀的</w:t>
      </w:r>
      <w:r>
        <w:rPr>
          <w:spacing w:val="-4"/>
          <w:sz w:val="21"/>
          <w:szCs w:val="21"/>
        </w:rPr>
        <w:t>革命文化属性，“绿色</w:t>
      </w:r>
      <w:r>
        <w:rPr>
          <w:spacing w:val="-63"/>
          <w:sz w:val="21"/>
          <w:szCs w:val="21"/>
        </w:rPr>
        <w:t xml:space="preserve"> </w:t>
      </w:r>
      <w:r>
        <w:rPr>
          <w:spacing w:val="-4"/>
          <w:sz w:val="21"/>
          <w:szCs w:val="21"/>
        </w:rPr>
        <w:t>”指白洋淀的生态属性，是从不同角度对同一对象的界定，并不违反矛盾律，错误。</w:t>
      </w:r>
    </w:p>
    <w:p w14:paraId="14FD2583">
      <w:pPr>
        <w:pStyle w:val="2"/>
        <w:spacing w:before="220" w:line="315" w:lineRule="auto"/>
        <w:ind w:left="8" w:right="265"/>
        <w:rPr>
          <w:sz w:val="21"/>
          <w:szCs w:val="21"/>
        </w:rPr>
      </w:pPr>
      <w:r>
        <w:rPr>
          <w:spacing w:val="-1"/>
          <w:sz w:val="21"/>
          <w:szCs w:val="21"/>
        </w:rPr>
        <w:t>④</w:t>
      </w:r>
      <w:r>
        <w:rPr>
          <w:spacing w:val="-67"/>
          <w:sz w:val="21"/>
          <w:szCs w:val="21"/>
        </w:rPr>
        <w:t xml:space="preserve"> </w:t>
      </w:r>
      <w:r>
        <w:rPr>
          <w:spacing w:val="-1"/>
          <w:sz w:val="21"/>
          <w:szCs w:val="21"/>
        </w:rPr>
        <w:t>：同一律要求思维保持确定性，红色和绿色是同一白洋淀的不同属性，并非两个不同的白洋淀，选项是对同一律的错误理解，错误。</w:t>
      </w:r>
    </w:p>
    <w:p w14:paraId="40A2042A">
      <w:pPr>
        <w:pStyle w:val="2"/>
        <w:spacing w:before="203" w:line="219" w:lineRule="auto"/>
        <w:ind w:left="14"/>
      </w:pPr>
      <w:r>
        <w:rPr>
          <w:spacing w:val="-2"/>
        </w:rPr>
        <w:t>二、非选择题：本题共</w:t>
      </w:r>
      <w:r>
        <w:rPr>
          <w:spacing w:val="-49"/>
        </w:rPr>
        <w:t xml:space="preserve"> </w:t>
      </w:r>
      <w:r>
        <w:rPr>
          <w:spacing w:val="-2"/>
        </w:rPr>
        <w:t>4</w:t>
      </w:r>
      <w:r>
        <w:rPr>
          <w:spacing w:val="-38"/>
        </w:rPr>
        <w:t xml:space="preserve"> </w:t>
      </w:r>
      <w:r>
        <w:rPr>
          <w:spacing w:val="-2"/>
        </w:rPr>
        <w:t>小题，共</w:t>
      </w:r>
      <w:r>
        <w:rPr>
          <w:spacing w:val="-45"/>
        </w:rPr>
        <w:t xml:space="preserve"> </w:t>
      </w:r>
      <w:r>
        <w:rPr>
          <w:spacing w:val="-2"/>
        </w:rPr>
        <w:t>52</w:t>
      </w:r>
      <w:r>
        <w:rPr>
          <w:spacing w:val="-41"/>
        </w:rPr>
        <w:t xml:space="preserve"> </w:t>
      </w:r>
      <w:r>
        <w:rPr>
          <w:spacing w:val="-2"/>
        </w:rPr>
        <w:t>分。</w:t>
      </w:r>
    </w:p>
    <w:p w14:paraId="09135E1D">
      <w:pPr>
        <w:pStyle w:val="2"/>
        <w:spacing w:before="198" w:line="219" w:lineRule="auto"/>
        <w:ind w:left="26"/>
        <w:rPr>
          <w:sz w:val="21"/>
          <w:szCs w:val="21"/>
        </w:rPr>
      </w:pPr>
      <w:r>
        <w:rPr>
          <w:rFonts w:ascii="Times New Roman" w:hAnsi="Times New Roman" w:eastAsia="Times New Roman" w:cs="Times New Roman"/>
          <w:spacing w:val="-4"/>
          <w:sz w:val="21"/>
          <w:szCs w:val="21"/>
        </w:rPr>
        <w:t>17.</w:t>
      </w:r>
      <w:r>
        <w:rPr>
          <w:rFonts w:ascii="Times New Roman" w:hAnsi="Times New Roman" w:eastAsia="Times New Roman" w:cs="Times New Roman"/>
          <w:spacing w:val="17"/>
          <w:sz w:val="21"/>
          <w:szCs w:val="21"/>
        </w:rPr>
        <w:t xml:space="preserve">  </w:t>
      </w:r>
      <w:r>
        <w:rPr>
          <w:spacing w:val="-4"/>
          <w:sz w:val="21"/>
          <w:szCs w:val="21"/>
        </w:rPr>
        <w:t>阅读材料，完成下列要求。</w:t>
      </w:r>
    </w:p>
    <w:p w14:paraId="1E32264B">
      <w:pPr>
        <w:pStyle w:val="2"/>
        <w:spacing w:before="222" w:line="411" w:lineRule="auto"/>
        <w:ind w:left="9" w:right="179" w:firstLine="420"/>
        <w:jc w:val="both"/>
        <w:rPr>
          <w:rFonts w:ascii="楷体" w:hAnsi="楷体" w:eastAsia="楷体" w:cs="楷体"/>
          <w:sz w:val="21"/>
          <w:szCs w:val="21"/>
        </w:rPr>
      </w:pPr>
      <w:r>
        <w:rPr>
          <w:rFonts w:ascii="楷体" w:hAnsi="楷体" w:eastAsia="楷体" w:cs="楷体"/>
          <w:spacing w:val="-1"/>
          <w:sz w:val="21"/>
          <w:szCs w:val="21"/>
        </w:rPr>
        <w:t>材料一</w:t>
      </w:r>
      <w:r>
        <w:rPr>
          <w:rFonts w:ascii="楷体" w:hAnsi="楷体" w:eastAsia="楷体" w:cs="楷体"/>
          <w:spacing w:val="33"/>
          <w:sz w:val="21"/>
          <w:szCs w:val="21"/>
        </w:rPr>
        <w:t xml:space="preserve"> </w:t>
      </w:r>
      <w:r>
        <w:rPr>
          <w:rFonts w:ascii="楷体" w:hAnsi="楷体" w:eastAsia="楷体" w:cs="楷体"/>
          <w:spacing w:val="-1"/>
          <w:sz w:val="21"/>
          <w:szCs w:val="21"/>
        </w:rPr>
        <w:t>中国式现代化是通过一个接着一个五年规（计）划分</w:t>
      </w:r>
      <w:r>
        <w:rPr>
          <w:rFonts w:ascii="楷体" w:hAnsi="楷体" w:eastAsia="楷体" w:cs="楷体"/>
          <w:spacing w:val="-2"/>
          <w:sz w:val="21"/>
          <w:szCs w:val="21"/>
        </w:rPr>
        <w:t>步骤实施的。五年规（计）划编制将顶层</w:t>
      </w:r>
      <w:r>
        <w:rPr>
          <w:rFonts w:ascii="楷体" w:hAnsi="楷体" w:eastAsia="楷体" w:cs="楷体"/>
          <w:spacing w:val="2"/>
          <w:sz w:val="21"/>
          <w:szCs w:val="21"/>
        </w:rPr>
        <w:t>设计和问计于民统一起来，凝聚最大共识，集中体现全体人民的共同</w:t>
      </w:r>
      <w:r>
        <w:rPr>
          <w:rFonts w:ascii="楷体" w:hAnsi="楷体" w:eastAsia="楷体" w:cs="楷体"/>
          <w:spacing w:val="1"/>
          <w:sz w:val="21"/>
          <w:szCs w:val="21"/>
        </w:rPr>
        <w:t>发展愿景。中国已成功实施十四个五</w:t>
      </w:r>
      <w:r>
        <w:rPr>
          <w:rFonts w:ascii="楷体" w:hAnsi="楷体" w:eastAsia="楷体" w:cs="楷体"/>
          <w:spacing w:val="-1"/>
          <w:sz w:val="21"/>
          <w:szCs w:val="21"/>
        </w:rPr>
        <w:t>年规（计）划，2026</w:t>
      </w:r>
      <w:r>
        <w:rPr>
          <w:rFonts w:ascii="楷体" w:hAnsi="楷体" w:eastAsia="楷体" w:cs="楷体"/>
          <w:spacing w:val="-43"/>
          <w:sz w:val="21"/>
          <w:szCs w:val="21"/>
        </w:rPr>
        <w:t xml:space="preserve"> </w:t>
      </w:r>
      <w:r>
        <w:rPr>
          <w:rFonts w:ascii="楷体" w:hAnsi="楷体" w:eastAsia="楷体" w:cs="楷体"/>
          <w:spacing w:val="-1"/>
          <w:sz w:val="21"/>
          <w:szCs w:val="21"/>
        </w:rPr>
        <w:t>年开启</w:t>
      </w:r>
      <w:r>
        <w:rPr>
          <w:spacing w:val="-1"/>
          <w:sz w:val="21"/>
          <w:szCs w:val="21"/>
        </w:rPr>
        <w:t>“</w:t>
      </w:r>
      <w:r>
        <w:rPr>
          <w:rFonts w:ascii="楷体" w:hAnsi="楷体" w:eastAsia="楷体" w:cs="楷体"/>
          <w:spacing w:val="-1"/>
          <w:sz w:val="21"/>
          <w:szCs w:val="21"/>
        </w:rPr>
        <w:t>十五五</w:t>
      </w:r>
      <w:r>
        <w:rPr>
          <w:rFonts w:ascii="楷体" w:hAnsi="楷体" w:eastAsia="楷体" w:cs="楷体"/>
          <w:spacing w:val="-77"/>
          <w:sz w:val="21"/>
          <w:szCs w:val="21"/>
        </w:rPr>
        <w:t xml:space="preserve"> </w:t>
      </w:r>
      <w:r>
        <w:rPr>
          <w:spacing w:val="-1"/>
          <w:sz w:val="21"/>
          <w:szCs w:val="21"/>
        </w:rPr>
        <w:t>”</w:t>
      </w:r>
      <w:r>
        <w:rPr>
          <w:rFonts w:ascii="楷体" w:hAnsi="楷体" w:eastAsia="楷体" w:cs="楷体"/>
          <w:spacing w:val="-1"/>
          <w:sz w:val="21"/>
          <w:szCs w:val="21"/>
        </w:rPr>
        <w:t>规划</w:t>
      </w:r>
      <w:r>
        <w:rPr>
          <w:rFonts w:ascii="楷体" w:hAnsi="楷体" w:eastAsia="楷体" w:cs="楷体"/>
          <w:spacing w:val="-2"/>
          <w:sz w:val="21"/>
          <w:szCs w:val="21"/>
        </w:rPr>
        <w:t>，以</w:t>
      </w:r>
      <w:r>
        <w:rPr>
          <w:spacing w:val="-2"/>
          <w:sz w:val="21"/>
          <w:szCs w:val="21"/>
        </w:rPr>
        <w:t>“</w:t>
      </w:r>
      <w:r>
        <w:rPr>
          <w:rFonts w:ascii="楷体" w:hAnsi="楷体" w:eastAsia="楷体" w:cs="楷体"/>
          <w:spacing w:val="-2"/>
          <w:sz w:val="21"/>
          <w:szCs w:val="21"/>
        </w:rPr>
        <w:t>一张蓝图绘到底</w:t>
      </w:r>
      <w:r>
        <w:rPr>
          <w:rFonts w:ascii="楷体" w:hAnsi="楷体" w:eastAsia="楷体" w:cs="楷体"/>
          <w:spacing w:val="-77"/>
          <w:sz w:val="21"/>
          <w:szCs w:val="21"/>
        </w:rPr>
        <w:t xml:space="preserve"> </w:t>
      </w:r>
      <w:r>
        <w:rPr>
          <w:spacing w:val="-2"/>
          <w:sz w:val="21"/>
          <w:szCs w:val="21"/>
        </w:rPr>
        <w:t>”</w:t>
      </w:r>
      <w:r>
        <w:rPr>
          <w:rFonts w:ascii="楷体" w:hAnsi="楷体" w:eastAsia="楷体" w:cs="楷体"/>
          <w:spacing w:val="-2"/>
          <w:sz w:val="21"/>
          <w:szCs w:val="21"/>
        </w:rPr>
        <w:t>的连贯性保障政策有效衔接、接续发</w:t>
      </w:r>
      <w:r>
        <w:rPr>
          <w:rFonts w:ascii="楷体" w:hAnsi="楷体" w:eastAsia="楷体" w:cs="楷体"/>
          <w:spacing w:val="-5"/>
          <w:sz w:val="21"/>
          <w:szCs w:val="21"/>
        </w:rPr>
        <w:t>力。</w:t>
      </w:r>
    </w:p>
    <w:p w14:paraId="18C8839A">
      <w:pPr>
        <w:pStyle w:val="2"/>
        <w:spacing w:before="4" w:line="410" w:lineRule="auto"/>
        <w:ind w:left="2" w:right="179" w:firstLine="427"/>
        <w:rPr>
          <w:rFonts w:ascii="楷体" w:hAnsi="楷体" w:eastAsia="楷体" w:cs="楷体"/>
          <w:sz w:val="21"/>
          <w:szCs w:val="21"/>
        </w:rPr>
      </w:pPr>
      <w:r>
        <w:rPr>
          <w:rFonts w:ascii="楷体" w:hAnsi="楷体" w:eastAsia="楷体" w:cs="楷体"/>
          <w:spacing w:val="-1"/>
          <w:sz w:val="21"/>
          <w:szCs w:val="21"/>
        </w:rPr>
        <w:t>材料二</w:t>
      </w:r>
      <w:r>
        <w:rPr>
          <w:rFonts w:ascii="楷体" w:hAnsi="楷体" w:eastAsia="楷体" w:cs="楷体"/>
          <w:spacing w:val="33"/>
          <w:sz w:val="21"/>
          <w:szCs w:val="21"/>
        </w:rPr>
        <w:t xml:space="preserve"> </w:t>
      </w:r>
      <w:r>
        <w:rPr>
          <w:rFonts w:ascii="楷体" w:hAnsi="楷体" w:eastAsia="楷体" w:cs="楷体"/>
          <w:spacing w:val="-1"/>
          <w:sz w:val="21"/>
          <w:szCs w:val="21"/>
        </w:rPr>
        <w:t>中国以远见超越未见，推进中国制造积厚成势，迭代</w:t>
      </w:r>
      <w:r>
        <w:rPr>
          <w:rFonts w:ascii="楷体" w:hAnsi="楷体" w:eastAsia="楷体" w:cs="楷体"/>
          <w:spacing w:val="-2"/>
          <w:sz w:val="21"/>
          <w:szCs w:val="21"/>
        </w:rPr>
        <w:t>跃升。高铁建设过程中曾出现质疑声音，</w:t>
      </w:r>
      <w:r>
        <w:rPr>
          <w:rFonts w:ascii="楷体" w:hAnsi="楷体" w:eastAsia="楷体" w:cs="楷体"/>
          <w:spacing w:val="2"/>
          <w:sz w:val="21"/>
          <w:szCs w:val="21"/>
        </w:rPr>
        <w:t>但中国主动融入全球竞争，合资合作、锐意革新，不仅建成便利高效的高铁网络，还</w:t>
      </w:r>
      <w:r>
        <w:rPr>
          <w:rFonts w:ascii="楷体" w:hAnsi="楷体" w:eastAsia="楷体" w:cs="楷体"/>
          <w:spacing w:val="1"/>
          <w:sz w:val="21"/>
          <w:szCs w:val="21"/>
        </w:rPr>
        <w:t>积淀了技术和人才。</w:t>
      </w:r>
      <w:r>
        <w:rPr>
          <w:rFonts w:ascii="楷体" w:hAnsi="楷体" w:eastAsia="楷体" w:cs="楷体"/>
          <w:spacing w:val="2"/>
          <w:sz w:val="21"/>
          <w:szCs w:val="21"/>
        </w:rPr>
        <w:t>中国坚持适度超前布局，建成强大电力供应体系，成为发展人工智能、数字经济的巨</w:t>
      </w:r>
      <w:r>
        <w:rPr>
          <w:rFonts w:ascii="楷体" w:hAnsi="楷体" w:eastAsia="楷体" w:cs="楷体"/>
          <w:spacing w:val="1"/>
          <w:sz w:val="21"/>
          <w:szCs w:val="21"/>
        </w:rPr>
        <w:t>大优势，也为全球能</w:t>
      </w:r>
      <w:r>
        <w:rPr>
          <w:rFonts w:ascii="楷体" w:hAnsi="楷体" w:eastAsia="楷体" w:cs="楷体"/>
          <w:spacing w:val="2"/>
          <w:sz w:val="21"/>
          <w:szCs w:val="21"/>
        </w:rPr>
        <w:t>源绿色转型注入新动力。新兴产业的发展也离不开民营经济的活力和创造力。新能源</w:t>
      </w:r>
      <w:r>
        <w:rPr>
          <w:rFonts w:ascii="楷体" w:hAnsi="楷体" w:eastAsia="楷体" w:cs="楷体"/>
          <w:spacing w:val="1"/>
          <w:sz w:val="21"/>
          <w:szCs w:val="21"/>
        </w:rPr>
        <w:t>汽车曾被嘲讽为</w:t>
      </w:r>
      <w:r>
        <w:rPr>
          <w:spacing w:val="1"/>
          <w:sz w:val="21"/>
          <w:szCs w:val="21"/>
        </w:rPr>
        <w:t>“</w:t>
      </w:r>
      <w:r>
        <w:rPr>
          <w:rFonts w:ascii="楷体" w:hAnsi="楷体" w:eastAsia="楷体" w:cs="楷体"/>
          <w:spacing w:val="1"/>
          <w:sz w:val="21"/>
          <w:szCs w:val="21"/>
        </w:rPr>
        <w:t>画</w:t>
      </w:r>
      <w:r>
        <w:rPr>
          <w:rFonts w:ascii="楷体" w:hAnsi="楷体" w:eastAsia="楷体" w:cs="楷体"/>
          <w:spacing w:val="-2"/>
          <w:sz w:val="21"/>
          <w:szCs w:val="21"/>
        </w:rPr>
        <w:t>饼</w:t>
      </w:r>
      <w:r>
        <w:rPr>
          <w:rFonts w:ascii="楷体" w:hAnsi="楷体" w:eastAsia="楷体" w:cs="楷体"/>
          <w:spacing w:val="-77"/>
          <w:sz w:val="21"/>
          <w:szCs w:val="21"/>
        </w:rPr>
        <w:t xml:space="preserve"> </w:t>
      </w:r>
      <w:r>
        <w:rPr>
          <w:spacing w:val="-2"/>
          <w:sz w:val="21"/>
          <w:szCs w:val="21"/>
        </w:rPr>
        <w:t>”</w:t>
      </w:r>
      <w:r>
        <w:rPr>
          <w:rFonts w:ascii="楷体" w:hAnsi="楷体" w:eastAsia="楷体" w:cs="楷体"/>
          <w:spacing w:val="-2"/>
          <w:sz w:val="21"/>
          <w:szCs w:val="21"/>
        </w:rPr>
        <w:t>，如今</w:t>
      </w:r>
      <w:r>
        <w:rPr>
          <w:spacing w:val="-2"/>
          <w:sz w:val="21"/>
          <w:szCs w:val="21"/>
        </w:rPr>
        <w:t>“</w:t>
      </w:r>
      <w:r>
        <w:rPr>
          <w:rFonts w:ascii="楷体" w:hAnsi="楷体" w:eastAsia="楷体" w:cs="楷体"/>
          <w:spacing w:val="-2"/>
          <w:sz w:val="21"/>
          <w:szCs w:val="21"/>
        </w:rPr>
        <w:t>饼</w:t>
      </w:r>
      <w:r>
        <w:rPr>
          <w:rFonts w:ascii="楷体" w:hAnsi="楷体" w:eastAsia="楷体" w:cs="楷体"/>
          <w:spacing w:val="-77"/>
          <w:sz w:val="21"/>
          <w:szCs w:val="21"/>
        </w:rPr>
        <w:t xml:space="preserve"> </w:t>
      </w:r>
      <w:r>
        <w:rPr>
          <w:spacing w:val="-2"/>
          <w:sz w:val="21"/>
          <w:szCs w:val="21"/>
        </w:rPr>
        <w:t>”</w:t>
      </w:r>
      <w:r>
        <w:rPr>
          <w:rFonts w:ascii="楷体" w:hAnsi="楷体" w:eastAsia="楷体" w:cs="楷体"/>
          <w:spacing w:val="-2"/>
          <w:sz w:val="21"/>
          <w:szCs w:val="21"/>
        </w:rPr>
        <w:t>不仅烙熟了，还被端上全球餐桌，而且正升级为</w:t>
      </w:r>
      <w:r>
        <w:rPr>
          <w:spacing w:val="-2"/>
          <w:sz w:val="21"/>
          <w:szCs w:val="21"/>
        </w:rPr>
        <w:t>“</w:t>
      </w:r>
      <w:r>
        <w:rPr>
          <w:rFonts w:ascii="楷体" w:hAnsi="楷体" w:eastAsia="楷体" w:cs="楷体"/>
          <w:spacing w:val="-2"/>
          <w:sz w:val="21"/>
          <w:szCs w:val="21"/>
        </w:rPr>
        <w:t>技术+生态</w:t>
      </w:r>
      <w:r>
        <w:rPr>
          <w:rFonts w:ascii="楷体" w:hAnsi="楷体" w:eastAsia="楷体" w:cs="楷体"/>
          <w:spacing w:val="-78"/>
          <w:sz w:val="21"/>
          <w:szCs w:val="21"/>
        </w:rPr>
        <w:t xml:space="preserve"> </w:t>
      </w:r>
      <w:r>
        <w:rPr>
          <w:spacing w:val="-2"/>
          <w:sz w:val="21"/>
          <w:szCs w:val="21"/>
        </w:rPr>
        <w:t>”</w:t>
      </w:r>
      <w:r>
        <w:rPr>
          <w:rFonts w:ascii="楷体" w:hAnsi="楷体" w:eastAsia="楷体" w:cs="楷体"/>
          <w:spacing w:val="-3"/>
          <w:sz w:val="21"/>
          <w:szCs w:val="21"/>
        </w:rPr>
        <w:t>协同输出。在具身智能的</w:t>
      </w:r>
      <w:r>
        <w:rPr>
          <w:rFonts w:ascii="楷体" w:hAnsi="楷体" w:eastAsia="楷体" w:cs="楷体"/>
          <w:sz w:val="21"/>
          <w:szCs w:val="21"/>
        </w:rPr>
        <w:t>新赛道上，中国持有的机器人有效专利占全球比重达三分之二，实现人形机器人出货量全球第</w:t>
      </w:r>
      <w:r>
        <w:rPr>
          <w:rFonts w:ascii="楷体" w:hAnsi="楷体" w:eastAsia="楷体" w:cs="楷体"/>
          <w:spacing w:val="-1"/>
          <w:sz w:val="21"/>
          <w:szCs w:val="21"/>
        </w:rPr>
        <w:t>一。</w:t>
      </w:r>
    </w:p>
    <w:p w14:paraId="36C481D2">
      <w:pPr>
        <w:pStyle w:val="2"/>
        <w:spacing w:line="223" w:lineRule="auto"/>
        <w:jc w:val="right"/>
        <w:rPr>
          <w:sz w:val="21"/>
          <w:szCs w:val="21"/>
        </w:rPr>
      </w:pPr>
      <w:r>
        <w:rPr>
          <w:spacing w:val="-1"/>
          <w:sz w:val="21"/>
          <w:szCs w:val="21"/>
        </w:rPr>
        <w:t>（</w:t>
      </w:r>
      <w:r>
        <w:rPr>
          <w:rFonts w:ascii="Times New Roman" w:hAnsi="Times New Roman" w:eastAsia="Times New Roman" w:cs="Times New Roman"/>
          <w:spacing w:val="-1"/>
          <w:sz w:val="21"/>
          <w:szCs w:val="21"/>
        </w:rPr>
        <w:t>1</w:t>
      </w:r>
      <w:r>
        <w:rPr>
          <w:spacing w:val="-1"/>
          <w:sz w:val="21"/>
          <w:szCs w:val="21"/>
        </w:rPr>
        <w:t>）结合材料一，运用《中国特色社会主义》相关知识，分析我国接</w:t>
      </w:r>
      <w:r>
        <w:rPr>
          <w:spacing w:val="-2"/>
          <w:sz w:val="21"/>
          <w:szCs w:val="21"/>
        </w:rPr>
        <w:t>续制定实施五年规（计）划的必要性。</w:t>
      </w:r>
    </w:p>
    <w:p w14:paraId="135945D3">
      <w:pPr>
        <w:pStyle w:val="2"/>
        <w:spacing w:before="216" w:line="317" w:lineRule="auto"/>
        <w:ind w:left="13" w:right="265" w:firstLine="2"/>
        <w:rPr>
          <w:sz w:val="21"/>
          <w:szCs w:val="21"/>
        </w:rPr>
      </w:pPr>
      <w:r>
        <w:rPr>
          <w:spacing w:val="-2"/>
          <w:sz w:val="21"/>
          <w:szCs w:val="21"/>
        </w:rPr>
        <w:t>（</w:t>
      </w:r>
      <w:r>
        <w:rPr>
          <w:rFonts w:ascii="Times New Roman" w:hAnsi="Times New Roman" w:eastAsia="Times New Roman" w:cs="Times New Roman"/>
          <w:spacing w:val="-2"/>
          <w:sz w:val="21"/>
          <w:szCs w:val="21"/>
        </w:rPr>
        <w:t>2</w:t>
      </w:r>
      <w:r>
        <w:rPr>
          <w:spacing w:val="-2"/>
          <w:sz w:val="21"/>
          <w:szCs w:val="21"/>
        </w:rPr>
        <w:t>）结合材料一、二，运用《经济与社会》《</w:t>
      </w:r>
      <w:r>
        <w:rPr>
          <w:spacing w:val="-3"/>
          <w:sz w:val="21"/>
          <w:szCs w:val="21"/>
        </w:rPr>
        <w:t>当代国际政治与经济》相关知识，分析我国应如何把握产业</w:t>
      </w:r>
      <w:r>
        <w:rPr>
          <w:spacing w:val="-1"/>
          <w:sz w:val="21"/>
          <w:szCs w:val="21"/>
        </w:rPr>
        <w:t>发展主动权，推动中国制造向新向优发展。</w:t>
      </w:r>
    </w:p>
    <w:p w14:paraId="232FA6B0">
      <w:pPr>
        <w:pStyle w:val="2"/>
        <w:spacing w:before="214" w:line="221" w:lineRule="auto"/>
        <w:rPr>
          <w:sz w:val="21"/>
          <w:szCs w:val="21"/>
        </w:rPr>
      </w:pPr>
      <w:r>
        <w:rPr>
          <w:color w:val="2E75B6"/>
          <w:sz w:val="21"/>
          <w:szCs w:val="21"/>
        </w:rPr>
        <w:t>【答案】</w:t>
      </w:r>
      <w:r>
        <w:rPr>
          <w:sz w:val="21"/>
          <w:szCs w:val="21"/>
        </w:rPr>
        <w:t>（</w:t>
      </w:r>
      <w:r>
        <w:rPr>
          <w:rFonts w:ascii="Times New Roman" w:hAnsi="Times New Roman" w:eastAsia="Times New Roman" w:cs="Times New Roman"/>
          <w:sz w:val="21"/>
          <w:szCs w:val="21"/>
        </w:rPr>
        <w:t>1</w:t>
      </w:r>
      <w:r>
        <w:rPr>
          <w:sz w:val="21"/>
          <w:szCs w:val="21"/>
        </w:rPr>
        <w:t>）①中国式现代化是中国共产党领导的社会主义现</w:t>
      </w:r>
      <w:r>
        <w:rPr>
          <w:spacing w:val="-1"/>
          <w:sz w:val="21"/>
          <w:szCs w:val="21"/>
        </w:rPr>
        <w:t>代化，我国全面建设社会主义现代化国家、</w:t>
      </w:r>
    </w:p>
    <w:p w14:paraId="1AEF749B">
      <w:pPr>
        <w:pStyle w:val="2"/>
        <w:spacing w:before="100" w:line="219" w:lineRule="auto"/>
        <w:ind w:left="4118"/>
        <w:rPr>
          <w:sz w:val="21"/>
          <w:szCs w:val="21"/>
        </w:rPr>
      </w:pPr>
      <w:r>
        <w:drawing>
          <wp:anchor distT="0" distB="0" distL="0" distR="0" simplePos="0" relativeHeight="251670528"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0"/>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10</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16</w:t>
      </w:r>
      <w:r>
        <w:rPr>
          <w:spacing w:val="-7"/>
          <w:sz w:val="21"/>
          <w:szCs w:val="21"/>
        </w:rPr>
        <w:t>页</w:t>
      </w:r>
    </w:p>
    <w:p w14:paraId="7A3673CF">
      <w:pPr>
        <w:spacing w:line="219" w:lineRule="auto"/>
        <w:rPr>
          <w:sz w:val="21"/>
          <w:szCs w:val="21"/>
        </w:rPr>
        <w:sectPr>
          <w:pgSz w:w="11900" w:h="16839"/>
          <w:pgMar w:top="400" w:right="893" w:bottom="0" w:left="1078" w:header="0" w:footer="0" w:gutter="0"/>
          <w:cols w:space="720" w:num="1"/>
        </w:sectPr>
      </w:pPr>
    </w:p>
    <w:p w14:paraId="03023CE5">
      <w:pPr>
        <w:spacing w:line="244" w:lineRule="auto"/>
        <w:rPr>
          <w:rFonts w:ascii="Arial"/>
          <w:sz w:val="21"/>
        </w:rPr>
      </w:pPr>
    </w:p>
    <w:p w14:paraId="61E79388">
      <w:pPr>
        <w:spacing w:line="245" w:lineRule="auto"/>
        <w:rPr>
          <w:rFonts w:ascii="Arial"/>
          <w:sz w:val="21"/>
        </w:rPr>
      </w:pPr>
    </w:p>
    <w:p w14:paraId="0E05DFF9">
      <w:pPr>
        <w:spacing w:line="375" w:lineRule="exact"/>
        <w:ind w:firstLine="1321"/>
      </w:pPr>
    </w:p>
    <w:p w14:paraId="79188D51">
      <w:pPr>
        <w:pStyle w:val="2"/>
        <w:spacing w:before="183" w:line="316" w:lineRule="auto"/>
        <w:ind w:left="9" w:right="281" w:firstLine="5"/>
        <w:rPr>
          <w:sz w:val="21"/>
          <w:szCs w:val="21"/>
        </w:rPr>
      </w:pPr>
      <w:r>
        <w:rPr>
          <w:spacing w:val="2"/>
          <w:sz w:val="21"/>
          <w:szCs w:val="21"/>
        </w:rPr>
        <w:t>实现中华民族伟大复兴的中国梦，需要分阶段、有步骤接</w:t>
      </w:r>
      <w:r>
        <w:rPr>
          <w:spacing w:val="1"/>
          <w:sz w:val="21"/>
          <w:szCs w:val="21"/>
        </w:rPr>
        <w:t>续推进，五年规划是落实长期发展战略的重要载</w:t>
      </w:r>
      <w:r>
        <w:rPr>
          <w:spacing w:val="-5"/>
          <w:sz w:val="21"/>
          <w:szCs w:val="21"/>
        </w:rPr>
        <w:t>体。</w:t>
      </w:r>
    </w:p>
    <w:p w14:paraId="54BCAE05">
      <w:pPr>
        <w:pStyle w:val="2"/>
        <w:spacing w:before="213" w:line="317" w:lineRule="auto"/>
        <w:ind w:left="30" w:right="367" w:hanging="22"/>
        <w:rPr>
          <w:sz w:val="21"/>
          <w:szCs w:val="21"/>
        </w:rPr>
      </w:pPr>
      <w:r>
        <w:rPr>
          <w:sz w:val="21"/>
          <w:szCs w:val="21"/>
        </w:rPr>
        <w:t>②人民是中国特色社会主义事业的主体，五年规划编制坚持顶层设计与问计于民的统一</w:t>
      </w:r>
      <w:r>
        <w:rPr>
          <w:spacing w:val="-1"/>
          <w:sz w:val="21"/>
          <w:szCs w:val="21"/>
        </w:rPr>
        <w:t>，能够凝聚全体人民共识，汇聚现代化建设的磅礴力量，契合人民对美好生活的共同愿景。</w:t>
      </w:r>
    </w:p>
    <w:p w14:paraId="454CAD13">
      <w:pPr>
        <w:pStyle w:val="2"/>
        <w:spacing w:before="214" w:line="315" w:lineRule="auto"/>
        <w:ind w:left="8" w:right="367"/>
        <w:rPr>
          <w:sz w:val="21"/>
          <w:szCs w:val="21"/>
        </w:rPr>
      </w:pPr>
      <w:r>
        <w:rPr>
          <w:sz w:val="21"/>
          <w:szCs w:val="21"/>
        </w:rPr>
        <w:t>③中国特色社会主义制度具有保持发展连续性、集中力量办大事的显著优势，接续实施</w:t>
      </w:r>
      <w:r>
        <w:rPr>
          <w:spacing w:val="-1"/>
          <w:sz w:val="21"/>
          <w:szCs w:val="21"/>
        </w:rPr>
        <w:t>五年规划，能保障政策有效衔接，稳步推动中国式现代化不断前进。</w:t>
      </w:r>
    </w:p>
    <w:p w14:paraId="03D56F0D">
      <w:pPr>
        <w:pStyle w:val="2"/>
        <w:spacing w:before="218" w:line="317" w:lineRule="auto"/>
        <w:ind w:left="12" w:right="281" w:firstLine="3"/>
        <w:rPr>
          <w:sz w:val="21"/>
          <w:szCs w:val="21"/>
        </w:rPr>
      </w:pPr>
      <w:r>
        <w:rPr>
          <w:spacing w:val="-1"/>
          <w:sz w:val="21"/>
          <w:szCs w:val="21"/>
        </w:rPr>
        <w:t>（</w:t>
      </w:r>
      <w:r>
        <w:rPr>
          <w:rFonts w:ascii="Times New Roman" w:hAnsi="Times New Roman" w:eastAsia="Times New Roman" w:cs="Times New Roman"/>
          <w:spacing w:val="-1"/>
          <w:sz w:val="21"/>
          <w:szCs w:val="21"/>
        </w:rPr>
        <w:t>2</w:t>
      </w:r>
      <w:r>
        <w:rPr>
          <w:spacing w:val="-1"/>
          <w:sz w:val="21"/>
          <w:szCs w:val="21"/>
        </w:rPr>
        <w:t>）①坚持党的领导，发挥五年规划的战略引领作用，坚持有效市场和有为政府相结合，科学统筹产业布</w:t>
      </w:r>
      <w:r>
        <w:rPr>
          <w:sz w:val="21"/>
          <w:szCs w:val="21"/>
        </w:rPr>
        <w:t>局，适度超前部署基础设施，为产业发展筑牢</w:t>
      </w:r>
      <w:r>
        <w:rPr>
          <w:spacing w:val="-1"/>
          <w:sz w:val="21"/>
          <w:szCs w:val="21"/>
        </w:rPr>
        <w:t>基础，提供稳定政策环境。</w:t>
      </w:r>
    </w:p>
    <w:p w14:paraId="51463390">
      <w:pPr>
        <w:pStyle w:val="2"/>
        <w:spacing w:before="216" w:line="317" w:lineRule="auto"/>
        <w:ind w:left="10" w:right="204" w:hanging="2"/>
        <w:rPr>
          <w:sz w:val="21"/>
          <w:szCs w:val="21"/>
        </w:rPr>
      </w:pPr>
      <w:r>
        <w:rPr>
          <w:spacing w:val="-2"/>
          <w:sz w:val="21"/>
          <w:szCs w:val="21"/>
        </w:rPr>
        <w:t>②坚持“两个毫不动摇</w:t>
      </w:r>
      <w:r>
        <w:rPr>
          <w:spacing w:val="-66"/>
          <w:sz w:val="21"/>
          <w:szCs w:val="21"/>
        </w:rPr>
        <w:t xml:space="preserve"> </w:t>
      </w:r>
      <w:r>
        <w:rPr>
          <w:spacing w:val="-2"/>
          <w:sz w:val="21"/>
          <w:szCs w:val="21"/>
        </w:rPr>
        <w:t>”，鼓励支持引导非公有制经济发展，激发民营企业等各类市场主体的活力创造力，</w:t>
      </w:r>
      <w:r>
        <w:rPr>
          <w:spacing w:val="-1"/>
          <w:sz w:val="21"/>
          <w:szCs w:val="21"/>
        </w:rPr>
        <w:t>夯实产业创新的微观基础。</w:t>
      </w:r>
    </w:p>
    <w:p w14:paraId="0167B43A">
      <w:pPr>
        <w:pStyle w:val="2"/>
        <w:spacing w:before="214" w:line="317" w:lineRule="auto"/>
        <w:ind w:left="9" w:right="367" w:hanging="1"/>
        <w:rPr>
          <w:sz w:val="21"/>
          <w:szCs w:val="21"/>
        </w:rPr>
      </w:pPr>
      <w:r>
        <w:rPr>
          <w:sz w:val="21"/>
          <w:szCs w:val="21"/>
        </w:rPr>
        <w:t>③贯彻新发展理念，坚持创新驱动发展战略，支持技术研发，培育新兴产业，抢占全球</w:t>
      </w:r>
      <w:r>
        <w:rPr>
          <w:spacing w:val="-1"/>
          <w:sz w:val="21"/>
          <w:szCs w:val="21"/>
        </w:rPr>
        <w:t>产业新赛道，推动产业结构迭代升级，打造核心竞争力。</w:t>
      </w:r>
    </w:p>
    <w:p w14:paraId="023B421D">
      <w:pPr>
        <w:pStyle w:val="2"/>
        <w:spacing w:before="215" w:line="317" w:lineRule="auto"/>
        <w:ind w:left="8" w:right="367"/>
        <w:rPr>
          <w:sz w:val="21"/>
          <w:szCs w:val="21"/>
        </w:rPr>
      </w:pPr>
      <w:r>
        <w:rPr>
          <w:sz w:val="21"/>
          <w:szCs w:val="21"/>
        </w:rPr>
        <w:t>④坚持对外开放，构建新发展格局，主动融入全球竞争与合作，在开放交流中提升技术</w:t>
      </w:r>
      <w:r>
        <w:rPr>
          <w:spacing w:val="-1"/>
          <w:sz w:val="21"/>
          <w:szCs w:val="21"/>
        </w:rPr>
        <w:t>水平，推动优势产业“走出去</w:t>
      </w:r>
      <w:r>
        <w:rPr>
          <w:spacing w:val="-77"/>
          <w:sz w:val="21"/>
          <w:szCs w:val="21"/>
        </w:rPr>
        <w:t xml:space="preserve"> </w:t>
      </w:r>
      <w:r>
        <w:rPr>
          <w:spacing w:val="-1"/>
          <w:sz w:val="21"/>
          <w:szCs w:val="21"/>
        </w:rPr>
        <w:t>”，拓展全球市场空间，培育产</w:t>
      </w:r>
      <w:r>
        <w:rPr>
          <w:spacing w:val="-2"/>
          <w:sz w:val="21"/>
          <w:szCs w:val="21"/>
        </w:rPr>
        <w:t>业发展国际新优势。</w:t>
      </w:r>
    </w:p>
    <w:p w14:paraId="49D39952">
      <w:pPr>
        <w:pStyle w:val="2"/>
        <w:spacing w:before="219" w:line="220" w:lineRule="auto"/>
        <w:rPr>
          <w:sz w:val="21"/>
          <w:szCs w:val="21"/>
        </w:rPr>
      </w:pPr>
      <w:r>
        <w:rPr>
          <w:color w:val="2E75B6"/>
          <w:sz w:val="21"/>
          <w:szCs w:val="21"/>
        </w:rPr>
        <w:t>【解析】</w:t>
      </w:r>
    </w:p>
    <w:p w14:paraId="7EE17747">
      <w:pPr>
        <w:pStyle w:val="2"/>
        <w:spacing w:before="213" w:line="220" w:lineRule="auto"/>
        <w:rPr>
          <w:sz w:val="21"/>
          <w:szCs w:val="21"/>
        </w:rPr>
      </w:pPr>
      <w:r>
        <w:rPr>
          <w:spacing w:val="-3"/>
          <w:sz w:val="21"/>
          <w:szCs w:val="21"/>
        </w:rPr>
        <w:t>【小问</w:t>
      </w:r>
      <w:r>
        <w:rPr>
          <w:spacing w:val="-28"/>
          <w:sz w:val="21"/>
          <w:szCs w:val="21"/>
        </w:rPr>
        <w:t xml:space="preserve"> </w:t>
      </w:r>
      <w:r>
        <w:rPr>
          <w:rFonts w:ascii="Times New Roman" w:hAnsi="Times New Roman" w:eastAsia="Times New Roman" w:cs="Times New Roman"/>
          <w:spacing w:val="-3"/>
          <w:sz w:val="21"/>
          <w:szCs w:val="21"/>
        </w:rPr>
        <w:t xml:space="preserve">1 </w:t>
      </w:r>
      <w:r>
        <w:rPr>
          <w:spacing w:val="-3"/>
          <w:sz w:val="21"/>
          <w:szCs w:val="21"/>
        </w:rPr>
        <w:t>详解】</w:t>
      </w:r>
    </w:p>
    <w:p w14:paraId="625D676D">
      <w:pPr>
        <w:pStyle w:val="2"/>
        <w:spacing w:before="223" w:line="411" w:lineRule="auto"/>
        <w:ind w:left="14" w:right="367" w:hanging="4"/>
        <w:rPr>
          <w:sz w:val="21"/>
          <w:szCs w:val="21"/>
        </w:rPr>
      </w:pPr>
      <w:r>
        <w:rPr>
          <w:sz w:val="21"/>
          <w:szCs w:val="21"/>
        </w:rPr>
        <w:t>本题属于原因类主观题，可从现代化建设的阶段性特征、以人民为中心的立场、</w:t>
      </w:r>
      <w:r>
        <w:rPr>
          <w:spacing w:val="-1"/>
          <w:sz w:val="21"/>
          <w:szCs w:val="21"/>
        </w:rPr>
        <w:t>中国特色社会主义制度优势等角度进行分析作答，说明我国接续制定实施五年规（计）划的必要性。</w:t>
      </w:r>
    </w:p>
    <w:p w14:paraId="05075EC9">
      <w:pPr>
        <w:pStyle w:val="2"/>
        <w:spacing w:before="2" w:line="411" w:lineRule="auto"/>
        <w:ind w:left="9" w:right="367"/>
        <w:rPr>
          <w:sz w:val="21"/>
          <w:szCs w:val="21"/>
        </w:rPr>
      </w:pPr>
      <w:r>
        <w:rPr>
          <w:sz w:val="21"/>
          <w:szCs w:val="21"/>
        </w:rPr>
        <w:t>有效信息①：中国式现代化是通过一个接着一个五年规（计）划分步骤实施的→</w:t>
      </w:r>
      <w:r>
        <w:rPr>
          <w:spacing w:val="-1"/>
          <w:sz w:val="21"/>
          <w:szCs w:val="21"/>
        </w:rPr>
        <w:t>可从现代化建设的阶段性</w:t>
      </w:r>
      <w:r>
        <w:rPr>
          <w:sz w:val="21"/>
          <w:szCs w:val="21"/>
        </w:rPr>
        <w:t>特征角度分析，说明实现中华民族伟大复兴、推进中国式现代化是中国共产党长期</w:t>
      </w:r>
      <w:r>
        <w:rPr>
          <w:spacing w:val="-1"/>
          <w:sz w:val="21"/>
          <w:szCs w:val="21"/>
        </w:rPr>
        <w:t>接续奋斗的历史使命，</w:t>
      </w:r>
      <w:r>
        <w:rPr>
          <w:sz w:val="21"/>
          <w:szCs w:val="21"/>
        </w:rPr>
        <w:t>需要分阶段明确目标、分步推进，接续制定实施五年规划是我国分阶段推进现</w:t>
      </w:r>
      <w:r>
        <w:rPr>
          <w:spacing w:val="-1"/>
          <w:sz w:val="21"/>
          <w:szCs w:val="21"/>
        </w:rPr>
        <w:t>代化建设的必然要求。</w:t>
      </w:r>
    </w:p>
    <w:p w14:paraId="2183FE87">
      <w:pPr>
        <w:pStyle w:val="2"/>
        <w:spacing w:before="2" w:line="411" w:lineRule="auto"/>
        <w:ind w:left="9" w:right="367" w:firstLine="1"/>
        <w:rPr>
          <w:sz w:val="21"/>
          <w:szCs w:val="21"/>
        </w:rPr>
      </w:pPr>
      <w:r>
        <w:rPr>
          <w:sz w:val="21"/>
          <w:szCs w:val="21"/>
        </w:rPr>
        <w:t>有效信息②：五年规（计）划编制将顶层设计和问计于民统一起来，凝聚最大共</w:t>
      </w:r>
      <w:r>
        <w:rPr>
          <w:spacing w:val="-1"/>
          <w:sz w:val="21"/>
          <w:szCs w:val="21"/>
        </w:rPr>
        <w:t>识，集中体现全体人民的</w:t>
      </w:r>
      <w:r>
        <w:rPr>
          <w:sz w:val="21"/>
          <w:szCs w:val="21"/>
        </w:rPr>
        <w:t>共同发展愿景→可从以人民为中心的立场角度分析，说明中国特色社会主义坚持以人</w:t>
      </w:r>
      <w:r>
        <w:rPr>
          <w:spacing w:val="-1"/>
          <w:sz w:val="21"/>
          <w:szCs w:val="21"/>
        </w:rPr>
        <w:t>民为中心，人民是现</w:t>
      </w:r>
      <w:r>
        <w:rPr>
          <w:sz w:val="21"/>
          <w:szCs w:val="21"/>
        </w:rPr>
        <w:t>代化建设的主体，五年规划坚持顶层设计与问计于民的统一，能够凝聚全社会最大共</w:t>
      </w:r>
      <w:r>
        <w:rPr>
          <w:spacing w:val="-1"/>
          <w:sz w:val="21"/>
          <w:szCs w:val="21"/>
        </w:rPr>
        <w:t>识，调动亿万人民参与现代化建设的积极性。</w:t>
      </w:r>
    </w:p>
    <w:p w14:paraId="1C237A10">
      <w:pPr>
        <w:pStyle w:val="2"/>
        <w:spacing w:line="411" w:lineRule="auto"/>
        <w:ind w:left="26" w:hanging="16"/>
        <w:rPr>
          <w:sz w:val="21"/>
          <w:szCs w:val="21"/>
        </w:rPr>
      </w:pPr>
      <w:r>
        <w:rPr>
          <w:spacing w:val="1"/>
          <w:sz w:val="21"/>
          <w:szCs w:val="21"/>
        </w:rPr>
        <w:t>有效信息③：中国已成功实施十四个五年规（计）划，2026</w:t>
      </w:r>
      <w:r>
        <w:rPr>
          <w:spacing w:val="-44"/>
          <w:sz w:val="21"/>
          <w:szCs w:val="21"/>
        </w:rPr>
        <w:t xml:space="preserve"> </w:t>
      </w:r>
      <w:r>
        <w:rPr>
          <w:spacing w:val="1"/>
          <w:sz w:val="21"/>
          <w:szCs w:val="21"/>
        </w:rPr>
        <w:t>年开</w:t>
      </w:r>
      <w:r>
        <w:rPr>
          <w:sz w:val="21"/>
          <w:szCs w:val="21"/>
        </w:rPr>
        <w:t>启“十五五</w:t>
      </w:r>
      <w:r>
        <w:rPr>
          <w:spacing w:val="-77"/>
          <w:sz w:val="21"/>
          <w:szCs w:val="21"/>
        </w:rPr>
        <w:t xml:space="preserve"> </w:t>
      </w:r>
      <w:r>
        <w:rPr>
          <w:sz w:val="21"/>
          <w:szCs w:val="21"/>
        </w:rPr>
        <w:t>”规划，以“一张蓝图绘到底</w:t>
      </w:r>
      <w:r>
        <w:rPr>
          <w:spacing w:val="-77"/>
          <w:sz w:val="21"/>
          <w:szCs w:val="21"/>
        </w:rPr>
        <w:t xml:space="preserve"> </w:t>
      </w:r>
      <w:r>
        <w:rPr>
          <w:sz w:val="21"/>
          <w:szCs w:val="21"/>
        </w:rPr>
        <w:t>”的连贯性保障政策有效衔接、接续发力→可</w:t>
      </w:r>
      <w:r>
        <w:rPr>
          <w:spacing w:val="-1"/>
          <w:sz w:val="21"/>
          <w:szCs w:val="21"/>
        </w:rPr>
        <w:t>从中国特色社会主义制度优势角度分析，说明中国特色社会主</w:t>
      </w:r>
    </w:p>
    <w:p w14:paraId="31C36813">
      <w:pPr>
        <w:pStyle w:val="2"/>
        <w:spacing w:before="3" w:line="390" w:lineRule="auto"/>
        <w:ind w:left="12" w:right="118"/>
        <w:rPr>
          <w:sz w:val="21"/>
          <w:szCs w:val="21"/>
        </w:rPr>
      </w:pPr>
      <w:r>
        <w:rPr>
          <w:spacing w:val="-4"/>
          <w:sz w:val="21"/>
          <w:szCs w:val="21"/>
        </w:rPr>
        <w:t>义制度具有集中力量办大事的显著优势，接续实施五年规划保障政</w:t>
      </w:r>
      <w:r>
        <w:rPr>
          <w:spacing w:val="-5"/>
          <w:sz w:val="21"/>
          <w:szCs w:val="21"/>
        </w:rPr>
        <w:t>策连续性，能够保障“一张蓝图绘到底</w:t>
      </w:r>
      <w:r>
        <w:rPr>
          <w:spacing w:val="-77"/>
          <w:sz w:val="21"/>
          <w:szCs w:val="21"/>
        </w:rPr>
        <w:t xml:space="preserve"> </w:t>
      </w:r>
      <w:r>
        <w:rPr>
          <w:spacing w:val="-5"/>
          <w:sz w:val="21"/>
          <w:szCs w:val="21"/>
        </w:rPr>
        <w:t>”，</w:t>
      </w:r>
      <w:r>
        <w:rPr>
          <w:spacing w:val="-1"/>
          <w:sz w:val="21"/>
          <w:szCs w:val="21"/>
        </w:rPr>
        <w:t>持续推动中国发展进步。</w:t>
      </w:r>
    </w:p>
    <w:p w14:paraId="0F407244">
      <w:pPr>
        <w:spacing w:line="390" w:lineRule="auto"/>
        <w:rPr>
          <w:sz w:val="21"/>
          <w:szCs w:val="21"/>
        </w:rPr>
        <w:sectPr>
          <w:pgSz w:w="11900" w:h="16839"/>
          <w:pgMar w:top="400" w:right="791" w:bottom="0" w:left="1078" w:header="0" w:footer="0" w:gutter="0"/>
          <w:cols w:equalWidth="0" w:num="1">
            <w:col w:w="10030"/>
          </w:cols>
        </w:sectPr>
      </w:pPr>
    </w:p>
    <w:p w14:paraId="390BD8E1">
      <w:pPr>
        <w:pStyle w:val="2"/>
        <w:spacing w:before="42" w:line="220" w:lineRule="auto"/>
        <w:rPr>
          <w:sz w:val="21"/>
          <w:szCs w:val="21"/>
        </w:rPr>
      </w:pPr>
      <w:r>
        <w:drawing>
          <wp:anchor distT="0" distB="0" distL="0" distR="0" simplePos="0" relativeHeight="251671552" behindDoc="0" locked="0" layoutInCell="1" allowOverlap="1">
            <wp:simplePos x="0" y="0"/>
            <wp:positionH relativeFrom="column">
              <wp:posOffset>810260</wp:posOffset>
            </wp:positionH>
            <wp:positionV relativeFrom="paragraph">
              <wp:posOffset>272415</wp:posOffset>
            </wp:positionV>
            <wp:extent cx="9525" cy="952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0"/>
                    <a:stretch>
                      <a:fillRect/>
                    </a:stretch>
                  </pic:blipFill>
                  <pic:spPr>
                    <a:xfrm>
                      <a:off x="0" y="0"/>
                      <a:ext cx="9525" cy="9525"/>
                    </a:xfrm>
                    <a:prstGeom prst="rect">
                      <a:avLst/>
                    </a:prstGeom>
                  </pic:spPr>
                </pic:pic>
              </a:graphicData>
            </a:graphic>
          </wp:anchor>
        </w:drawing>
      </w:r>
      <w:r>
        <w:rPr>
          <w:spacing w:val="6"/>
          <w:sz w:val="21"/>
          <w:szCs w:val="21"/>
        </w:rPr>
        <w:t>【小问</w:t>
      </w:r>
      <w:r>
        <w:rPr>
          <w:rFonts w:ascii="Times New Roman" w:hAnsi="Times New Roman" w:eastAsia="Times New Roman" w:cs="Times New Roman"/>
          <w:spacing w:val="6"/>
          <w:sz w:val="21"/>
          <w:szCs w:val="21"/>
        </w:rPr>
        <w:t xml:space="preserve">2 </w:t>
      </w:r>
      <w:r>
        <w:rPr>
          <w:spacing w:val="6"/>
          <w:sz w:val="21"/>
          <w:szCs w:val="21"/>
        </w:rPr>
        <w:t>详解】</w:t>
      </w:r>
    </w:p>
    <w:p w14:paraId="01BE045E">
      <w:pPr>
        <w:spacing w:line="14" w:lineRule="auto"/>
        <w:rPr>
          <w:rFonts w:ascii="Arial"/>
          <w:sz w:val="2"/>
        </w:rPr>
      </w:pPr>
      <w:r>
        <w:rPr>
          <w:rFonts w:ascii="Arial" w:hAnsi="Arial" w:eastAsia="Arial" w:cs="Arial"/>
          <w:sz w:val="2"/>
          <w:szCs w:val="2"/>
        </w:rPr>
        <w:br w:type="column"/>
      </w:r>
    </w:p>
    <w:p w14:paraId="04AC11B3">
      <w:pPr>
        <w:spacing w:line="321" w:lineRule="auto"/>
        <w:rPr>
          <w:rFonts w:ascii="Arial"/>
          <w:sz w:val="21"/>
        </w:rPr>
      </w:pPr>
    </w:p>
    <w:p w14:paraId="225399FD">
      <w:pPr>
        <w:pStyle w:val="2"/>
        <w:spacing w:before="69" w:line="184" w:lineRule="auto"/>
        <w:rPr>
          <w:sz w:val="21"/>
          <w:szCs w:val="21"/>
        </w:rPr>
      </w:pP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11</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16</w:t>
      </w:r>
      <w:r>
        <w:rPr>
          <w:spacing w:val="-7"/>
          <w:sz w:val="21"/>
          <w:szCs w:val="21"/>
        </w:rPr>
        <w:t>页</w:t>
      </w:r>
    </w:p>
    <w:p w14:paraId="3D6C117B">
      <w:pPr>
        <w:spacing w:line="184" w:lineRule="auto"/>
        <w:rPr>
          <w:sz w:val="21"/>
          <w:szCs w:val="21"/>
        </w:rPr>
        <w:sectPr>
          <w:type w:val="continuous"/>
          <w:pgSz w:w="11900" w:h="16839"/>
          <w:pgMar w:top="400" w:right="791" w:bottom="0" w:left="1078" w:header="0" w:footer="0" w:gutter="0"/>
          <w:cols w:equalWidth="0" w:num="2">
            <w:col w:w="4019" w:space="100"/>
            <w:col w:w="5911"/>
          </w:cols>
        </w:sectPr>
      </w:pPr>
    </w:p>
    <w:p w14:paraId="73700F95">
      <w:pPr>
        <w:spacing w:line="244" w:lineRule="auto"/>
        <w:rPr>
          <w:rFonts w:ascii="Arial"/>
          <w:sz w:val="21"/>
        </w:rPr>
      </w:pPr>
    </w:p>
    <w:p w14:paraId="38C423D3">
      <w:pPr>
        <w:spacing w:line="245" w:lineRule="auto"/>
        <w:rPr>
          <w:rFonts w:ascii="Arial"/>
          <w:sz w:val="21"/>
        </w:rPr>
      </w:pPr>
    </w:p>
    <w:p w14:paraId="1B25A06D">
      <w:pPr>
        <w:spacing w:line="375" w:lineRule="exact"/>
        <w:ind w:firstLine="1320"/>
      </w:pPr>
    </w:p>
    <w:p w14:paraId="6B120ABC">
      <w:pPr>
        <w:pStyle w:val="2"/>
        <w:spacing w:before="183" w:line="411" w:lineRule="auto"/>
        <w:ind w:left="11" w:right="193" w:hanging="2"/>
        <w:rPr>
          <w:sz w:val="21"/>
          <w:szCs w:val="21"/>
        </w:rPr>
      </w:pPr>
      <w:r>
        <w:rPr>
          <w:spacing w:val="-1"/>
          <w:sz w:val="21"/>
          <w:szCs w:val="21"/>
        </w:rPr>
        <w:t>本题属于措施类主观题，可从社会主义市场经济体制</w:t>
      </w:r>
      <w:r>
        <w:rPr>
          <w:spacing w:val="-2"/>
          <w:sz w:val="21"/>
          <w:szCs w:val="21"/>
        </w:rPr>
        <w:t>的特征、坚持“两个毫不动摇</w:t>
      </w:r>
      <w:r>
        <w:rPr>
          <w:spacing w:val="-77"/>
          <w:sz w:val="21"/>
          <w:szCs w:val="21"/>
        </w:rPr>
        <w:t xml:space="preserve"> </w:t>
      </w:r>
      <w:r>
        <w:rPr>
          <w:spacing w:val="-2"/>
          <w:sz w:val="21"/>
          <w:szCs w:val="21"/>
        </w:rPr>
        <w:t>”、贯彻新发展理念、</w:t>
      </w:r>
      <w:r>
        <w:rPr>
          <w:spacing w:val="-1"/>
          <w:sz w:val="21"/>
          <w:szCs w:val="21"/>
        </w:rPr>
        <w:t>坚持对外开放与构建新发展格局等角度进行分析作答。</w:t>
      </w:r>
    </w:p>
    <w:p w14:paraId="24BC5D86">
      <w:pPr>
        <w:pStyle w:val="2"/>
        <w:spacing w:before="2" w:line="411" w:lineRule="auto"/>
        <w:ind w:left="8"/>
        <w:rPr>
          <w:sz w:val="21"/>
          <w:szCs w:val="21"/>
        </w:rPr>
      </w:pPr>
      <w:r>
        <w:rPr>
          <w:spacing w:val="-1"/>
          <w:sz w:val="21"/>
          <w:szCs w:val="21"/>
        </w:rPr>
        <w:t>有效信息①：中国坚持适度超前布局，建成强大电力供应体系，成为发展人工智能、</w:t>
      </w:r>
      <w:r>
        <w:rPr>
          <w:spacing w:val="-2"/>
          <w:sz w:val="21"/>
          <w:szCs w:val="21"/>
        </w:rPr>
        <w:t>数字经济的巨大优势，</w:t>
      </w:r>
      <w:r>
        <w:rPr>
          <w:spacing w:val="-1"/>
          <w:sz w:val="21"/>
          <w:szCs w:val="21"/>
        </w:rPr>
        <w:t>也为全球能源绿色转型注入新动力→可从社会主义市场经济体制的特征的角度分析，</w:t>
      </w:r>
      <w:r>
        <w:rPr>
          <w:spacing w:val="-2"/>
          <w:sz w:val="21"/>
          <w:szCs w:val="21"/>
        </w:rPr>
        <w:t>说明要坚持党的领导，</w:t>
      </w:r>
      <w:r>
        <w:rPr>
          <w:sz w:val="21"/>
          <w:szCs w:val="21"/>
        </w:rPr>
        <w:t>既发挥市场经济的长处，又发挥我国社会主义制度的显著优势，集中力量办大事，</w:t>
      </w:r>
      <w:r>
        <w:rPr>
          <w:spacing w:val="-1"/>
          <w:sz w:val="21"/>
          <w:szCs w:val="21"/>
        </w:rPr>
        <w:t>通过科学的中长期规划适度超前布局基础设施，筑牢产业发展基础，保障政策连续性。</w:t>
      </w:r>
    </w:p>
    <w:p w14:paraId="4F64B8C5">
      <w:pPr>
        <w:pStyle w:val="2"/>
        <w:spacing w:line="411" w:lineRule="auto"/>
        <w:ind w:left="10" w:hanging="1"/>
        <w:rPr>
          <w:sz w:val="21"/>
          <w:szCs w:val="21"/>
        </w:rPr>
      </w:pPr>
      <w:r>
        <w:rPr>
          <w:spacing w:val="-2"/>
          <w:sz w:val="21"/>
          <w:szCs w:val="21"/>
        </w:rPr>
        <w:t>有效信息②：新兴产业的发展也离不开民营经济的活力和创造力→可从坚持“两个毫不动摇</w:t>
      </w:r>
      <w:r>
        <w:rPr>
          <w:spacing w:val="-68"/>
          <w:sz w:val="21"/>
          <w:szCs w:val="21"/>
        </w:rPr>
        <w:t xml:space="preserve"> </w:t>
      </w:r>
      <w:r>
        <w:rPr>
          <w:spacing w:val="-2"/>
          <w:sz w:val="21"/>
          <w:szCs w:val="21"/>
        </w:rPr>
        <w:t>”的角度分析，</w:t>
      </w:r>
      <w:r>
        <w:rPr>
          <w:sz w:val="21"/>
          <w:szCs w:val="21"/>
        </w:rPr>
        <w:t>说明要坚持和完善社会主义基本经济制度，鼓励支持引导民营经济发展，充分</w:t>
      </w:r>
      <w:r>
        <w:rPr>
          <w:spacing w:val="-1"/>
          <w:sz w:val="21"/>
          <w:szCs w:val="21"/>
        </w:rPr>
        <w:t>激发民营经济的创新活力，</w:t>
      </w:r>
    </w:p>
    <w:p w14:paraId="0EF03B25">
      <w:pPr>
        <w:pStyle w:val="2"/>
        <w:spacing w:before="1" w:line="218" w:lineRule="auto"/>
        <w:ind w:left="10"/>
        <w:rPr>
          <w:sz w:val="21"/>
          <w:szCs w:val="21"/>
        </w:rPr>
      </w:pPr>
      <w:r>
        <w:rPr>
          <w:spacing w:val="-1"/>
          <w:sz w:val="21"/>
          <w:szCs w:val="21"/>
        </w:rPr>
        <w:t>为新兴产业发展提供动力。</w:t>
      </w:r>
    </w:p>
    <w:p w14:paraId="498765F1">
      <w:pPr>
        <w:pStyle w:val="2"/>
        <w:spacing w:before="220" w:line="411" w:lineRule="auto"/>
        <w:ind w:left="7" w:right="163" w:firstLine="1"/>
        <w:rPr>
          <w:sz w:val="21"/>
          <w:szCs w:val="21"/>
        </w:rPr>
      </w:pPr>
      <w:r>
        <w:rPr>
          <w:sz w:val="21"/>
          <w:szCs w:val="21"/>
        </w:rPr>
        <w:t>有效信息③：中国主动融入全球竞争，合资合作、锐意革新→可从贯彻新发展理</w:t>
      </w:r>
      <w:r>
        <w:rPr>
          <w:spacing w:val="-1"/>
          <w:sz w:val="21"/>
          <w:szCs w:val="21"/>
        </w:rPr>
        <w:t>念角度分析，说明要坚持</w:t>
      </w:r>
      <w:r>
        <w:rPr>
          <w:sz w:val="21"/>
          <w:szCs w:val="21"/>
        </w:rPr>
        <w:t>创新与绿色发展，推动产业转型升级，加大核心技术研发，培育自主知识产权，保障</w:t>
      </w:r>
      <w:r>
        <w:rPr>
          <w:spacing w:val="-1"/>
          <w:sz w:val="21"/>
          <w:szCs w:val="21"/>
        </w:rPr>
        <w:t>产业链供应链自主可控，培育绿色产业新优势，把握发展主动权。</w:t>
      </w:r>
    </w:p>
    <w:p w14:paraId="244C63C8">
      <w:pPr>
        <w:pStyle w:val="2"/>
        <w:spacing w:before="2" w:line="411" w:lineRule="auto"/>
        <w:ind w:left="9" w:right="163"/>
        <w:rPr>
          <w:sz w:val="21"/>
          <w:szCs w:val="21"/>
        </w:rPr>
      </w:pPr>
      <w:r>
        <w:rPr>
          <w:sz w:val="21"/>
          <w:szCs w:val="21"/>
        </w:rPr>
        <w:t>有效信息④：在具身智能的新赛道上，中国持有的机器人有效专利占全球比重达</w:t>
      </w:r>
      <w:r>
        <w:rPr>
          <w:spacing w:val="-1"/>
          <w:sz w:val="21"/>
          <w:szCs w:val="21"/>
        </w:rPr>
        <w:t>三分之二，实现人形机器</w:t>
      </w:r>
      <w:r>
        <w:rPr>
          <w:sz w:val="21"/>
          <w:szCs w:val="21"/>
        </w:rPr>
        <w:t>人出货量全球第一→可从坚持对外开放与构建新发展格局的角度分析，说明要主</w:t>
      </w:r>
      <w:r>
        <w:rPr>
          <w:spacing w:val="-1"/>
          <w:sz w:val="21"/>
          <w:szCs w:val="21"/>
        </w:rPr>
        <w:t>动融入全球竞争与合作，</w:t>
      </w:r>
      <w:r>
        <w:rPr>
          <w:sz w:val="21"/>
          <w:szCs w:val="21"/>
        </w:rPr>
        <w:t>充分利用国际国内两个市场两种资源提升技术水平，培育国际竞争新优势，提升</w:t>
      </w:r>
      <w:r>
        <w:rPr>
          <w:spacing w:val="-1"/>
          <w:sz w:val="21"/>
          <w:szCs w:val="21"/>
        </w:rPr>
        <w:t>我国产业在全球产业链中的地位，推动产业向新向优发展。</w:t>
      </w:r>
    </w:p>
    <w:p w14:paraId="35A7B8ED">
      <w:pPr>
        <w:pStyle w:val="2"/>
        <w:spacing w:before="1" w:line="218" w:lineRule="auto"/>
        <w:ind w:left="24"/>
        <w:rPr>
          <w:sz w:val="21"/>
          <w:szCs w:val="21"/>
        </w:rPr>
      </w:pPr>
      <w:r>
        <w:rPr>
          <w:rFonts w:ascii="Times New Roman" w:hAnsi="Times New Roman" w:eastAsia="Times New Roman" w:cs="Times New Roman"/>
          <w:spacing w:val="-4"/>
          <w:sz w:val="21"/>
          <w:szCs w:val="21"/>
        </w:rPr>
        <w:t>18.</w:t>
      </w:r>
      <w:r>
        <w:rPr>
          <w:rFonts w:ascii="Times New Roman" w:hAnsi="Times New Roman" w:eastAsia="Times New Roman" w:cs="Times New Roman"/>
          <w:spacing w:val="17"/>
          <w:sz w:val="21"/>
          <w:szCs w:val="21"/>
        </w:rPr>
        <w:t xml:space="preserve">  </w:t>
      </w:r>
      <w:r>
        <w:rPr>
          <w:spacing w:val="-4"/>
          <w:sz w:val="21"/>
          <w:szCs w:val="21"/>
        </w:rPr>
        <w:t>阅读材料，完成下列要求。</w:t>
      </w:r>
    </w:p>
    <w:p w14:paraId="3B7A8DCF">
      <w:pPr>
        <w:spacing w:before="220" w:line="409" w:lineRule="auto"/>
        <w:ind w:left="4" w:right="75" w:firstLine="431"/>
        <w:rPr>
          <w:rFonts w:ascii="楷体" w:hAnsi="楷体" w:eastAsia="楷体" w:cs="楷体"/>
          <w:sz w:val="21"/>
          <w:szCs w:val="21"/>
        </w:rPr>
      </w:pPr>
      <w:r>
        <w:rPr>
          <w:rFonts w:ascii="楷体" w:hAnsi="楷体" w:eastAsia="楷体" w:cs="楷体"/>
          <w:spacing w:val="1"/>
          <w:sz w:val="21"/>
          <w:szCs w:val="21"/>
        </w:rPr>
        <w:t>长征路上有三个“瑞金</w:t>
      </w:r>
      <w:r>
        <w:rPr>
          <w:rFonts w:ascii="楷体" w:hAnsi="楷体" w:eastAsia="楷体" w:cs="楷体"/>
          <w:spacing w:val="-76"/>
          <w:sz w:val="21"/>
          <w:szCs w:val="21"/>
        </w:rPr>
        <w:t xml:space="preserve"> </w:t>
      </w:r>
      <w:r>
        <w:rPr>
          <w:rFonts w:ascii="楷体" w:hAnsi="楷体" w:eastAsia="楷体" w:cs="楷体"/>
          <w:spacing w:val="1"/>
          <w:sz w:val="21"/>
          <w:szCs w:val="21"/>
        </w:rPr>
        <w:t>”——江西瑞金市、湖南郴州市仰天湖瑶族乡瑞金村、陕西安康市堰门</w:t>
      </w:r>
      <w:r>
        <w:rPr>
          <w:rFonts w:ascii="楷体" w:hAnsi="楷体" w:eastAsia="楷体" w:cs="楷体"/>
          <w:sz w:val="21"/>
          <w:szCs w:val="21"/>
        </w:rPr>
        <w:t>镇瑞金村。三地相隔千百里，却有共同的名字。这背后是一段悲壮的红色记忆，也是一场跨越时空</w:t>
      </w:r>
      <w:r>
        <w:rPr>
          <w:rFonts w:ascii="楷体" w:hAnsi="楷体" w:eastAsia="楷体" w:cs="楷体"/>
          <w:spacing w:val="-1"/>
          <w:sz w:val="21"/>
          <w:szCs w:val="21"/>
        </w:rPr>
        <w:t>的深情奔赴。</w:t>
      </w:r>
    </w:p>
    <w:p w14:paraId="1818A8CA">
      <w:pPr>
        <w:spacing w:before="2" w:line="411" w:lineRule="auto"/>
        <w:ind w:left="2" w:right="77" w:firstLine="436"/>
        <w:rPr>
          <w:rFonts w:ascii="楷体" w:hAnsi="楷体" w:eastAsia="楷体" w:cs="楷体"/>
          <w:sz w:val="21"/>
          <w:szCs w:val="21"/>
        </w:rPr>
      </w:pPr>
      <w:r>
        <w:rPr>
          <w:rFonts w:ascii="楷体" w:hAnsi="楷体" w:eastAsia="楷体" w:cs="楷体"/>
          <w:spacing w:val="1"/>
          <w:sz w:val="21"/>
          <w:szCs w:val="21"/>
        </w:rPr>
        <w:t>1931年，党在江西瑞金领导建立了第一个全国性工农民主政权。正是</w:t>
      </w:r>
      <w:r>
        <w:rPr>
          <w:rFonts w:ascii="楷体" w:hAnsi="楷体" w:eastAsia="楷体" w:cs="楷体"/>
          <w:sz w:val="21"/>
          <w:szCs w:val="21"/>
        </w:rPr>
        <w:t>从瑞金开始，人民真正成为国家</w:t>
      </w:r>
      <w:r>
        <w:rPr>
          <w:rFonts w:ascii="楷体" w:hAnsi="楷体" w:eastAsia="楷体" w:cs="楷体"/>
          <w:spacing w:val="1"/>
          <w:sz w:val="21"/>
          <w:szCs w:val="21"/>
        </w:rPr>
        <w:t>的主人。1934</w:t>
      </w:r>
      <w:r>
        <w:rPr>
          <w:rFonts w:ascii="楷体" w:hAnsi="楷体" w:eastAsia="楷体" w:cs="楷体"/>
          <w:spacing w:val="-44"/>
          <w:sz w:val="21"/>
          <w:szCs w:val="21"/>
        </w:rPr>
        <w:t xml:space="preserve"> </w:t>
      </w:r>
      <w:r>
        <w:rPr>
          <w:rFonts w:ascii="楷体" w:hAnsi="楷体" w:eastAsia="楷体" w:cs="楷体"/>
          <w:spacing w:val="1"/>
          <w:sz w:val="21"/>
          <w:szCs w:val="21"/>
        </w:rPr>
        <w:t>年，中央红军途经湖南郴县瑞丰村时，当地群众冒死保护红军</w:t>
      </w:r>
      <w:r>
        <w:rPr>
          <w:rFonts w:ascii="楷体" w:hAnsi="楷体" w:eastAsia="楷体" w:cs="楷体"/>
          <w:sz w:val="21"/>
          <w:szCs w:val="21"/>
        </w:rPr>
        <w:t>伤员，并为英勇就义的7</w:t>
      </w:r>
      <w:r>
        <w:rPr>
          <w:rFonts w:ascii="楷体" w:hAnsi="楷体" w:eastAsia="楷体" w:cs="楷体"/>
          <w:spacing w:val="-48"/>
          <w:sz w:val="21"/>
          <w:szCs w:val="21"/>
        </w:rPr>
        <w:t xml:space="preserve"> </w:t>
      </w:r>
      <w:r>
        <w:rPr>
          <w:rFonts w:ascii="楷体" w:hAnsi="楷体" w:eastAsia="楷体" w:cs="楷体"/>
          <w:sz w:val="21"/>
          <w:szCs w:val="21"/>
        </w:rPr>
        <w:t>名江西瑞金籍战士修建烈士墓。2016</w:t>
      </w:r>
      <w:r>
        <w:rPr>
          <w:rFonts w:ascii="楷体" w:hAnsi="楷体" w:eastAsia="楷体" w:cs="楷体"/>
          <w:spacing w:val="-34"/>
          <w:sz w:val="21"/>
          <w:szCs w:val="21"/>
        </w:rPr>
        <w:t xml:space="preserve"> </w:t>
      </w:r>
      <w:r>
        <w:rPr>
          <w:rFonts w:ascii="楷体" w:hAnsi="楷体" w:eastAsia="楷体" w:cs="楷体"/>
          <w:sz w:val="21"/>
          <w:szCs w:val="21"/>
        </w:rPr>
        <w:t>年，为了告慰英灵，瑞丰村改名为瑞金村，并打造了红色文化主题公园，</w:t>
      </w:r>
      <w:r>
        <w:rPr>
          <w:rFonts w:ascii="楷体" w:hAnsi="楷体" w:eastAsia="楷体" w:cs="楷体"/>
          <w:spacing w:val="2"/>
          <w:sz w:val="21"/>
          <w:szCs w:val="21"/>
        </w:rPr>
        <w:t>镌刻着烽火岁月里的鱼水深情。无独有偶，陕西也有一个瑞金村。当红军转战岚皋</w:t>
      </w:r>
      <w:r>
        <w:rPr>
          <w:rFonts w:ascii="楷体" w:hAnsi="楷体" w:eastAsia="楷体" w:cs="楷体"/>
          <w:spacing w:val="1"/>
          <w:sz w:val="21"/>
          <w:szCs w:val="21"/>
        </w:rPr>
        <w:t>县七步沟时，一名战士</w:t>
      </w:r>
      <w:r>
        <w:rPr>
          <w:rFonts w:ascii="楷体" w:hAnsi="楷体" w:eastAsia="楷体" w:cs="楷体"/>
          <w:sz w:val="21"/>
          <w:szCs w:val="21"/>
        </w:rPr>
        <w:t>牺牲、长眠于此。新中国成立后，当地怀念红军、感念党恩，将七步沟改为</w:t>
      </w:r>
      <w:r>
        <w:rPr>
          <w:rFonts w:ascii="楷体" w:hAnsi="楷体" w:eastAsia="楷体" w:cs="楷体"/>
          <w:spacing w:val="-1"/>
          <w:sz w:val="21"/>
          <w:szCs w:val="21"/>
        </w:rPr>
        <w:t>瑞金村。</w:t>
      </w:r>
    </w:p>
    <w:p w14:paraId="34BF9358">
      <w:pPr>
        <w:spacing w:before="5" w:line="410" w:lineRule="auto"/>
        <w:ind w:left="4" w:right="75" w:firstLine="425"/>
        <w:jc w:val="both"/>
        <w:rPr>
          <w:rFonts w:ascii="楷体" w:hAnsi="楷体" w:eastAsia="楷体" w:cs="楷体"/>
          <w:sz w:val="21"/>
          <w:szCs w:val="21"/>
        </w:rPr>
      </w:pPr>
      <w:r>
        <w:rPr>
          <w:rFonts w:ascii="楷体" w:hAnsi="楷体" w:eastAsia="楷体" w:cs="楷体"/>
          <w:spacing w:val="2"/>
          <w:sz w:val="21"/>
          <w:szCs w:val="21"/>
        </w:rPr>
        <w:t>瑞金的红色传承，早已融入三地人民的日常生活，化作生生不息的精</w:t>
      </w:r>
      <w:r>
        <w:rPr>
          <w:rFonts w:ascii="楷体" w:hAnsi="楷体" w:eastAsia="楷体" w:cs="楷体"/>
          <w:spacing w:val="1"/>
          <w:sz w:val="21"/>
          <w:szCs w:val="21"/>
        </w:rPr>
        <w:t>神火种。在江西瑞金，党员干部</w:t>
      </w:r>
      <w:r>
        <w:rPr>
          <w:rFonts w:ascii="楷体" w:hAnsi="楷体" w:eastAsia="楷体" w:cs="楷体"/>
          <w:spacing w:val="2"/>
          <w:sz w:val="21"/>
          <w:szCs w:val="21"/>
        </w:rPr>
        <w:t>带领群众架桥修路，改变山村面貌。在湖南瑞金村，村干部带头翻山越岭，为村</w:t>
      </w:r>
      <w:r>
        <w:rPr>
          <w:rFonts w:ascii="楷体" w:hAnsi="楷体" w:eastAsia="楷体" w:cs="楷体"/>
          <w:spacing w:val="1"/>
          <w:sz w:val="21"/>
          <w:szCs w:val="21"/>
        </w:rPr>
        <w:t>里引来甘泉。在陕西瑞金</w:t>
      </w:r>
      <w:r>
        <w:rPr>
          <w:rFonts w:ascii="楷体" w:hAnsi="楷体" w:eastAsia="楷体" w:cs="楷体"/>
          <w:sz w:val="21"/>
          <w:szCs w:val="21"/>
        </w:rPr>
        <w:t>村，退休干部主动回村，带动村民种茶致富，甩掉了贫困</w:t>
      </w:r>
      <w:r>
        <w:rPr>
          <w:rFonts w:ascii="楷体" w:hAnsi="楷体" w:eastAsia="楷体" w:cs="楷体"/>
          <w:spacing w:val="-1"/>
          <w:sz w:val="21"/>
          <w:szCs w:val="21"/>
        </w:rPr>
        <w:t>村的“帽子</w:t>
      </w:r>
      <w:r>
        <w:rPr>
          <w:rFonts w:ascii="楷体" w:hAnsi="楷体" w:eastAsia="楷体" w:cs="楷体"/>
          <w:spacing w:val="-77"/>
          <w:sz w:val="21"/>
          <w:szCs w:val="21"/>
        </w:rPr>
        <w:t xml:space="preserve"> </w:t>
      </w:r>
      <w:r>
        <w:rPr>
          <w:rFonts w:ascii="楷体" w:hAnsi="楷体" w:eastAsia="楷体" w:cs="楷体"/>
          <w:spacing w:val="-1"/>
          <w:sz w:val="21"/>
          <w:szCs w:val="21"/>
        </w:rPr>
        <w:t>”。</w:t>
      </w:r>
    </w:p>
    <w:p w14:paraId="4BF7D9D1">
      <w:pPr>
        <w:spacing w:before="5" w:line="220" w:lineRule="auto"/>
        <w:ind w:left="424"/>
        <w:rPr>
          <w:rFonts w:ascii="楷体" w:hAnsi="楷体" w:eastAsia="楷体" w:cs="楷体"/>
          <w:sz w:val="21"/>
          <w:szCs w:val="21"/>
        </w:rPr>
      </w:pPr>
      <w:r>
        <w:rPr>
          <w:rFonts w:ascii="楷体" w:hAnsi="楷体" w:eastAsia="楷体" w:cs="楷体"/>
          <w:spacing w:val="-1"/>
          <w:sz w:val="21"/>
          <w:szCs w:val="21"/>
        </w:rPr>
        <w:t>三个“瑞金</w:t>
      </w:r>
      <w:r>
        <w:rPr>
          <w:rFonts w:ascii="楷体" w:hAnsi="楷体" w:eastAsia="楷体" w:cs="楷体"/>
          <w:spacing w:val="-77"/>
          <w:sz w:val="21"/>
          <w:szCs w:val="21"/>
        </w:rPr>
        <w:t xml:space="preserve"> </w:t>
      </w:r>
      <w:r>
        <w:rPr>
          <w:rFonts w:ascii="楷体" w:hAnsi="楷体" w:eastAsia="楷体" w:cs="楷体"/>
          <w:spacing w:val="-1"/>
          <w:sz w:val="21"/>
          <w:szCs w:val="21"/>
        </w:rPr>
        <w:t>”的故事，标记着长征轨迹，在新时代续写血脉深情与奋斗精神。</w:t>
      </w:r>
    </w:p>
    <w:p w14:paraId="6DE131C3">
      <w:pPr>
        <w:pStyle w:val="2"/>
        <w:spacing w:before="213" w:line="223" w:lineRule="auto"/>
        <w:ind w:left="13"/>
        <w:rPr>
          <w:sz w:val="21"/>
          <w:szCs w:val="21"/>
        </w:rPr>
      </w:pPr>
      <w:r>
        <w:rPr>
          <w:spacing w:val="-1"/>
          <w:sz w:val="21"/>
          <w:szCs w:val="21"/>
        </w:rPr>
        <w:t>（</w:t>
      </w:r>
      <w:r>
        <w:rPr>
          <w:rFonts w:ascii="Times New Roman" w:hAnsi="Times New Roman" w:eastAsia="Times New Roman" w:cs="Times New Roman"/>
          <w:spacing w:val="-1"/>
          <w:sz w:val="21"/>
          <w:szCs w:val="21"/>
        </w:rPr>
        <w:t>1</w:t>
      </w:r>
      <w:r>
        <w:rPr>
          <w:spacing w:val="-1"/>
          <w:sz w:val="21"/>
          <w:szCs w:val="21"/>
        </w:rPr>
        <w:t>）结合材料，运用《政治与法治》相关知识，分析三个“瑞金</w:t>
      </w:r>
      <w:r>
        <w:rPr>
          <w:spacing w:val="-73"/>
          <w:sz w:val="21"/>
          <w:szCs w:val="21"/>
        </w:rPr>
        <w:t xml:space="preserve"> </w:t>
      </w:r>
      <w:r>
        <w:rPr>
          <w:spacing w:val="-1"/>
          <w:sz w:val="21"/>
          <w:szCs w:val="21"/>
        </w:rPr>
        <w:t>”的故事对夯实党的执政之基有何启示。</w:t>
      </w:r>
    </w:p>
    <w:p w14:paraId="51CF00FF">
      <w:pPr>
        <w:pStyle w:val="2"/>
        <w:spacing w:before="214" w:line="223" w:lineRule="auto"/>
        <w:ind w:left="13"/>
        <w:rPr>
          <w:sz w:val="21"/>
          <w:szCs w:val="21"/>
        </w:rPr>
      </w:pPr>
      <w:r>
        <w:rPr>
          <w:spacing w:val="-2"/>
          <w:sz w:val="21"/>
          <w:szCs w:val="21"/>
        </w:rPr>
        <w:t>（</w:t>
      </w:r>
      <w:r>
        <w:rPr>
          <w:rFonts w:ascii="Times New Roman" w:hAnsi="Times New Roman" w:eastAsia="Times New Roman" w:cs="Times New Roman"/>
          <w:spacing w:val="-2"/>
          <w:sz w:val="21"/>
          <w:szCs w:val="21"/>
        </w:rPr>
        <w:t>2</w:t>
      </w:r>
      <w:r>
        <w:rPr>
          <w:spacing w:val="-2"/>
          <w:sz w:val="21"/>
          <w:szCs w:val="21"/>
        </w:rPr>
        <w:t>）三个“瑞金</w:t>
      </w:r>
      <w:r>
        <w:rPr>
          <w:spacing w:val="-74"/>
          <w:sz w:val="21"/>
          <w:szCs w:val="21"/>
        </w:rPr>
        <w:t xml:space="preserve"> </w:t>
      </w:r>
      <w:r>
        <w:rPr>
          <w:spacing w:val="-2"/>
          <w:sz w:val="21"/>
          <w:szCs w:val="21"/>
        </w:rPr>
        <w:t>”的故事，是一曲气壮山河的奋斗赞歌，必将在新时代接力谱写。运用“文化的功能</w:t>
      </w:r>
      <w:r>
        <w:rPr>
          <w:spacing w:val="-77"/>
          <w:sz w:val="21"/>
          <w:szCs w:val="21"/>
        </w:rPr>
        <w:t xml:space="preserve"> </w:t>
      </w:r>
      <w:r>
        <w:rPr>
          <w:spacing w:val="-2"/>
          <w:sz w:val="21"/>
          <w:szCs w:val="21"/>
        </w:rPr>
        <w:t>”和</w:t>
      </w:r>
    </w:p>
    <w:p w14:paraId="5345C860">
      <w:pPr>
        <w:pStyle w:val="2"/>
        <w:spacing w:before="98" w:line="219" w:lineRule="auto"/>
        <w:ind w:left="4116"/>
        <w:rPr>
          <w:sz w:val="21"/>
          <w:szCs w:val="21"/>
        </w:rPr>
      </w:pPr>
      <w:r>
        <w:drawing>
          <wp:anchor distT="0" distB="0" distL="0" distR="0" simplePos="0" relativeHeight="251672576" behindDoc="0" locked="0" layoutInCell="1" allowOverlap="1">
            <wp:simplePos x="0" y="0"/>
            <wp:positionH relativeFrom="column">
              <wp:posOffset>809625</wp:posOffset>
            </wp:positionH>
            <wp:positionV relativeFrom="paragraph">
              <wp:posOffset>85090</wp:posOffset>
            </wp:positionV>
            <wp:extent cx="9525" cy="9525"/>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0"/>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12</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16</w:t>
      </w:r>
      <w:r>
        <w:rPr>
          <w:spacing w:val="-7"/>
          <w:sz w:val="21"/>
          <w:szCs w:val="21"/>
        </w:rPr>
        <w:t>页</w:t>
      </w:r>
    </w:p>
    <w:p w14:paraId="4928593A">
      <w:pPr>
        <w:spacing w:line="219" w:lineRule="auto"/>
        <w:rPr>
          <w:sz w:val="21"/>
          <w:szCs w:val="21"/>
        </w:rPr>
        <w:sectPr>
          <w:pgSz w:w="11900" w:h="16839"/>
          <w:pgMar w:top="400" w:right="996" w:bottom="0" w:left="1080" w:header="0" w:footer="0" w:gutter="0"/>
          <w:cols w:space="720" w:num="1"/>
        </w:sectPr>
      </w:pPr>
    </w:p>
    <w:p w14:paraId="245E3289">
      <w:pPr>
        <w:spacing w:line="244" w:lineRule="auto"/>
        <w:rPr>
          <w:rFonts w:ascii="Arial"/>
          <w:sz w:val="21"/>
        </w:rPr>
      </w:pPr>
    </w:p>
    <w:p w14:paraId="48F25BAE">
      <w:pPr>
        <w:spacing w:line="245" w:lineRule="auto"/>
        <w:rPr>
          <w:rFonts w:ascii="Arial"/>
          <w:sz w:val="21"/>
        </w:rPr>
      </w:pPr>
    </w:p>
    <w:p w14:paraId="2092946B">
      <w:pPr>
        <w:spacing w:line="375" w:lineRule="exact"/>
        <w:ind w:firstLine="1326"/>
      </w:pPr>
    </w:p>
    <w:p w14:paraId="771A4918">
      <w:pPr>
        <w:pStyle w:val="2"/>
        <w:spacing w:before="183" w:line="218" w:lineRule="auto"/>
        <w:rPr>
          <w:sz w:val="21"/>
          <w:szCs w:val="21"/>
        </w:rPr>
      </w:pPr>
      <w:r>
        <w:pict>
          <v:rect id="_x0000_s1032" o:spid="_x0000_s1032" o:spt="1" style="position:absolute;left:0pt;margin-left:351.3pt;margin-top:10.1pt;height:0.75pt;width:0.75pt;z-index:251673600;mso-width-relative:page;mso-height-relative:page;" fillcolor="#211D0A" filled="t" stroked="f" coordsize="21600,21600">
            <v:path/>
            <v:fill on="t" opacity="27499f" focussize="0,0"/>
            <v:stroke on="f"/>
            <v:imagedata o:title=""/>
            <o:lock v:ext="edit"/>
          </v:rect>
        </w:pict>
      </w:r>
      <w:r>
        <w:rPr>
          <w:spacing w:val="-1"/>
          <w:sz w:val="21"/>
          <w:szCs w:val="21"/>
        </w:rPr>
        <w:t>“价值观及其导向作用</w:t>
      </w:r>
      <w:r>
        <w:rPr>
          <w:spacing w:val="-77"/>
          <w:sz w:val="21"/>
          <w:szCs w:val="21"/>
        </w:rPr>
        <w:t xml:space="preserve"> </w:t>
      </w:r>
      <w:r>
        <w:rPr>
          <w:spacing w:val="-1"/>
          <w:sz w:val="21"/>
          <w:szCs w:val="21"/>
        </w:rPr>
        <w:t>”的知识对此加以说</w:t>
      </w:r>
      <w:r>
        <w:rPr>
          <w:spacing w:val="-2"/>
          <w:sz w:val="21"/>
          <w:szCs w:val="21"/>
        </w:rPr>
        <w:t>明。</w:t>
      </w:r>
    </w:p>
    <w:p w14:paraId="3D179B79">
      <w:pPr>
        <w:pStyle w:val="2"/>
        <w:spacing w:before="215" w:line="224" w:lineRule="auto"/>
        <w:ind w:left="4"/>
        <w:rPr>
          <w:sz w:val="21"/>
          <w:szCs w:val="21"/>
        </w:rPr>
      </w:pPr>
      <w:r>
        <w:rPr>
          <w:color w:val="2E75B6"/>
          <w:spacing w:val="-15"/>
          <w:sz w:val="21"/>
          <w:szCs w:val="21"/>
        </w:rPr>
        <w:t>【答案】</w:t>
      </w:r>
      <w:r>
        <w:rPr>
          <w:spacing w:val="-15"/>
          <w:sz w:val="21"/>
          <w:szCs w:val="21"/>
        </w:rPr>
        <w:t>（</w:t>
      </w:r>
      <w:r>
        <w:rPr>
          <w:rFonts w:ascii="Times New Roman" w:hAnsi="Times New Roman" w:eastAsia="Times New Roman" w:cs="Times New Roman"/>
          <w:spacing w:val="-15"/>
          <w:sz w:val="21"/>
          <w:szCs w:val="21"/>
        </w:rPr>
        <w:t>1</w:t>
      </w:r>
      <w:r>
        <w:rPr>
          <w:spacing w:val="-15"/>
          <w:sz w:val="21"/>
          <w:szCs w:val="21"/>
        </w:rPr>
        <w:t>）</w:t>
      </w:r>
    </w:p>
    <w:p w14:paraId="4EA8584F">
      <w:pPr>
        <w:pStyle w:val="2"/>
        <w:spacing w:before="218" w:line="315" w:lineRule="auto"/>
        <w:ind w:left="19" w:hanging="6"/>
        <w:rPr>
          <w:sz w:val="21"/>
          <w:szCs w:val="21"/>
        </w:rPr>
      </w:pPr>
      <w:r>
        <w:rPr>
          <w:sz w:val="21"/>
          <w:szCs w:val="21"/>
        </w:rPr>
        <w:t>①始终坚持以人民为中心，践行初心使命,</w:t>
      </w:r>
      <w:r>
        <w:rPr>
          <w:spacing w:val="-1"/>
          <w:sz w:val="21"/>
          <w:szCs w:val="21"/>
        </w:rPr>
        <w:t>从江西建政让人民当家作主，到湘陕两地群众冒死护英烈、改名寄深情，党与人民生死与共，厚植群众根基。</w:t>
      </w:r>
    </w:p>
    <w:p w14:paraId="0044FA9E">
      <w:pPr>
        <w:pStyle w:val="2"/>
        <w:spacing w:before="220" w:line="347" w:lineRule="auto"/>
        <w:ind w:left="14" w:right="85" w:hanging="1"/>
        <w:rPr>
          <w:sz w:val="21"/>
          <w:szCs w:val="21"/>
        </w:rPr>
      </w:pPr>
      <w:r>
        <w:rPr>
          <w:sz w:val="21"/>
          <w:szCs w:val="21"/>
        </w:rPr>
        <w:t>②发挥基层党组织战斗堡垒作用，发挥党员先锋模范作用。三地党员干部架桥修路、引</w:t>
      </w:r>
      <w:r>
        <w:rPr>
          <w:spacing w:val="-1"/>
          <w:sz w:val="21"/>
          <w:szCs w:val="21"/>
        </w:rPr>
        <w:t>水种茶，以实际行</w:t>
      </w:r>
      <w:r>
        <w:rPr>
          <w:sz w:val="21"/>
          <w:szCs w:val="21"/>
        </w:rPr>
        <w:t>动改变山村面貌，说明只有扎根基层、解决群众急难愁盼，才能赢得民心，将红色</w:t>
      </w:r>
      <w:r>
        <w:rPr>
          <w:spacing w:val="-1"/>
          <w:sz w:val="21"/>
          <w:szCs w:val="21"/>
        </w:rPr>
        <w:t>精神转化为推动共同富</w:t>
      </w:r>
      <w:r>
        <w:rPr>
          <w:spacing w:val="-2"/>
          <w:sz w:val="21"/>
          <w:szCs w:val="21"/>
        </w:rPr>
        <w:t>裕的现实力量。</w:t>
      </w:r>
    </w:p>
    <w:p w14:paraId="648EE36F">
      <w:pPr>
        <w:pStyle w:val="2"/>
        <w:spacing w:before="213" w:line="232" w:lineRule="auto"/>
        <w:ind w:left="20"/>
        <w:rPr>
          <w:sz w:val="21"/>
          <w:szCs w:val="21"/>
        </w:rPr>
      </w:pPr>
      <w:r>
        <w:rPr>
          <w:spacing w:val="-5"/>
          <w:sz w:val="21"/>
          <w:szCs w:val="21"/>
        </w:rPr>
        <w:t>（</w:t>
      </w:r>
      <w:r>
        <w:rPr>
          <w:rFonts w:ascii="Times New Roman" w:hAnsi="Times New Roman" w:eastAsia="Times New Roman" w:cs="Times New Roman"/>
          <w:spacing w:val="-5"/>
          <w:sz w:val="21"/>
          <w:szCs w:val="21"/>
        </w:rPr>
        <w:t>2</w:t>
      </w:r>
      <w:r>
        <w:rPr>
          <w:spacing w:val="-5"/>
          <w:sz w:val="21"/>
          <w:szCs w:val="21"/>
        </w:rPr>
        <w:t>）</w:t>
      </w:r>
    </w:p>
    <w:p w14:paraId="07BE360C">
      <w:pPr>
        <w:pStyle w:val="2"/>
        <w:spacing w:before="205" w:line="317" w:lineRule="auto"/>
        <w:ind w:left="13" w:right="56"/>
        <w:rPr>
          <w:sz w:val="21"/>
          <w:szCs w:val="21"/>
        </w:rPr>
      </w:pPr>
      <w:r>
        <w:rPr>
          <w:sz w:val="21"/>
          <w:szCs w:val="21"/>
        </w:rPr>
        <w:t>①文化具有引领风尚、教育人民、服务社会、推动发展的功能。</w:t>
      </w:r>
      <w:r>
        <w:rPr>
          <w:spacing w:val="-44"/>
          <w:sz w:val="21"/>
          <w:szCs w:val="21"/>
        </w:rPr>
        <w:t xml:space="preserve"> </w:t>
      </w:r>
      <w:r>
        <w:rPr>
          <w:sz w:val="21"/>
          <w:szCs w:val="21"/>
        </w:rPr>
        <w:t>三个</w:t>
      </w:r>
      <w:r>
        <w:rPr>
          <w:rFonts w:ascii="Times New Roman" w:hAnsi="Times New Roman" w:eastAsia="Times New Roman" w:cs="Times New Roman"/>
          <w:spacing w:val="-1"/>
          <w:sz w:val="21"/>
          <w:szCs w:val="21"/>
        </w:rPr>
        <w:t>“</w:t>
      </w:r>
      <w:r>
        <w:rPr>
          <w:spacing w:val="-1"/>
          <w:sz w:val="21"/>
          <w:szCs w:val="21"/>
        </w:rPr>
        <w:t>瑞金</w:t>
      </w:r>
      <w:r>
        <w:rPr>
          <w:rFonts w:ascii="Times New Roman" w:hAnsi="Times New Roman" w:eastAsia="Times New Roman" w:cs="Times New Roman"/>
          <w:spacing w:val="-1"/>
          <w:sz w:val="21"/>
          <w:szCs w:val="21"/>
        </w:rPr>
        <w:t>”</w:t>
      </w:r>
      <w:r>
        <w:rPr>
          <w:spacing w:val="-1"/>
          <w:sz w:val="21"/>
          <w:szCs w:val="21"/>
        </w:rPr>
        <w:t>故事承载的革命文化和红色精</w:t>
      </w:r>
      <w:r>
        <w:rPr>
          <w:sz w:val="21"/>
          <w:szCs w:val="21"/>
        </w:rPr>
        <w:t>神，能够引导人们铭记历史、坚定理想信念，激励新时代奋斗者在</w:t>
      </w:r>
      <w:r>
        <w:rPr>
          <w:spacing w:val="-1"/>
          <w:sz w:val="21"/>
          <w:szCs w:val="21"/>
        </w:rPr>
        <w:t>各自岗位上接力奋斗。</w:t>
      </w:r>
    </w:p>
    <w:p w14:paraId="72A73297">
      <w:pPr>
        <w:pStyle w:val="2"/>
        <w:spacing w:before="214" w:line="349" w:lineRule="auto"/>
        <w:ind w:left="17" w:right="33" w:hanging="4"/>
        <w:rPr>
          <w:sz w:val="21"/>
          <w:szCs w:val="21"/>
        </w:rPr>
      </w:pPr>
      <w:r>
        <w:rPr>
          <w:sz w:val="21"/>
          <w:szCs w:val="21"/>
        </w:rPr>
        <w:t>②价值观具有导向作用，影响人们对事物的认识、评价和</w:t>
      </w:r>
      <w:r>
        <w:rPr>
          <w:spacing w:val="-1"/>
          <w:sz w:val="21"/>
          <w:szCs w:val="21"/>
        </w:rPr>
        <w:t>行为选择。</w:t>
      </w:r>
      <w:r>
        <w:rPr>
          <w:spacing w:val="-40"/>
          <w:sz w:val="21"/>
          <w:szCs w:val="21"/>
        </w:rPr>
        <w:t xml:space="preserve"> </w:t>
      </w:r>
      <w:r>
        <w:rPr>
          <w:spacing w:val="-1"/>
          <w:sz w:val="21"/>
          <w:szCs w:val="21"/>
        </w:rPr>
        <w:t>红色革命价值观作为正确价值观，指</w:t>
      </w:r>
      <w:r>
        <w:rPr>
          <w:sz w:val="21"/>
          <w:szCs w:val="21"/>
        </w:rPr>
        <w:t>引党员干部扎根乡村，带领群众修路引水、发展产业，它为人们干事创业提供</w:t>
      </w:r>
      <w:r>
        <w:rPr>
          <w:spacing w:val="-1"/>
          <w:sz w:val="21"/>
          <w:szCs w:val="21"/>
        </w:rPr>
        <w:t>精神指引，激励一代代人接</w:t>
      </w:r>
      <w:r>
        <w:rPr>
          <w:spacing w:val="-3"/>
          <w:sz w:val="21"/>
          <w:szCs w:val="21"/>
        </w:rPr>
        <w:t>续奋斗。</w:t>
      </w:r>
    </w:p>
    <w:p w14:paraId="737C804E">
      <w:pPr>
        <w:pStyle w:val="2"/>
        <w:spacing w:before="218" w:line="220" w:lineRule="auto"/>
        <w:ind w:left="4"/>
        <w:rPr>
          <w:sz w:val="21"/>
          <w:szCs w:val="21"/>
        </w:rPr>
      </w:pPr>
      <w:r>
        <w:rPr>
          <w:color w:val="2E75B6"/>
          <w:sz w:val="21"/>
          <w:szCs w:val="21"/>
        </w:rPr>
        <w:t>【解析】</w:t>
      </w:r>
    </w:p>
    <w:p w14:paraId="0A3684A7">
      <w:pPr>
        <w:pStyle w:val="2"/>
        <w:spacing w:before="213" w:line="220" w:lineRule="auto"/>
        <w:ind w:left="4"/>
        <w:rPr>
          <w:sz w:val="21"/>
          <w:szCs w:val="21"/>
        </w:rPr>
      </w:pPr>
      <w:r>
        <w:rPr>
          <w:spacing w:val="-3"/>
          <w:sz w:val="21"/>
          <w:szCs w:val="21"/>
        </w:rPr>
        <w:t>【小问</w:t>
      </w:r>
      <w:r>
        <w:rPr>
          <w:spacing w:val="-28"/>
          <w:sz w:val="21"/>
          <w:szCs w:val="21"/>
        </w:rPr>
        <w:t xml:space="preserve"> </w:t>
      </w:r>
      <w:r>
        <w:rPr>
          <w:rFonts w:ascii="Times New Roman" w:hAnsi="Times New Roman" w:eastAsia="Times New Roman" w:cs="Times New Roman"/>
          <w:spacing w:val="-3"/>
          <w:sz w:val="21"/>
          <w:szCs w:val="21"/>
        </w:rPr>
        <w:t xml:space="preserve">1 </w:t>
      </w:r>
      <w:r>
        <w:rPr>
          <w:spacing w:val="-3"/>
          <w:sz w:val="21"/>
          <w:szCs w:val="21"/>
        </w:rPr>
        <w:t>详解】</w:t>
      </w:r>
    </w:p>
    <w:p w14:paraId="7892BED1">
      <w:pPr>
        <w:pStyle w:val="2"/>
        <w:spacing w:before="223" w:line="409" w:lineRule="auto"/>
        <w:ind w:left="13" w:right="85" w:firstLine="1"/>
        <w:rPr>
          <w:sz w:val="21"/>
          <w:szCs w:val="21"/>
        </w:rPr>
      </w:pPr>
      <w:r>
        <w:rPr>
          <w:sz w:val="21"/>
          <w:szCs w:val="21"/>
        </w:rPr>
        <w:t>本题为措施类主观题，可运用《政治与法治》中党的执政相关知识，从党群关系</w:t>
      </w:r>
      <w:r>
        <w:rPr>
          <w:spacing w:val="-1"/>
          <w:sz w:val="21"/>
          <w:szCs w:val="21"/>
        </w:rPr>
        <w:t>、党组织和党员作用的角度进行分析作答。</w:t>
      </w:r>
    </w:p>
    <w:p w14:paraId="5E3E7DA5">
      <w:pPr>
        <w:pStyle w:val="2"/>
        <w:spacing w:before="1" w:line="411" w:lineRule="auto"/>
        <w:ind w:left="14" w:right="85"/>
        <w:rPr>
          <w:sz w:val="21"/>
          <w:szCs w:val="21"/>
        </w:rPr>
      </w:pPr>
      <w:r>
        <w:rPr>
          <w:sz w:val="21"/>
          <w:szCs w:val="21"/>
        </w:rPr>
        <w:t>有效信息①：江西瑞金建立工农民主政权让人民成为国家主人，湘陕两地群众保</w:t>
      </w:r>
      <w:r>
        <w:rPr>
          <w:spacing w:val="-1"/>
          <w:sz w:val="21"/>
          <w:szCs w:val="21"/>
        </w:rPr>
        <w:t>护红军、改名纪念英烈，</w:t>
      </w:r>
      <w:r>
        <w:rPr>
          <w:sz w:val="21"/>
          <w:szCs w:val="21"/>
        </w:rPr>
        <w:t>军民鱼水情深→可从坚持以人民为中心、党的初心和使命角度分析：党始终与人民</w:t>
      </w:r>
      <w:r>
        <w:rPr>
          <w:spacing w:val="-1"/>
          <w:sz w:val="21"/>
          <w:szCs w:val="21"/>
        </w:rPr>
        <w:t>生死与共，要坚持人民立场，紧紧依靠人民、一切为了人民，厚植党执政的群众根基。</w:t>
      </w:r>
    </w:p>
    <w:p w14:paraId="706971E5">
      <w:pPr>
        <w:pStyle w:val="2"/>
        <w:spacing w:before="2" w:line="411" w:lineRule="auto"/>
        <w:ind w:left="13" w:right="85" w:firstLine="1"/>
        <w:rPr>
          <w:sz w:val="21"/>
          <w:szCs w:val="21"/>
        </w:rPr>
      </w:pPr>
      <w:r>
        <w:rPr>
          <w:sz w:val="21"/>
          <w:szCs w:val="21"/>
        </w:rPr>
        <w:t>有效信息②：三地党员干部带头架桥修路、引水、发展产业，带领群众改善生活</w:t>
      </w:r>
      <w:r>
        <w:rPr>
          <w:spacing w:val="-1"/>
          <w:sz w:val="21"/>
          <w:szCs w:val="21"/>
        </w:rPr>
        <w:t>、脱贫致富→可从基层党</w:t>
      </w:r>
      <w:r>
        <w:rPr>
          <w:sz w:val="21"/>
          <w:szCs w:val="21"/>
        </w:rPr>
        <w:t>组织战斗堡垒作用、党员先锋模范作用角度分析：党员干部要扎根基层，主动担当作</w:t>
      </w:r>
      <w:r>
        <w:rPr>
          <w:spacing w:val="-1"/>
          <w:sz w:val="21"/>
          <w:szCs w:val="21"/>
        </w:rPr>
        <w:t>为，切实解决群众急</w:t>
      </w:r>
      <w:r>
        <w:rPr>
          <w:sz w:val="21"/>
          <w:szCs w:val="21"/>
        </w:rPr>
        <w:t>难愁盼问题，把红色精神转化为推动共同富裕的实际行动，赢得群众认</w:t>
      </w:r>
      <w:r>
        <w:rPr>
          <w:spacing w:val="-1"/>
          <w:sz w:val="21"/>
          <w:szCs w:val="21"/>
        </w:rPr>
        <w:t>可，巩固执政基础。</w:t>
      </w:r>
    </w:p>
    <w:p w14:paraId="45730437">
      <w:pPr>
        <w:pStyle w:val="2"/>
        <w:spacing w:line="220" w:lineRule="auto"/>
        <w:ind w:left="4"/>
        <w:rPr>
          <w:sz w:val="21"/>
          <w:szCs w:val="21"/>
        </w:rPr>
      </w:pPr>
      <w:r>
        <w:rPr>
          <w:spacing w:val="6"/>
          <w:sz w:val="21"/>
          <w:szCs w:val="21"/>
        </w:rPr>
        <w:t>【小问</w:t>
      </w:r>
      <w:r>
        <w:rPr>
          <w:rFonts w:ascii="Times New Roman" w:hAnsi="Times New Roman" w:eastAsia="Times New Roman" w:cs="Times New Roman"/>
          <w:spacing w:val="6"/>
          <w:sz w:val="21"/>
          <w:szCs w:val="21"/>
        </w:rPr>
        <w:t xml:space="preserve">2 </w:t>
      </w:r>
      <w:r>
        <w:rPr>
          <w:spacing w:val="6"/>
          <w:sz w:val="21"/>
          <w:szCs w:val="21"/>
        </w:rPr>
        <w:t>详解】</w:t>
      </w:r>
    </w:p>
    <w:p w14:paraId="2519F458">
      <w:pPr>
        <w:pStyle w:val="2"/>
        <w:spacing w:before="219" w:line="411" w:lineRule="auto"/>
        <w:ind w:left="13" w:right="27" w:firstLine="2"/>
        <w:rPr>
          <w:sz w:val="21"/>
          <w:szCs w:val="21"/>
        </w:rPr>
      </w:pPr>
      <w:r>
        <w:rPr>
          <w:spacing w:val="-2"/>
          <w:sz w:val="21"/>
          <w:szCs w:val="21"/>
        </w:rPr>
        <w:t>本题为说明类主观题，可运用</w:t>
      </w:r>
      <w:r>
        <w:rPr>
          <w:rFonts w:ascii="Times New Roman" w:hAnsi="Times New Roman" w:eastAsia="Times New Roman" w:cs="Times New Roman"/>
          <w:spacing w:val="-2"/>
          <w:sz w:val="21"/>
          <w:szCs w:val="21"/>
        </w:rPr>
        <w:t>“</w:t>
      </w:r>
      <w:r>
        <w:rPr>
          <w:spacing w:val="-2"/>
          <w:sz w:val="21"/>
          <w:szCs w:val="21"/>
        </w:rPr>
        <w:t>文化的功能</w:t>
      </w:r>
      <w:r>
        <w:rPr>
          <w:rFonts w:ascii="Times New Roman" w:hAnsi="Times New Roman" w:eastAsia="Times New Roman" w:cs="Times New Roman"/>
          <w:spacing w:val="-2"/>
          <w:sz w:val="21"/>
          <w:szCs w:val="21"/>
        </w:rPr>
        <w:t>”</w:t>
      </w:r>
      <w:r>
        <w:rPr>
          <w:spacing w:val="-2"/>
          <w:sz w:val="21"/>
          <w:szCs w:val="21"/>
        </w:rPr>
        <w:t>、</w:t>
      </w:r>
      <w:r>
        <w:rPr>
          <w:rFonts w:ascii="Times New Roman" w:hAnsi="Times New Roman" w:eastAsia="Times New Roman" w:cs="Times New Roman"/>
          <w:spacing w:val="-2"/>
          <w:sz w:val="21"/>
          <w:szCs w:val="21"/>
        </w:rPr>
        <w:t>“</w:t>
      </w:r>
      <w:r>
        <w:rPr>
          <w:spacing w:val="-2"/>
          <w:sz w:val="21"/>
          <w:szCs w:val="21"/>
        </w:rPr>
        <w:t>价值观及其导向作用</w:t>
      </w:r>
      <w:r>
        <w:rPr>
          <w:rFonts w:ascii="Times New Roman" w:hAnsi="Times New Roman" w:eastAsia="Times New Roman" w:cs="Times New Roman"/>
          <w:spacing w:val="-2"/>
          <w:sz w:val="21"/>
          <w:szCs w:val="21"/>
        </w:rPr>
        <w:t>”</w:t>
      </w:r>
      <w:r>
        <w:rPr>
          <w:spacing w:val="-3"/>
          <w:sz w:val="21"/>
          <w:szCs w:val="21"/>
        </w:rPr>
        <w:t>的知识，从精神引领和实践指引的角度</w:t>
      </w:r>
      <w:r>
        <w:rPr>
          <w:spacing w:val="-1"/>
          <w:sz w:val="21"/>
          <w:szCs w:val="21"/>
        </w:rPr>
        <w:t>进行分析作答。</w:t>
      </w:r>
    </w:p>
    <w:p w14:paraId="56ECA916">
      <w:pPr>
        <w:pStyle w:val="2"/>
        <w:spacing w:before="3" w:line="385" w:lineRule="auto"/>
        <w:ind w:left="14"/>
        <w:rPr>
          <w:sz w:val="21"/>
          <w:szCs w:val="21"/>
        </w:rPr>
      </w:pPr>
      <w:r>
        <w:rPr>
          <w:spacing w:val="-2"/>
          <w:sz w:val="21"/>
          <w:szCs w:val="21"/>
        </w:rPr>
        <w:t>有效信息①：三个</w:t>
      </w:r>
      <w:r>
        <w:rPr>
          <w:rFonts w:ascii="Times New Roman" w:hAnsi="Times New Roman" w:eastAsia="Times New Roman" w:cs="Times New Roman"/>
          <w:spacing w:val="-2"/>
          <w:sz w:val="21"/>
          <w:szCs w:val="21"/>
        </w:rPr>
        <w:t>“</w:t>
      </w:r>
      <w:r>
        <w:rPr>
          <w:spacing w:val="-2"/>
          <w:sz w:val="21"/>
          <w:szCs w:val="21"/>
        </w:rPr>
        <w:t>瑞金</w:t>
      </w:r>
      <w:r>
        <w:rPr>
          <w:rFonts w:ascii="Times New Roman" w:hAnsi="Times New Roman" w:eastAsia="Times New Roman" w:cs="Times New Roman"/>
          <w:spacing w:val="-2"/>
          <w:sz w:val="21"/>
          <w:szCs w:val="21"/>
        </w:rPr>
        <w:t>”</w:t>
      </w:r>
      <w:r>
        <w:rPr>
          <w:spacing w:val="-2"/>
          <w:sz w:val="21"/>
          <w:szCs w:val="21"/>
        </w:rPr>
        <w:t>的故事承载革命文化和红色精神，三地将红色传</w:t>
      </w:r>
      <w:r>
        <w:rPr>
          <w:spacing w:val="-3"/>
          <w:sz w:val="21"/>
          <w:szCs w:val="21"/>
        </w:rPr>
        <w:t>承融入日常生活、打造红色文化主</w:t>
      </w:r>
      <w:r>
        <w:rPr>
          <w:sz w:val="21"/>
          <w:szCs w:val="21"/>
        </w:rPr>
        <w:t>题公园→可从文化的功能角度分析：文化具有引领风尚、教育人民、服务社会、推</w:t>
      </w:r>
      <w:r>
        <w:rPr>
          <w:spacing w:val="-1"/>
          <w:sz w:val="21"/>
          <w:szCs w:val="21"/>
        </w:rPr>
        <w:t>动发展的功能，这些红</w:t>
      </w:r>
      <w:r>
        <w:rPr>
          <w:sz w:val="21"/>
          <w:szCs w:val="21"/>
        </w:rPr>
        <w:t>色文化资源能够引导人们铭记历史、坚定理想信念，激发爱国情怀和奋斗精神，为</w:t>
      </w:r>
      <w:r>
        <w:rPr>
          <w:spacing w:val="-1"/>
          <w:sz w:val="21"/>
          <w:szCs w:val="21"/>
        </w:rPr>
        <w:t>新时代接力奋斗提供精</w:t>
      </w:r>
      <w:r>
        <w:rPr>
          <w:spacing w:val="-3"/>
          <w:sz w:val="21"/>
          <w:szCs w:val="21"/>
        </w:rPr>
        <w:t>神滋养。</w:t>
      </w:r>
    </w:p>
    <w:p w14:paraId="35684287">
      <w:pPr>
        <w:pStyle w:val="2"/>
        <w:spacing w:line="219" w:lineRule="auto"/>
        <w:ind w:left="4123"/>
        <w:rPr>
          <w:sz w:val="21"/>
          <w:szCs w:val="21"/>
        </w:rPr>
      </w:pPr>
      <w:r>
        <w:drawing>
          <wp:anchor distT="0" distB="0" distL="0" distR="0" simplePos="0" relativeHeight="251674624" behindDoc="0" locked="0" layoutInCell="1" allowOverlap="1">
            <wp:simplePos x="0" y="0"/>
            <wp:positionH relativeFrom="column">
              <wp:posOffset>813435</wp:posOffset>
            </wp:positionH>
            <wp:positionV relativeFrom="paragraph">
              <wp:posOffset>22860</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0"/>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13</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16</w:t>
      </w:r>
      <w:r>
        <w:rPr>
          <w:spacing w:val="-7"/>
          <w:sz w:val="21"/>
          <w:szCs w:val="21"/>
        </w:rPr>
        <w:t>页</w:t>
      </w:r>
    </w:p>
    <w:p w14:paraId="31046D28">
      <w:pPr>
        <w:spacing w:line="219" w:lineRule="auto"/>
        <w:rPr>
          <w:sz w:val="21"/>
          <w:szCs w:val="21"/>
        </w:rPr>
        <w:sectPr>
          <w:pgSz w:w="11900" w:h="16839"/>
          <w:pgMar w:top="400" w:right="1073" w:bottom="0" w:left="1073" w:header="0" w:footer="0" w:gutter="0"/>
          <w:cols w:space="720" w:num="1"/>
        </w:sectPr>
      </w:pPr>
    </w:p>
    <w:p w14:paraId="594A635A">
      <w:pPr>
        <w:spacing w:line="244" w:lineRule="auto"/>
        <w:rPr>
          <w:rFonts w:ascii="Arial"/>
          <w:sz w:val="21"/>
        </w:rPr>
      </w:pPr>
    </w:p>
    <w:p w14:paraId="3AB565A1">
      <w:pPr>
        <w:spacing w:line="245" w:lineRule="auto"/>
        <w:rPr>
          <w:rFonts w:ascii="Arial"/>
          <w:sz w:val="21"/>
        </w:rPr>
      </w:pPr>
    </w:p>
    <w:p w14:paraId="5B353245">
      <w:pPr>
        <w:spacing w:line="375" w:lineRule="exact"/>
        <w:ind w:firstLine="1440"/>
      </w:pPr>
    </w:p>
    <w:p w14:paraId="2706380D">
      <w:pPr>
        <w:pStyle w:val="2"/>
        <w:spacing w:before="179" w:line="364" w:lineRule="auto"/>
        <w:ind w:left="127" w:right="85" w:firstLine="1"/>
        <w:rPr>
          <w:sz w:val="21"/>
          <w:szCs w:val="21"/>
        </w:rPr>
      </w:pPr>
      <w:r>
        <w:rPr>
          <w:sz w:val="21"/>
          <w:szCs w:val="21"/>
        </w:rPr>
        <w:t>有效信息②：三地党员干部和群众传承红色基因，以实际行动修路引水、发展产</w:t>
      </w:r>
      <w:r>
        <w:rPr>
          <w:spacing w:val="-1"/>
          <w:sz w:val="21"/>
          <w:szCs w:val="21"/>
        </w:rPr>
        <w:t>业、摆脱贫困→可从价值</w:t>
      </w:r>
      <w:r>
        <w:rPr>
          <w:sz w:val="21"/>
          <w:szCs w:val="21"/>
        </w:rPr>
        <w:t>观的导向作用角度分析：价值观影响人们对事物的认识、评价和行为选择，红色革命</w:t>
      </w:r>
      <w:r>
        <w:rPr>
          <w:spacing w:val="-1"/>
          <w:sz w:val="21"/>
          <w:szCs w:val="21"/>
        </w:rPr>
        <w:t>价值观作为正确价值</w:t>
      </w:r>
      <w:r>
        <w:rPr>
          <w:sz w:val="21"/>
          <w:szCs w:val="21"/>
        </w:rPr>
        <w:t>观，能够指引党员干部扎根基层、服务群众，将精神力量转化为改善民生、推动发展</w:t>
      </w:r>
      <w:r>
        <w:rPr>
          <w:spacing w:val="-1"/>
          <w:sz w:val="21"/>
          <w:szCs w:val="21"/>
        </w:rPr>
        <w:t>的实践动力，激励一代代人接续奋斗，在新时代谱写发展新篇章。</w:t>
      </w:r>
    </w:p>
    <w:p w14:paraId="38D5C07B">
      <w:pPr>
        <w:pStyle w:val="2"/>
        <w:spacing w:before="218" w:line="219" w:lineRule="auto"/>
        <w:ind w:left="144"/>
        <w:rPr>
          <w:sz w:val="21"/>
          <w:szCs w:val="21"/>
        </w:rPr>
      </w:pPr>
      <w:r>
        <w:rPr>
          <w:rFonts w:ascii="Times New Roman" w:hAnsi="Times New Roman" w:eastAsia="Times New Roman" w:cs="Times New Roman"/>
          <w:spacing w:val="-4"/>
          <w:sz w:val="21"/>
          <w:szCs w:val="21"/>
        </w:rPr>
        <w:t>19.</w:t>
      </w:r>
      <w:r>
        <w:rPr>
          <w:rFonts w:ascii="Times New Roman" w:hAnsi="Times New Roman" w:eastAsia="Times New Roman" w:cs="Times New Roman"/>
          <w:spacing w:val="17"/>
          <w:sz w:val="21"/>
          <w:szCs w:val="21"/>
        </w:rPr>
        <w:t xml:space="preserve">  </w:t>
      </w:r>
      <w:r>
        <w:rPr>
          <w:spacing w:val="-4"/>
          <w:sz w:val="21"/>
          <w:szCs w:val="21"/>
        </w:rPr>
        <w:t>阅读材料，完成下列要求。</w:t>
      </w:r>
    </w:p>
    <w:p w14:paraId="122E0A28">
      <w:pPr>
        <w:spacing w:before="220" w:line="411" w:lineRule="auto"/>
        <w:ind w:left="124" w:firstLine="450"/>
        <w:jc w:val="both"/>
        <w:rPr>
          <w:rFonts w:ascii="楷体" w:hAnsi="楷体" w:eastAsia="楷体" w:cs="楷体"/>
          <w:sz w:val="21"/>
          <w:szCs w:val="21"/>
        </w:rPr>
      </w:pPr>
      <w:r>
        <w:rPr>
          <w:rFonts w:ascii="楷体" w:hAnsi="楷体" w:eastAsia="楷体" w:cs="楷体"/>
          <w:spacing w:val="1"/>
          <w:sz w:val="21"/>
          <w:szCs w:val="21"/>
        </w:rPr>
        <w:t>甲公司生产的毛绒抱枕甲醛超标。消费者王某在购买并长期接触甲公司生产的毛绒抱枕后出现皮肤红</w:t>
      </w:r>
      <w:r>
        <w:rPr>
          <w:rFonts w:ascii="楷体" w:hAnsi="楷体" w:eastAsia="楷体" w:cs="楷体"/>
          <w:spacing w:val="2"/>
          <w:sz w:val="21"/>
          <w:szCs w:val="21"/>
        </w:rPr>
        <w:t>肿，被医院确诊为过敏性皮炎。经司法鉴定机构鉴定，王某所患皮炎系该抱枕</w:t>
      </w:r>
      <w:r>
        <w:rPr>
          <w:rFonts w:ascii="楷体" w:hAnsi="楷体" w:eastAsia="楷体" w:cs="楷体"/>
          <w:spacing w:val="1"/>
          <w:sz w:val="21"/>
          <w:szCs w:val="21"/>
        </w:rPr>
        <w:t>甲醛超标导致。王某为此支</w:t>
      </w:r>
      <w:r>
        <w:rPr>
          <w:rFonts w:ascii="楷体" w:hAnsi="楷体" w:eastAsia="楷体" w:cs="楷体"/>
          <w:spacing w:val="2"/>
          <w:sz w:val="21"/>
          <w:szCs w:val="21"/>
        </w:rPr>
        <w:t>付医疗费、鉴定费等。王某在保存原始病历、主治医生陈述、鉴定意见书、购</w:t>
      </w:r>
      <w:r>
        <w:rPr>
          <w:rFonts w:ascii="楷体" w:hAnsi="楷体" w:eastAsia="楷体" w:cs="楷体"/>
          <w:spacing w:val="1"/>
          <w:sz w:val="21"/>
          <w:szCs w:val="21"/>
        </w:rPr>
        <w:t>买的毛绒抱枕、销售发票等</w:t>
      </w:r>
      <w:r>
        <w:rPr>
          <w:rFonts w:ascii="楷体" w:hAnsi="楷体" w:eastAsia="楷体" w:cs="楷体"/>
          <w:spacing w:val="-1"/>
          <w:sz w:val="21"/>
          <w:szCs w:val="21"/>
        </w:rPr>
        <w:t>证据后将甲公司诉至法院。</w:t>
      </w:r>
    </w:p>
    <w:p w14:paraId="6DDEFE72">
      <w:pPr>
        <w:spacing w:before="1" w:line="220" w:lineRule="auto"/>
        <w:ind w:left="549"/>
        <w:rPr>
          <w:rFonts w:ascii="楷体" w:hAnsi="楷体" w:eastAsia="楷体" w:cs="楷体"/>
          <w:sz w:val="21"/>
          <w:szCs w:val="21"/>
        </w:rPr>
      </w:pPr>
      <w:r>
        <w:rPr>
          <w:rFonts w:ascii="楷体" w:hAnsi="楷体" w:eastAsia="楷体" w:cs="楷体"/>
          <w:spacing w:val="-3"/>
          <w:sz w:val="21"/>
          <w:szCs w:val="21"/>
        </w:rPr>
        <w:t>某中学援引此案开展模拟法庭活动，需制作一份模拟判决书（如下表）。</w:t>
      </w:r>
    </w:p>
    <w:p w14:paraId="6DB334AB">
      <w:pPr>
        <w:spacing w:line="87" w:lineRule="exact"/>
      </w:pPr>
    </w:p>
    <w:tbl>
      <w:tblPr>
        <w:tblStyle w:val="6"/>
        <w:tblW w:w="83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25"/>
      </w:tblGrid>
      <w:tr w14:paraId="1FAC9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549" w:hRule="atLeast"/>
        </w:trPr>
        <w:tc>
          <w:tcPr>
            <w:tcW w:w="8325" w:type="dxa"/>
            <w:vAlign w:val="top"/>
          </w:tcPr>
          <w:p w14:paraId="7EE710E5">
            <w:pPr>
              <w:pStyle w:val="7"/>
              <w:spacing w:before="205" w:line="232" w:lineRule="auto"/>
              <w:ind w:left="112"/>
            </w:pPr>
            <w:r>
              <w:rPr>
                <w:spacing w:val="-2"/>
              </w:rPr>
              <w:t>xxxx</w:t>
            </w:r>
            <w:r>
              <w:rPr>
                <w:spacing w:val="-45"/>
              </w:rPr>
              <w:t xml:space="preserve"> </w:t>
            </w:r>
            <w:r>
              <w:rPr>
                <w:spacing w:val="-2"/>
              </w:rPr>
              <w:t>人民法院</w:t>
            </w:r>
          </w:p>
          <w:p w14:paraId="00196B05">
            <w:pPr>
              <w:pStyle w:val="7"/>
              <w:spacing w:before="205" w:line="224" w:lineRule="auto"/>
              <w:ind w:left="138"/>
            </w:pPr>
            <w:r>
              <w:rPr>
                <w:spacing w:val="-7"/>
              </w:rPr>
              <w:t>民事判决书</w:t>
            </w:r>
          </w:p>
          <w:p w14:paraId="44F6D2C9">
            <w:pPr>
              <w:pStyle w:val="7"/>
              <w:spacing w:before="212" w:line="225" w:lineRule="auto"/>
              <w:ind w:left="127"/>
            </w:pPr>
            <w:r>
              <w:rPr>
                <w:spacing w:val="-3"/>
              </w:rPr>
              <w:t>（xxxx）民初</w:t>
            </w:r>
            <w:r>
              <w:rPr>
                <w:spacing w:val="8"/>
              </w:rPr>
              <w:t xml:space="preserve">  </w:t>
            </w:r>
            <w:r>
              <w:rPr>
                <w:spacing w:val="-3"/>
              </w:rPr>
              <w:t>号</w:t>
            </w:r>
          </w:p>
        </w:tc>
      </w:tr>
      <w:tr w14:paraId="588A6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65" w:hRule="atLeast"/>
        </w:trPr>
        <w:tc>
          <w:tcPr>
            <w:tcW w:w="8325" w:type="dxa"/>
            <w:vAlign w:val="top"/>
          </w:tcPr>
          <w:p w14:paraId="528BAEB2">
            <w:pPr>
              <w:pStyle w:val="7"/>
              <w:spacing w:before="210" w:line="224" w:lineRule="auto"/>
              <w:ind w:left="115"/>
            </w:pPr>
            <w:r>
              <w:drawing>
                <wp:anchor distT="0" distB="0" distL="0" distR="0" simplePos="0" relativeHeight="251675648" behindDoc="0" locked="0" layoutInCell="1" allowOverlap="1">
                  <wp:simplePos x="0" y="0"/>
                  <wp:positionH relativeFrom="rightMargin">
                    <wp:posOffset>-5210175</wp:posOffset>
                  </wp:positionH>
                  <wp:positionV relativeFrom="topMargin">
                    <wp:posOffset>3825240</wp:posOffset>
                  </wp:positionV>
                  <wp:extent cx="5133975" cy="635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2"/>
                          <a:stretch>
                            <a:fillRect/>
                          </a:stretch>
                        </pic:blipFill>
                        <pic:spPr>
                          <a:xfrm>
                            <a:off x="0" y="0"/>
                            <a:ext cx="5133975" cy="6350"/>
                          </a:xfrm>
                          <a:prstGeom prst="rect">
                            <a:avLst/>
                          </a:prstGeom>
                        </pic:spPr>
                      </pic:pic>
                    </a:graphicData>
                  </a:graphic>
                </wp:anchor>
              </w:drawing>
            </w:r>
            <w:r>
              <w:rPr>
                <w:spacing w:val="-3"/>
              </w:rPr>
              <w:t>原告：王某</w:t>
            </w:r>
          </w:p>
          <w:p w14:paraId="3A59914B">
            <w:pPr>
              <w:pStyle w:val="7"/>
              <w:spacing w:before="213" w:line="227" w:lineRule="auto"/>
              <w:ind w:left="109"/>
            </w:pPr>
            <w:r>
              <w:rPr>
                <w:spacing w:val="-1"/>
              </w:rPr>
              <w:t>被告：甲公司</w:t>
            </w:r>
          </w:p>
          <w:p w14:paraId="4181F331">
            <w:pPr>
              <w:pStyle w:val="7"/>
              <w:spacing w:before="209" w:line="231" w:lineRule="auto"/>
              <w:ind w:left="128"/>
            </w:pPr>
            <w:r>
              <w:rPr>
                <w:spacing w:val="-3"/>
              </w:rPr>
              <w:t>法定代表人：xxx</w:t>
            </w:r>
          </w:p>
          <w:p w14:paraId="6AF42830">
            <w:pPr>
              <w:pStyle w:val="7"/>
              <w:spacing w:before="204" w:line="411" w:lineRule="auto"/>
              <w:ind w:left="114" w:right="120" w:firstLine="1"/>
            </w:pPr>
            <w:r>
              <w:t>原告王某与被告甲公司侵权纠纷一案，本院于xxxx</w:t>
            </w:r>
            <w:r>
              <w:rPr>
                <w:spacing w:val="-38"/>
              </w:rPr>
              <w:t xml:space="preserve"> </w:t>
            </w:r>
            <w:r>
              <w:t>年xx</w:t>
            </w:r>
            <w:r>
              <w:rPr>
                <w:spacing w:val="-34"/>
              </w:rPr>
              <w:t xml:space="preserve"> </w:t>
            </w:r>
            <w:r>
              <w:t>月</w:t>
            </w:r>
            <w:r>
              <w:rPr>
                <w:spacing w:val="-45"/>
              </w:rPr>
              <w:t xml:space="preserve"> </w:t>
            </w:r>
            <w:r>
              <w:t>xx 日立案后，依法进行了审</w:t>
            </w:r>
            <w:r>
              <w:rPr>
                <w:spacing w:val="-3"/>
              </w:rPr>
              <w:t>理……本案现已审理终结。</w:t>
            </w:r>
          </w:p>
          <w:p w14:paraId="7C879E27">
            <w:pPr>
              <w:pStyle w:val="7"/>
              <w:spacing w:before="1" w:line="334" w:lineRule="exact"/>
              <w:ind w:left="126"/>
            </w:pPr>
            <w:r>
              <w:rPr>
                <w:spacing w:val="-11"/>
                <w:position w:val="3"/>
              </w:rPr>
              <w:t>……</w:t>
            </w:r>
          </w:p>
          <w:p w14:paraId="5546FDFD">
            <w:pPr>
              <w:pStyle w:val="7"/>
              <w:spacing w:before="134" w:line="410" w:lineRule="auto"/>
              <w:ind w:left="120" w:right="108" w:hanging="2"/>
            </w:pPr>
            <w:r>
              <w:rPr>
                <w:spacing w:val="-3"/>
              </w:rPr>
              <w:t>王某针对其诉讼请求依法提交了证据，本院组织双方当事人进行了质证。对双方当事人无</w:t>
            </w:r>
            <w:r>
              <w:rPr>
                <w:spacing w:val="-2"/>
              </w:rPr>
              <w:t>异议的①___________（书证）、②_______</w:t>
            </w:r>
            <w:r>
              <w:rPr>
                <w:spacing w:val="-3"/>
              </w:rPr>
              <w:t>____（物证）等证据，本院予以确认。根据双</w:t>
            </w:r>
            <w:r>
              <w:rPr>
                <w:spacing w:val="-1"/>
              </w:rPr>
              <w:t>方当事人陈述和确认的证据，本院认定事实如下：</w:t>
            </w:r>
          </w:p>
          <w:p w14:paraId="24CBA5A2">
            <w:pPr>
              <w:pStyle w:val="7"/>
              <w:spacing w:before="5" w:line="334" w:lineRule="exact"/>
              <w:ind w:left="126"/>
            </w:pPr>
            <w:r>
              <w:rPr>
                <w:spacing w:val="-11"/>
                <w:position w:val="3"/>
              </w:rPr>
              <w:t>……</w:t>
            </w:r>
          </w:p>
          <w:p w14:paraId="769F96AF">
            <w:pPr>
              <w:pStyle w:val="7"/>
              <w:spacing w:before="134" w:line="412" w:lineRule="auto"/>
              <w:ind w:left="112" w:right="4358" w:hanging="4"/>
            </w:pPr>
            <w:r>
              <w:rPr>
                <w:spacing w:val="-1"/>
              </w:rPr>
              <w:t>根据认定的事实，本院认为（判决理由</w:t>
            </w:r>
            <w:r>
              <w:rPr>
                <w:spacing w:val="-57"/>
                <w:w w:val="95"/>
              </w:rPr>
              <w:t>）：</w:t>
            </w:r>
            <w:r>
              <w:rPr>
                <w:spacing w:val="3"/>
              </w:rPr>
              <w:t xml:space="preserve"> </w:t>
            </w:r>
            <w:r>
              <w:t>③</w:t>
            </w:r>
          </w:p>
          <w:p w14:paraId="05511420">
            <w:pPr>
              <w:spacing w:line="396" w:lineRule="auto"/>
              <w:rPr>
                <w:rFonts w:ascii="Arial"/>
                <w:sz w:val="21"/>
              </w:rPr>
            </w:pPr>
          </w:p>
          <w:p w14:paraId="56922FB6">
            <w:pPr>
              <w:pStyle w:val="7"/>
              <w:spacing w:before="69" w:line="378" w:lineRule="auto"/>
              <w:ind w:left="109" w:firstLine="9"/>
            </w:pPr>
            <w:r>
              <w:rPr>
                <w:spacing w:val="-5"/>
              </w:rPr>
              <w:t>综上所述，依照《中华人民共和国民法典》第</w:t>
            </w:r>
            <w:r>
              <w:rPr>
                <w:spacing w:val="-48"/>
              </w:rPr>
              <w:t xml:space="preserve"> </w:t>
            </w:r>
            <w:r>
              <w:rPr>
                <w:spacing w:val="-5"/>
              </w:rPr>
              <w:t>xxxx</w:t>
            </w:r>
            <w:r>
              <w:rPr>
                <w:spacing w:val="-44"/>
              </w:rPr>
              <w:t xml:space="preserve"> </w:t>
            </w:r>
            <w:r>
              <w:rPr>
                <w:spacing w:val="-5"/>
              </w:rPr>
              <w:t>条……的规定，判决如下（判决结果</w:t>
            </w:r>
            <w:r>
              <w:rPr>
                <w:spacing w:val="-58"/>
                <w:w w:val="97"/>
              </w:rPr>
              <w:t>）：</w:t>
            </w:r>
            <w:r>
              <w:rPr>
                <w:spacing w:val="-1"/>
              </w:rPr>
              <w:t>被告甲公司的行为已构成④___________，故应承担⑤___</w:t>
            </w:r>
            <w:r>
              <w:rPr>
                <w:spacing w:val="-2"/>
              </w:rPr>
              <w:t>________的民事责任。</w:t>
            </w:r>
          </w:p>
        </w:tc>
      </w:tr>
    </w:tbl>
    <w:p w14:paraId="2E925C62">
      <w:pPr>
        <w:pStyle w:val="2"/>
        <w:spacing w:before="140" w:line="217" w:lineRule="auto"/>
        <w:ind w:left="126"/>
        <w:rPr>
          <w:sz w:val="21"/>
          <w:szCs w:val="21"/>
        </w:rPr>
      </w:pPr>
      <w:r>
        <w:rPr>
          <w:sz w:val="21"/>
          <w:szCs w:val="21"/>
        </w:rPr>
        <w:t>请你扮演审判长，运用《法律与生活》相关知识，完成判决书</w:t>
      </w:r>
      <w:r>
        <w:rPr>
          <w:spacing w:val="-1"/>
          <w:sz w:val="21"/>
          <w:szCs w:val="21"/>
        </w:rPr>
        <w:t>中①至⑤的内容。</w:t>
      </w:r>
    </w:p>
    <w:p w14:paraId="3D136EF6">
      <w:pPr>
        <w:pStyle w:val="2"/>
        <w:spacing w:before="222" w:line="219" w:lineRule="auto"/>
        <w:ind w:left="4236"/>
        <w:rPr>
          <w:sz w:val="21"/>
          <w:szCs w:val="21"/>
        </w:rPr>
      </w:pPr>
      <w:r>
        <w:drawing>
          <wp:anchor distT="0" distB="0" distL="0" distR="0" simplePos="0" relativeHeight="251676672" behindDoc="0" locked="0" layoutInCell="1" allowOverlap="1">
            <wp:simplePos x="0" y="0"/>
            <wp:positionH relativeFrom="column">
              <wp:posOffset>885825</wp:posOffset>
            </wp:positionH>
            <wp:positionV relativeFrom="paragraph">
              <wp:posOffset>163830</wp:posOffset>
            </wp:positionV>
            <wp:extent cx="9525" cy="952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0"/>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14</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16</w:t>
      </w:r>
      <w:r>
        <w:rPr>
          <w:spacing w:val="-7"/>
          <w:sz w:val="21"/>
          <w:szCs w:val="21"/>
        </w:rPr>
        <w:t>页</w:t>
      </w:r>
    </w:p>
    <w:p w14:paraId="7229FC4B">
      <w:pPr>
        <w:spacing w:line="219" w:lineRule="auto"/>
        <w:rPr>
          <w:sz w:val="21"/>
          <w:szCs w:val="21"/>
        </w:rPr>
        <w:sectPr>
          <w:pgSz w:w="11900" w:h="16839"/>
          <w:pgMar w:top="400" w:right="1073" w:bottom="0" w:left="960" w:header="0" w:footer="0" w:gutter="0"/>
          <w:cols w:space="720" w:num="1"/>
        </w:sectPr>
      </w:pPr>
    </w:p>
    <w:p w14:paraId="61FAA19F">
      <w:pPr>
        <w:spacing w:line="244" w:lineRule="auto"/>
        <w:rPr>
          <w:rFonts w:ascii="Arial"/>
          <w:sz w:val="21"/>
        </w:rPr>
      </w:pPr>
    </w:p>
    <w:p w14:paraId="44B005E0">
      <w:pPr>
        <w:spacing w:line="245" w:lineRule="auto"/>
        <w:rPr>
          <w:rFonts w:ascii="Arial"/>
          <w:sz w:val="21"/>
        </w:rPr>
      </w:pPr>
    </w:p>
    <w:p w14:paraId="663C0F2E">
      <w:pPr>
        <w:spacing w:line="375" w:lineRule="exact"/>
        <w:ind w:firstLine="1321"/>
      </w:pPr>
    </w:p>
    <w:p w14:paraId="4EAA7325">
      <w:pPr>
        <w:pStyle w:val="2"/>
        <w:spacing w:before="178" w:line="221" w:lineRule="auto"/>
        <w:rPr>
          <w:sz w:val="21"/>
          <w:szCs w:val="21"/>
        </w:rPr>
      </w:pPr>
      <w:r>
        <w:pict>
          <v:rect id="_x0000_s1033" o:spid="_x0000_s1033" o:spt="1" style="position:absolute;left:0pt;margin-left:351.05pt;margin-top:10.1pt;height:0.75pt;width:0.75pt;z-index:251677696;mso-width-relative:page;mso-height-relative:page;" fillcolor="#211D0A" filled="t" stroked="f" coordsize="21600,21600">
            <v:path/>
            <v:fill on="t" opacity="27499f" focussize="0,0"/>
            <v:stroke on="f"/>
            <v:imagedata o:title=""/>
            <o:lock v:ext="edit"/>
          </v:rect>
        </w:pict>
      </w:r>
      <w:r>
        <w:rPr>
          <w:color w:val="2E75B6"/>
          <w:sz w:val="21"/>
          <w:szCs w:val="21"/>
        </w:rPr>
        <w:t>【答案】</w:t>
      </w:r>
      <w:r>
        <w:rPr>
          <w:sz w:val="21"/>
          <w:szCs w:val="21"/>
        </w:rPr>
        <w:t>①原始病历与销售发票</w:t>
      </w:r>
    </w:p>
    <w:p w14:paraId="15DE0F15">
      <w:pPr>
        <w:pStyle w:val="2"/>
        <w:spacing w:before="216" w:line="217" w:lineRule="auto"/>
        <w:ind w:left="8"/>
        <w:rPr>
          <w:sz w:val="21"/>
          <w:szCs w:val="21"/>
        </w:rPr>
      </w:pPr>
      <w:r>
        <w:rPr>
          <w:spacing w:val="-1"/>
          <w:sz w:val="21"/>
          <w:szCs w:val="21"/>
        </w:rPr>
        <w:t>②涉案毛绒抱枕</w:t>
      </w:r>
    </w:p>
    <w:p w14:paraId="3A2B1D7B">
      <w:pPr>
        <w:pStyle w:val="2"/>
        <w:spacing w:before="222" w:line="364" w:lineRule="auto"/>
        <w:ind w:left="8" w:right="86"/>
        <w:rPr>
          <w:sz w:val="21"/>
          <w:szCs w:val="21"/>
        </w:rPr>
      </w:pPr>
      <w:r>
        <w:rPr>
          <w:sz w:val="21"/>
          <w:szCs w:val="21"/>
        </w:rPr>
        <w:t>③甲公司生产的毛绒抱枕甲醛超标，存在产品缺陷；王某因长期接触该抱枕患上过敏性</w:t>
      </w:r>
      <w:r>
        <w:rPr>
          <w:spacing w:val="-1"/>
          <w:sz w:val="21"/>
          <w:szCs w:val="21"/>
        </w:rPr>
        <w:t>皮炎，产生了医疗</w:t>
      </w:r>
      <w:r>
        <w:rPr>
          <w:sz w:val="21"/>
          <w:szCs w:val="21"/>
        </w:rPr>
        <w:t>费、鉴定费等实际损害；经司法鉴定，王某的损害结果与该抱枕甲醛超标存在直接因</w:t>
      </w:r>
      <w:r>
        <w:rPr>
          <w:spacing w:val="-1"/>
          <w:sz w:val="21"/>
          <w:szCs w:val="21"/>
        </w:rPr>
        <w:t>果关系。根据民法典</w:t>
      </w:r>
      <w:r>
        <w:rPr>
          <w:sz w:val="21"/>
          <w:szCs w:val="21"/>
        </w:rPr>
        <w:t>规定，因产品存在缺陷造成他人损害的，生产者应当承担无过错侵权责任，因此甲公</w:t>
      </w:r>
      <w:r>
        <w:rPr>
          <w:spacing w:val="-1"/>
          <w:sz w:val="21"/>
          <w:szCs w:val="21"/>
        </w:rPr>
        <w:t>司应当对王某的人身及财产损失承担责任。</w:t>
      </w:r>
    </w:p>
    <w:p w14:paraId="1CFCB2E4">
      <w:pPr>
        <w:pStyle w:val="2"/>
        <w:spacing w:before="214" w:line="217" w:lineRule="auto"/>
        <w:ind w:left="8"/>
        <w:rPr>
          <w:sz w:val="21"/>
          <w:szCs w:val="21"/>
        </w:rPr>
      </w:pPr>
      <w:r>
        <w:rPr>
          <w:spacing w:val="-3"/>
          <w:sz w:val="21"/>
          <w:szCs w:val="21"/>
        </w:rPr>
        <w:t>④侵权</w:t>
      </w:r>
    </w:p>
    <w:p w14:paraId="3C0B8AF8">
      <w:pPr>
        <w:pStyle w:val="2"/>
        <w:spacing w:before="221" w:line="217" w:lineRule="auto"/>
        <w:ind w:left="8"/>
        <w:rPr>
          <w:sz w:val="21"/>
          <w:szCs w:val="21"/>
        </w:rPr>
      </w:pPr>
      <w:r>
        <w:rPr>
          <w:spacing w:val="-2"/>
          <w:sz w:val="21"/>
          <w:szCs w:val="21"/>
        </w:rPr>
        <w:t>⑤赔偿损失</w:t>
      </w:r>
    </w:p>
    <w:p w14:paraId="0DA9D0FD">
      <w:pPr>
        <w:pStyle w:val="2"/>
        <w:spacing w:before="226" w:line="220" w:lineRule="auto"/>
        <w:rPr>
          <w:sz w:val="21"/>
          <w:szCs w:val="21"/>
        </w:rPr>
      </w:pPr>
      <w:r>
        <w:rPr>
          <w:color w:val="2E75B6"/>
          <w:sz w:val="21"/>
          <w:szCs w:val="21"/>
        </w:rPr>
        <w:t>【解析】</w:t>
      </w:r>
    </w:p>
    <w:p w14:paraId="58550EF5">
      <w:pPr>
        <w:pStyle w:val="2"/>
        <w:spacing w:before="219" w:line="411" w:lineRule="auto"/>
        <w:ind w:left="8" w:right="86" w:hanging="9"/>
        <w:rPr>
          <w:sz w:val="21"/>
          <w:szCs w:val="21"/>
        </w:rPr>
      </w:pPr>
      <w:r>
        <w:rPr>
          <w:sz w:val="21"/>
          <w:szCs w:val="21"/>
        </w:rPr>
        <w:t>【详解】本题属于分析类主观题，作答时要先明确证据的类型，再分析产品责任的构成要件，最后依据法</w:t>
      </w:r>
      <w:r>
        <w:rPr>
          <w:spacing w:val="-1"/>
          <w:sz w:val="21"/>
          <w:szCs w:val="21"/>
        </w:rPr>
        <w:t>律规定确定侵权行为性质及民事责任形式。</w:t>
      </w:r>
    </w:p>
    <w:p w14:paraId="6BEC1ADB">
      <w:pPr>
        <w:pStyle w:val="2"/>
        <w:spacing w:before="1" w:line="411" w:lineRule="auto"/>
        <w:ind w:left="8" w:right="86" w:firstLine="2"/>
        <w:rPr>
          <w:sz w:val="21"/>
          <w:szCs w:val="21"/>
        </w:rPr>
      </w:pPr>
      <w:r>
        <w:rPr>
          <w:sz w:val="21"/>
          <w:szCs w:val="21"/>
        </w:rPr>
        <w:t>有效信息①：王某保存的原始病历、销售发票→可从书证的角度，说明这些书面</w:t>
      </w:r>
      <w:r>
        <w:rPr>
          <w:spacing w:val="-1"/>
          <w:sz w:val="21"/>
          <w:szCs w:val="21"/>
        </w:rPr>
        <w:t>材料能证明其患病事实和</w:t>
      </w:r>
      <w:r>
        <w:rPr>
          <w:sz w:val="21"/>
          <w:szCs w:val="21"/>
        </w:rPr>
        <w:t>购买涉案产品的行为，属于以文字内容证明</w:t>
      </w:r>
      <w:r>
        <w:rPr>
          <w:spacing w:val="-1"/>
          <w:sz w:val="21"/>
          <w:szCs w:val="21"/>
        </w:rPr>
        <w:t>案件事实的证据。</w:t>
      </w:r>
    </w:p>
    <w:p w14:paraId="7DE8E5A4">
      <w:pPr>
        <w:pStyle w:val="2"/>
        <w:spacing w:before="1" w:line="411" w:lineRule="auto"/>
        <w:ind w:left="11" w:right="86" w:hanging="1"/>
        <w:rPr>
          <w:sz w:val="21"/>
          <w:szCs w:val="21"/>
        </w:rPr>
      </w:pPr>
      <w:r>
        <w:rPr>
          <w:sz w:val="21"/>
          <w:szCs w:val="21"/>
        </w:rPr>
        <w:t>有效信息②：购买的毛绒抱枕→可从物证的角度，说明该物品系导致王某损害的</w:t>
      </w:r>
      <w:r>
        <w:rPr>
          <w:spacing w:val="-1"/>
          <w:sz w:val="21"/>
          <w:szCs w:val="21"/>
        </w:rPr>
        <w:t>涉案产品，能以其物质属性证明产品存在缺陷，属于以物品本身状态证明案件事实的证据。</w:t>
      </w:r>
    </w:p>
    <w:p w14:paraId="4C486E0E">
      <w:pPr>
        <w:pStyle w:val="2"/>
        <w:spacing w:before="1" w:line="411" w:lineRule="auto"/>
        <w:ind w:left="9" w:right="86" w:firstLine="1"/>
        <w:rPr>
          <w:sz w:val="21"/>
          <w:szCs w:val="21"/>
        </w:rPr>
      </w:pPr>
      <w:r>
        <w:rPr>
          <w:sz w:val="21"/>
          <w:szCs w:val="21"/>
        </w:rPr>
        <w:t>有效信息③：甲公司生产的毛绒抱枕甲醛超标，王某因长期接触该抱枕患上过敏</w:t>
      </w:r>
      <w:r>
        <w:rPr>
          <w:spacing w:val="-1"/>
          <w:sz w:val="21"/>
          <w:szCs w:val="21"/>
        </w:rPr>
        <w:t>性皮炎，且损害与超标存</w:t>
      </w:r>
      <w:r>
        <w:rPr>
          <w:sz w:val="21"/>
          <w:szCs w:val="21"/>
        </w:rPr>
        <w:t>在直接因果关系→可从生产者的产品责任的角度，说明甲公司存在产品缺陷，王某有</w:t>
      </w:r>
      <w:r>
        <w:rPr>
          <w:spacing w:val="-1"/>
          <w:sz w:val="21"/>
          <w:szCs w:val="21"/>
        </w:rPr>
        <w:t>实际损害，且因果关系成立，根据民法典规定，生产者应承担无过错侵权责任。</w:t>
      </w:r>
    </w:p>
    <w:p w14:paraId="40C3754B">
      <w:pPr>
        <w:pStyle w:val="2"/>
        <w:spacing w:before="1" w:line="411" w:lineRule="auto"/>
        <w:ind w:left="9" w:right="86" w:firstLine="1"/>
        <w:rPr>
          <w:sz w:val="21"/>
          <w:szCs w:val="21"/>
        </w:rPr>
      </w:pPr>
      <w:r>
        <w:rPr>
          <w:sz w:val="21"/>
          <w:szCs w:val="21"/>
        </w:rPr>
        <w:t>有效信息④：甲公司生产甲醛超标的毛绒抱枕并导致王某损害→可从侵权行为的</w:t>
      </w:r>
      <w:r>
        <w:rPr>
          <w:spacing w:val="-1"/>
          <w:sz w:val="21"/>
          <w:szCs w:val="21"/>
        </w:rPr>
        <w:t>角度，说明其行为符合侵权责任的构成要件，构成侵权。</w:t>
      </w:r>
    </w:p>
    <w:p w14:paraId="466225A1">
      <w:pPr>
        <w:pStyle w:val="2"/>
        <w:spacing w:before="1" w:line="411" w:lineRule="auto"/>
        <w:ind w:left="10" w:right="86"/>
        <w:rPr>
          <w:sz w:val="21"/>
          <w:szCs w:val="21"/>
        </w:rPr>
      </w:pPr>
      <w:r>
        <w:rPr>
          <w:sz w:val="21"/>
          <w:szCs w:val="21"/>
        </w:rPr>
        <w:t>有效信息⑤：甲公司需对王某的医疗费、鉴定费等损失负责→可从民事责任的角</w:t>
      </w:r>
      <w:r>
        <w:rPr>
          <w:spacing w:val="-1"/>
          <w:sz w:val="21"/>
          <w:szCs w:val="21"/>
        </w:rPr>
        <w:t>度，说明产品责任中生产者应承担赔偿损失的民事责任。</w:t>
      </w:r>
    </w:p>
    <w:p w14:paraId="652633CA">
      <w:pPr>
        <w:pStyle w:val="2"/>
        <w:spacing w:before="1" w:line="218" w:lineRule="auto"/>
        <w:ind w:left="6"/>
        <w:rPr>
          <w:sz w:val="21"/>
          <w:szCs w:val="21"/>
        </w:rPr>
      </w:pPr>
      <w:r>
        <w:rPr>
          <w:rFonts w:ascii="Times New Roman" w:hAnsi="Times New Roman" w:eastAsia="Times New Roman" w:cs="Times New Roman"/>
          <w:spacing w:val="-3"/>
          <w:sz w:val="21"/>
          <w:szCs w:val="21"/>
        </w:rPr>
        <w:t>20.</w:t>
      </w:r>
      <w:r>
        <w:rPr>
          <w:rFonts w:ascii="Times New Roman" w:hAnsi="Times New Roman" w:eastAsia="Times New Roman" w:cs="Times New Roman"/>
          <w:spacing w:val="19"/>
          <w:w w:val="101"/>
          <w:sz w:val="21"/>
          <w:szCs w:val="21"/>
        </w:rPr>
        <w:t xml:space="preserve">  </w:t>
      </w:r>
      <w:r>
        <w:rPr>
          <w:spacing w:val="-3"/>
          <w:sz w:val="21"/>
          <w:szCs w:val="21"/>
        </w:rPr>
        <w:t>阅读材料，完成下列要求。</w:t>
      </w:r>
    </w:p>
    <w:p w14:paraId="56C6278A">
      <w:pPr>
        <w:spacing w:before="220" w:line="409" w:lineRule="auto"/>
        <w:ind w:left="11" w:firstLine="420"/>
        <w:rPr>
          <w:rFonts w:ascii="楷体" w:hAnsi="楷体" w:eastAsia="楷体" w:cs="楷体"/>
          <w:sz w:val="21"/>
          <w:szCs w:val="21"/>
        </w:rPr>
      </w:pPr>
      <w:r>
        <w:rPr>
          <w:rFonts w:ascii="楷体" w:hAnsi="楷体" w:eastAsia="楷体" w:cs="楷体"/>
          <w:spacing w:val="1"/>
          <w:sz w:val="21"/>
          <w:szCs w:val="21"/>
        </w:rPr>
        <w:t>现有研究显示，太空特殊环境提供了一种非常独特的“加速窗口</w:t>
      </w:r>
      <w:r>
        <w:rPr>
          <w:rFonts w:ascii="楷体" w:hAnsi="楷体" w:eastAsia="楷体" w:cs="楷体"/>
          <w:spacing w:val="-74"/>
          <w:sz w:val="21"/>
          <w:szCs w:val="21"/>
        </w:rPr>
        <w:t xml:space="preserve"> </w:t>
      </w:r>
      <w:r>
        <w:rPr>
          <w:rFonts w:ascii="楷体" w:hAnsi="楷体" w:eastAsia="楷体" w:cs="楷体"/>
          <w:spacing w:val="1"/>
          <w:sz w:val="21"/>
          <w:szCs w:val="21"/>
        </w:rPr>
        <w:t>”。系列生物医学实验表明，在地球</w:t>
      </w:r>
      <w:r>
        <w:rPr>
          <w:rFonts w:ascii="楷体" w:hAnsi="楷体" w:eastAsia="楷体" w:cs="楷体"/>
          <w:sz w:val="21"/>
          <w:szCs w:val="21"/>
        </w:rPr>
        <w:t>上需要数月甚至更长时间才能完成的脑疾病的病理变化过程，在空间站中</w:t>
      </w:r>
      <w:r>
        <w:rPr>
          <w:rFonts w:ascii="楷体" w:hAnsi="楷体" w:eastAsia="楷体" w:cs="楷体"/>
          <w:spacing w:val="-1"/>
          <w:sz w:val="21"/>
          <w:szCs w:val="21"/>
        </w:rPr>
        <w:t>只需较短时间就可完成。</w:t>
      </w:r>
    </w:p>
    <w:p w14:paraId="65606FD4">
      <w:pPr>
        <w:spacing w:before="5" w:line="409" w:lineRule="auto"/>
        <w:ind w:left="18" w:firstLine="406"/>
        <w:rPr>
          <w:rFonts w:ascii="楷体" w:hAnsi="楷体" w:eastAsia="楷体" w:cs="楷体"/>
          <w:sz w:val="21"/>
          <w:szCs w:val="21"/>
        </w:rPr>
      </w:pPr>
      <w:r>
        <w:rPr>
          <w:rFonts w:ascii="楷体" w:hAnsi="楷体" w:eastAsia="楷体" w:cs="楷体"/>
          <w:spacing w:val="2"/>
          <w:sz w:val="21"/>
          <w:szCs w:val="21"/>
        </w:rPr>
        <w:t>脑类器官是用人的干细胞构建的微型脑模型。这种技术能模拟近似人脑的部分结构和</w:t>
      </w:r>
      <w:r>
        <w:rPr>
          <w:rFonts w:ascii="楷体" w:hAnsi="楷体" w:eastAsia="楷体" w:cs="楷体"/>
          <w:spacing w:val="1"/>
          <w:sz w:val="21"/>
          <w:szCs w:val="21"/>
        </w:rPr>
        <w:t>功能，为研究真</w:t>
      </w:r>
      <w:r>
        <w:rPr>
          <w:rFonts w:ascii="楷体" w:hAnsi="楷体" w:eastAsia="楷体" w:cs="楷体"/>
          <w:spacing w:val="-1"/>
          <w:sz w:val="21"/>
          <w:szCs w:val="21"/>
        </w:rPr>
        <w:t>实的人脑提供参考，从而为药效验证等提供一种新的工具和研究途径。</w:t>
      </w:r>
    </w:p>
    <w:p w14:paraId="231965B4">
      <w:pPr>
        <w:pStyle w:val="2"/>
        <w:spacing w:before="6" w:line="411" w:lineRule="auto"/>
        <w:ind w:left="16" w:hanging="7"/>
        <w:rPr>
          <w:sz w:val="21"/>
          <w:szCs w:val="21"/>
        </w:rPr>
      </w:pPr>
      <w:r>
        <w:rPr>
          <w:spacing w:val="-2"/>
          <w:sz w:val="21"/>
          <w:szCs w:val="21"/>
        </w:rPr>
        <w:t>某研究机构针对脑疾病</w:t>
      </w:r>
      <w:r>
        <w:rPr>
          <w:spacing w:val="-55"/>
          <w:sz w:val="21"/>
          <w:szCs w:val="21"/>
        </w:rPr>
        <w:t xml:space="preserve"> </w:t>
      </w:r>
      <w:r>
        <w:rPr>
          <w:spacing w:val="-2"/>
          <w:sz w:val="21"/>
          <w:szCs w:val="21"/>
        </w:rPr>
        <w:t>A</w:t>
      </w:r>
      <w:r>
        <w:rPr>
          <w:spacing w:val="-46"/>
          <w:sz w:val="21"/>
          <w:szCs w:val="21"/>
        </w:rPr>
        <w:t xml:space="preserve"> </w:t>
      </w:r>
      <w:r>
        <w:rPr>
          <w:spacing w:val="-2"/>
          <w:sz w:val="21"/>
          <w:szCs w:val="21"/>
        </w:rPr>
        <w:t>开发了一种新药</w:t>
      </w:r>
      <w:r>
        <w:rPr>
          <w:spacing w:val="-52"/>
          <w:sz w:val="21"/>
          <w:szCs w:val="21"/>
        </w:rPr>
        <w:t xml:space="preserve"> </w:t>
      </w:r>
      <w:r>
        <w:rPr>
          <w:spacing w:val="-2"/>
          <w:sz w:val="21"/>
          <w:szCs w:val="21"/>
        </w:rPr>
        <w:t>B，现需要探究</w:t>
      </w:r>
      <w:r>
        <w:rPr>
          <w:spacing w:val="-53"/>
          <w:sz w:val="21"/>
          <w:szCs w:val="21"/>
        </w:rPr>
        <w:t xml:space="preserve"> </w:t>
      </w:r>
      <w:r>
        <w:rPr>
          <w:spacing w:val="-2"/>
          <w:sz w:val="21"/>
          <w:szCs w:val="21"/>
        </w:rPr>
        <w:t>B</w:t>
      </w:r>
      <w:r>
        <w:rPr>
          <w:spacing w:val="-48"/>
          <w:sz w:val="21"/>
          <w:szCs w:val="21"/>
        </w:rPr>
        <w:t xml:space="preserve"> </w:t>
      </w:r>
      <w:r>
        <w:rPr>
          <w:spacing w:val="-2"/>
          <w:sz w:val="21"/>
          <w:szCs w:val="21"/>
        </w:rPr>
        <w:t>对</w:t>
      </w:r>
      <w:r>
        <w:rPr>
          <w:spacing w:val="-54"/>
          <w:sz w:val="21"/>
          <w:szCs w:val="21"/>
        </w:rPr>
        <w:t xml:space="preserve"> </w:t>
      </w:r>
      <w:r>
        <w:rPr>
          <w:spacing w:val="-2"/>
          <w:sz w:val="21"/>
          <w:szCs w:val="21"/>
        </w:rPr>
        <w:t>A</w:t>
      </w:r>
      <w:r>
        <w:rPr>
          <w:spacing w:val="-30"/>
          <w:sz w:val="21"/>
          <w:szCs w:val="21"/>
        </w:rPr>
        <w:t xml:space="preserve"> </w:t>
      </w:r>
      <w:r>
        <w:rPr>
          <w:spacing w:val="-2"/>
          <w:sz w:val="21"/>
          <w:szCs w:val="21"/>
        </w:rPr>
        <w:t>的治</w:t>
      </w:r>
      <w:r>
        <w:rPr>
          <w:spacing w:val="-3"/>
          <w:sz w:val="21"/>
          <w:szCs w:val="21"/>
        </w:rPr>
        <w:t>疗效果。运用《逻辑与思维》中的联想</w:t>
      </w:r>
      <w:r>
        <w:rPr>
          <w:spacing w:val="-1"/>
          <w:sz w:val="21"/>
          <w:szCs w:val="21"/>
        </w:rPr>
        <w:t>思维和类比推理，说明如何利用材料中的条件和技术助力该探究。</w:t>
      </w:r>
    </w:p>
    <w:p w14:paraId="4DBA0BBA">
      <w:pPr>
        <w:pStyle w:val="2"/>
        <w:spacing w:line="220" w:lineRule="auto"/>
        <w:rPr>
          <w:sz w:val="21"/>
          <w:szCs w:val="21"/>
        </w:rPr>
      </w:pPr>
      <w:r>
        <w:rPr>
          <w:color w:val="2E75B6"/>
          <w:sz w:val="21"/>
          <w:szCs w:val="21"/>
        </w:rPr>
        <w:t>【答案】</w:t>
      </w:r>
    </w:p>
    <w:p w14:paraId="3CED3938">
      <w:pPr>
        <w:pStyle w:val="2"/>
        <w:spacing w:before="96" w:line="219" w:lineRule="auto"/>
        <w:ind w:left="1276"/>
        <w:rPr>
          <w:sz w:val="21"/>
          <w:szCs w:val="21"/>
        </w:rPr>
      </w:pPr>
      <w:r>
        <w:rPr>
          <w:position w:val="12"/>
          <w:sz w:val="21"/>
          <w:szCs w:val="21"/>
        </w:rPr>
        <w:drawing>
          <wp:inline distT="0" distB="0" distL="0" distR="0">
            <wp:extent cx="9525" cy="952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0"/>
                    <a:stretch>
                      <a:fillRect/>
                    </a:stretch>
                  </pic:blipFill>
                  <pic:spPr>
                    <a:xfrm>
                      <a:off x="0" y="0"/>
                      <a:ext cx="9525" cy="9525"/>
                    </a:xfrm>
                    <a:prstGeom prst="rect">
                      <a:avLst/>
                    </a:prstGeom>
                  </pic:spPr>
                </pic:pic>
              </a:graphicData>
            </a:graphic>
          </wp:inline>
        </w:drawing>
      </w:r>
      <w:r>
        <w:rPr>
          <w:spacing w:val="4"/>
          <w:sz w:val="21"/>
          <w:szCs w:val="21"/>
        </w:rPr>
        <w:t xml:space="preserve">                      </w:t>
      </w:r>
      <w:r>
        <w:rPr>
          <w:spacing w:val="3"/>
          <w:sz w:val="21"/>
          <w:szCs w:val="21"/>
        </w:rPr>
        <w:t xml:space="preserve">    </w:t>
      </w:r>
      <w:r>
        <w:rPr>
          <w:spacing w:val="-7"/>
          <w:sz w:val="21"/>
          <w:szCs w:val="21"/>
        </w:rPr>
        <w:t>第</w:t>
      </w:r>
      <w:r>
        <w:rPr>
          <w:spacing w:val="-27"/>
          <w:sz w:val="21"/>
          <w:szCs w:val="21"/>
        </w:rPr>
        <w:t xml:space="preserve"> </w:t>
      </w:r>
      <w:r>
        <w:rPr>
          <w:rFonts w:ascii="Times New Roman" w:hAnsi="Times New Roman" w:eastAsia="Times New Roman" w:cs="Times New Roman"/>
          <w:spacing w:val="-7"/>
          <w:sz w:val="21"/>
          <w:szCs w:val="21"/>
        </w:rPr>
        <w:t>15</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8"/>
          <w:sz w:val="21"/>
          <w:szCs w:val="21"/>
        </w:rPr>
        <w:t xml:space="preserve"> </w:t>
      </w:r>
      <w:r>
        <w:rPr>
          <w:rFonts w:ascii="Times New Roman" w:hAnsi="Times New Roman" w:eastAsia="Times New Roman" w:cs="Times New Roman"/>
          <w:spacing w:val="-7"/>
          <w:sz w:val="21"/>
          <w:szCs w:val="21"/>
        </w:rPr>
        <w:t>16</w:t>
      </w:r>
      <w:r>
        <w:rPr>
          <w:spacing w:val="-7"/>
          <w:sz w:val="21"/>
          <w:szCs w:val="21"/>
        </w:rPr>
        <w:t>页</w:t>
      </w:r>
    </w:p>
    <w:p w14:paraId="45154DA2">
      <w:pPr>
        <w:spacing w:line="219" w:lineRule="auto"/>
        <w:rPr>
          <w:sz w:val="21"/>
          <w:szCs w:val="21"/>
        </w:rPr>
        <w:sectPr>
          <w:pgSz w:w="11900" w:h="16839"/>
          <w:pgMar w:top="400" w:right="1072" w:bottom="0" w:left="1078" w:header="0" w:footer="0" w:gutter="0"/>
          <w:cols w:space="720" w:num="1"/>
        </w:sectPr>
      </w:pPr>
    </w:p>
    <w:p w14:paraId="7918A01B">
      <w:pPr>
        <w:spacing w:line="244" w:lineRule="auto"/>
        <w:rPr>
          <w:rFonts w:ascii="Arial"/>
          <w:sz w:val="21"/>
        </w:rPr>
      </w:pPr>
    </w:p>
    <w:p w14:paraId="2A5F399B">
      <w:pPr>
        <w:spacing w:line="245" w:lineRule="auto"/>
        <w:rPr>
          <w:rFonts w:ascii="Arial"/>
          <w:sz w:val="21"/>
        </w:rPr>
      </w:pPr>
    </w:p>
    <w:p w14:paraId="1F7956BF">
      <w:pPr>
        <w:spacing w:line="375" w:lineRule="exact"/>
        <w:ind w:firstLine="1321"/>
      </w:pPr>
      <w:bookmarkStart w:id="0" w:name="_GoBack"/>
      <w:bookmarkEnd w:id="0"/>
    </w:p>
    <w:p w14:paraId="76D81BD8">
      <w:pPr>
        <w:pStyle w:val="2"/>
        <w:spacing w:before="178" w:line="315" w:lineRule="auto"/>
        <w:ind w:left="9" w:right="163"/>
        <w:rPr>
          <w:sz w:val="21"/>
          <w:szCs w:val="21"/>
        </w:rPr>
      </w:pPr>
      <w:r>
        <w:rPr>
          <w:spacing w:val="-5"/>
          <w:sz w:val="21"/>
          <w:szCs w:val="21"/>
        </w:rPr>
        <w:t>①善用迁移，将地面脑疾病病理研究与药物测试的成熟实验逻辑，迁移至太空环境，依托空间站病理变化</w:t>
      </w:r>
      <w:r>
        <w:rPr>
          <w:rFonts w:ascii="Times New Roman" w:hAnsi="Times New Roman" w:eastAsia="Times New Roman" w:cs="Times New Roman"/>
          <w:spacing w:val="-5"/>
          <w:sz w:val="21"/>
          <w:szCs w:val="21"/>
        </w:rPr>
        <w:t>“</w:t>
      </w:r>
      <w:r>
        <w:rPr>
          <w:spacing w:val="-5"/>
          <w:sz w:val="21"/>
          <w:szCs w:val="21"/>
        </w:rPr>
        <w:t>加</w:t>
      </w:r>
      <w:r>
        <w:rPr>
          <w:spacing w:val="-1"/>
          <w:sz w:val="21"/>
          <w:szCs w:val="21"/>
        </w:rPr>
        <w:t>速窗口</w:t>
      </w:r>
      <w:r>
        <w:rPr>
          <w:rFonts w:ascii="Times New Roman" w:hAnsi="Times New Roman" w:eastAsia="Times New Roman" w:cs="Times New Roman"/>
          <w:spacing w:val="-1"/>
          <w:sz w:val="21"/>
          <w:szCs w:val="21"/>
        </w:rPr>
        <w:t>”</w:t>
      </w:r>
      <w:r>
        <w:rPr>
          <w:spacing w:val="-1"/>
          <w:sz w:val="21"/>
          <w:szCs w:val="21"/>
        </w:rPr>
        <w:t>的优势，有效缩短新药</w:t>
      </w:r>
      <w:r>
        <w:rPr>
          <w:spacing w:val="-49"/>
          <w:sz w:val="21"/>
          <w:szCs w:val="21"/>
        </w:rPr>
        <w:t xml:space="preserve"> </w:t>
      </w:r>
      <w:r>
        <w:rPr>
          <w:rFonts w:ascii="Times New Roman" w:hAnsi="Times New Roman" w:eastAsia="Times New Roman" w:cs="Times New Roman"/>
          <w:spacing w:val="-1"/>
          <w:sz w:val="21"/>
          <w:szCs w:val="21"/>
        </w:rPr>
        <w:t xml:space="preserve">B </w:t>
      </w:r>
      <w:r>
        <w:rPr>
          <w:spacing w:val="-1"/>
          <w:sz w:val="21"/>
          <w:szCs w:val="21"/>
        </w:rPr>
        <w:t>对脑疾病</w:t>
      </w:r>
      <w:r>
        <w:rPr>
          <w:spacing w:val="-50"/>
          <w:sz w:val="21"/>
          <w:szCs w:val="21"/>
        </w:rPr>
        <w:t xml:space="preserve"> </w:t>
      </w:r>
      <w:r>
        <w:rPr>
          <w:rFonts w:ascii="Times New Roman" w:hAnsi="Times New Roman" w:eastAsia="Times New Roman" w:cs="Times New Roman"/>
          <w:spacing w:val="-1"/>
          <w:sz w:val="21"/>
          <w:szCs w:val="21"/>
        </w:rPr>
        <w:t>A</w:t>
      </w:r>
      <w:r>
        <w:rPr>
          <w:rFonts w:ascii="Times New Roman" w:hAnsi="Times New Roman" w:eastAsia="Times New Roman" w:cs="Times New Roman"/>
          <w:spacing w:val="25"/>
          <w:w w:val="101"/>
          <w:sz w:val="21"/>
          <w:szCs w:val="21"/>
        </w:rPr>
        <w:t xml:space="preserve"> </w:t>
      </w:r>
      <w:r>
        <w:rPr>
          <w:spacing w:val="-1"/>
          <w:sz w:val="21"/>
          <w:szCs w:val="21"/>
        </w:rPr>
        <w:t>的药效验证周期，提升实</w:t>
      </w:r>
      <w:r>
        <w:rPr>
          <w:spacing w:val="-2"/>
          <w:sz w:val="21"/>
          <w:szCs w:val="21"/>
        </w:rPr>
        <w:t>验效率。</w:t>
      </w:r>
    </w:p>
    <w:p w14:paraId="545430B6">
      <w:pPr>
        <w:pStyle w:val="2"/>
        <w:spacing w:before="221" w:line="348" w:lineRule="auto"/>
        <w:ind w:left="12" w:hanging="4"/>
        <w:rPr>
          <w:sz w:val="21"/>
          <w:szCs w:val="21"/>
        </w:rPr>
      </w:pPr>
      <w:r>
        <w:rPr>
          <w:spacing w:val="-3"/>
          <w:sz w:val="21"/>
          <w:szCs w:val="21"/>
        </w:rPr>
        <w:t>②活用想象，突破传统实验思维局限，将</w:t>
      </w:r>
      <w:r>
        <w:rPr>
          <w:rFonts w:ascii="Times New Roman" w:hAnsi="Times New Roman" w:eastAsia="Times New Roman" w:cs="Times New Roman"/>
          <w:spacing w:val="-3"/>
          <w:sz w:val="21"/>
          <w:szCs w:val="21"/>
        </w:rPr>
        <w:t>“</w:t>
      </w:r>
      <w:r>
        <w:rPr>
          <w:spacing w:val="-3"/>
          <w:sz w:val="21"/>
          <w:szCs w:val="21"/>
        </w:rPr>
        <w:t>太空病理加速环境</w:t>
      </w:r>
      <w:r>
        <w:rPr>
          <w:rFonts w:ascii="Times New Roman" w:hAnsi="Times New Roman" w:eastAsia="Times New Roman" w:cs="Times New Roman"/>
          <w:spacing w:val="-3"/>
          <w:sz w:val="21"/>
          <w:szCs w:val="21"/>
        </w:rPr>
        <w:t>”</w:t>
      </w:r>
      <w:r>
        <w:rPr>
          <w:spacing w:val="-3"/>
          <w:sz w:val="21"/>
          <w:szCs w:val="21"/>
        </w:rPr>
        <w:t>与</w:t>
      </w:r>
      <w:r>
        <w:rPr>
          <w:rFonts w:ascii="Times New Roman" w:hAnsi="Times New Roman" w:eastAsia="Times New Roman" w:cs="Times New Roman"/>
          <w:spacing w:val="-3"/>
          <w:sz w:val="21"/>
          <w:szCs w:val="21"/>
        </w:rPr>
        <w:t>“</w:t>
      </w:r>
      <w:r>
        <w:rPr>
          <w:spacing w:val="-3"/>
          <w:sz w:val="21"/>
          <w:szCs w:val="21"/>
        </w:rPr>
        <w:t>脑类器官模拟人脑</w:t>
      </w:r>
      <w:r>
        <w:rPr>
          <w:rFonts w:ascii="Times New Roman" w:hAnsi="Times New Roman" w:eastAsia="Times New Roman" w:cs="Times New Roman"/>
          <w:spacing w:val="-3"/>
          <w:sz w:val="21"/>
          <w:szCs w:val="21"/>
        </w:rPr>
        <w:t>”</w:t>
      </w:r>
      <w:r>
        <w:rPr>
          <w:spacing w:val="-3"/>
          <w:sz w:val="21"/>
          <w:szCs w:val="21"/>
        </w:rPr>
        <w:t>两大条件进行跨界组合，</w:t>
      </w:r>
      <w:r>
        <w:rPr>
          <w:spacing w:val="-2"/>
          <w:sz w:val="21"/>
          <w:szCs w:val="21"/>
        </w:rPr>
        <w:t>构想</w:t>
      </w:r>
      <w:r>
        <w:rPr>
          <w:rFonts w:ascii="Times New Roman" w:hAnsi="Times New Roman" w:eastAsia="Times New Roman" w:cs="Times New Roman"/>
          <w:spacing w:val="-2"/>
          <w:sz w:val="21"/>
          <w:szCs w:val="21"/>
        </w:rPr>
        <w:t>“</w:t>
      </w:r>
      <w:r>
        <w:rPr>
          <w:spacing w:val="-2"/>
          <w:sz w:val="21"/>
          <w:szCs w:val="21"/>
        </w:rPr>
        <w:t>空间站脑类器官药物测试模型</w:t>
      </w:r>
      <w:r>
        <w:rPr>
          <w:rFonts w:ascii="Times New Roman" w:hAnsi="Times New Roman" w:eastAsia="Times New Roman" w:cs="Times New Roman"/>
          <w:spacing w:val="-2"/>
          <w:sz w:val="21"/>
          <w:szCs w:val="21"/>
        </w:rPr>
        <w:t>”</w:t>
      </w:r>
      <w:r>
        <w:rPr>
          <w:spacing w:val="-2"/>
          <w:sz w:val="21"/>
          <w:szCs w:val="21"/>
        </w:rPr>
        <w:t>的创新研究路径，想到利用脑类</w:t>
      </w:r>
      <w:r>
        <w:rPr>
          <w:spacing w:val="-3"/>
          <w:sz w:val="21"/>
          <w:szCs w:val="21"/>
        </w:rPr>
        <w:t>器官体外建模的优势，从不同方向探索</w:t>
      </w:r>
      <w:r>
        <w:rPr>
          <w:sz w:val="21"/>
          <w:szCs w:val="21"/>
        </w:rPr>
        <w:t>药效验证的多种可能方案，开辟在人体细胞层</w:t>
      </w:r>
      <w:r>
        <w:rPr>
          <w:spacing w:val="-1"/>
          <w:sz w:val="21"/>
          <w:szCs w:val="21"/>
        </w:rPr>
        <w:t>面进行药效研究的新途径。</w:t>
      </w:r>
    </w:p>
    <w:p w14:paraId="5EF0F382">
      <w:pPr>
        <w:pStyle w:val="2"/>
        <w:spacing w:before="213" w:line="349" w:lineRule="auto"/>
        <w:ind w:left="8" w:right="248"/>
        <w:rPr>
          <w:sz w:val="21"/>
          <w:szCs w:val="21"/>
        </w:rPr>
      </w:pPr>
      <w:r>
        <w:rPr>
          <w:sz w:val="21"/>
          <w:szCs w:val="21"/>
        </w:rPr>
        <w:t>③属性类比，将真实人脑作为本体，干细胞构建的脑类器官作为类比物。二者在结构和</w:t>
      </w:r>
      <w:r>
        <w:rPr>
          <w:spacing w:val="-1"/>
          <w:sz w:val="21"/>
          <w:szCs w:val="21"/>
        </w:rPr>
        <w:t>生理功能上具有高</w:t>
      </w:r>
      <w:r>
        <w:rPr>
          <w:sz w:val="21"/>
          <w:szCs w:val="21"/>
        </w:rPr>
        <w:t>度相似性，依据属性相似进行类比推理，可推断脑类器官的病理变化和药物反应能够</w:t>
      </w:r>
      <w:r>
        <w:rPr>
          <w:spacing w:val="-1"/>
          <w:sz w:val="21"/>
          <w:szCs w:val="21"/>
        </w:rPr>
        <w:t>有效模拟真实人脑的患病及治疗状态，从而替代人脑开展新药测试。</w:t>
      </w:r>
    </w:p>
    <w:p w14:paraId="60CF32BB">
      <w:pPr>
        <w:pStyle w:val="2"/>
        <w:spacing w:before="215" w:line="347" w:lineRule="auto"/>
        <w:ind w:left="8" w:right="202"/>
        <w:rPr>
          <w:sz w:val="21"/>
          <w:szCs w:val="21"/>
        </w:rPr>
      </w:pPr>
      <w:r>
        <w:rPr>
          <w:spacing w:val="1"/>
          <w:sz w:val="21"/>
          <w:szCs w:val="21"/>
        </w:rPr>
        <w:t>④尽可能增加脑类器官与人脑的相似属性，比如</w:t>
      </w:r>
      <w:r>
        <w:rPr>
          <w:sz w:val="21"/>
          <w:szCs w:val="21"/>
        </w:rPr>
        <w:t>匹配基因表达、细胞功能等特征，夯实类比推理的基础。</w:t>
      </w:r>
      <w:r>
        <w:rPr>
          <w:spacing w:val="-1"/>
          <w:sz w:val="21"/>
          <w:szCs w:val="21"/>
        </w:rPr>
        <w:t>同时，对照实验类比，分别在地面环境和太空环境中开展平行实验，类比对比有无药物干预下脑疾病</w:t>
      </w:r>
      <w:r>
        <w:rPr>
          <w:spacing w:val="-41"/>
          <w:sz w:val="21"/>
          <w:szCs w:val="21"/>
        </w:rPr>
        <w:t xml:space="preserve"> </w:t>
      </w:r>
      <w:r>
        <w:rPr>
          <w:rFonts w:ascii="Times New Roman" w:hAnsi="Times New Roman" w:eastAsia="Times New Roman" w:cs="Times New Roman"/>
          <w:spacing w:val="-1"/>
          <w:sz w:val="21"/>
          <w:szCs w:val="21"/>
        </w:rPr>
        <w:t>A</w:t>
      </w:r>
      <w:r>
        <w:rPr>
          <w:rFonts w:ascii="Times New Roman" w:hAnsi="Times New Roman" w:eastAsia="Times New Roman" w:cs="Times New Roman"/>
          <w:spacing w:val="25"/>
          <w:w w:val="101"/>
          <w:sz w:val="21"/>
          <w:szCs w:val="21"/>
        </w:rPr>
        <w:t xml:space="preserve"> </w:t>
      </w:r>
      <w:r>
        <w:rPr>
          <w:spacing w:val="-1"/>
          <w:sz w:val="21"/>
          <w:szCs w:val="21"/>
        </w:rPr>
        <w:t>的病理发展速度和严重程度，从而判断新药</w:t>
      </w:r>
      <w:r>
        <w:rPr>
          <w:spacing w:val="-32"/>
          <w:sz w:val="21"/>
          <w:szCs w:val="21"/>
        </w:rPr>
        <w:t xml:space="preserve"> </w:t>
      </w:r>
      <w:r>
        <w:rPr>
          <w:rFonts w:ascii="Times New Roman" w:hAnsi="Times New Roman" w:eastAsia="Times New Roman" w:cs="Times New Roman"/>
          <w:spacing w:val="-1"/>
          <w:sz w:val="21"/>
          <w:szCs w:val="21"/>
        </w:rPr>
        <w:t xml:space="preserve">B </w:t>
      </w:r>
      <w:r>
        <w:rPr>
          <w:spacing w:val="-1"/>
          <w:sz w:val="21"/>
          <w:szCs w:val="21"/>
        </w:rPr>
        <w:t>是否具备治疗效果。</w:t>
      </w:r>
    </w:p>
    <w:p w14:paraId="3DFAAC1A">
      <w:pPr>
        <w:pStyle w:val="2"/>
        <w:spacing w:before="223" w:line="220" w:lineRule="auto"/>
        <w:rPr>
          <w:sz w:val="21"/>
          <w:szCs w:val="21"/>
        </w:rPr>
      </w:pPr>
      <w:r>
        <w:rPr>
          <w:color w:val="2E75B6"/>
          <w:sz w:val="21"/>
          <w:szCs w:val="21"/>
        </w:rPr>
        <w:t>【解析】</w:t>
      </w:r>
    </w:p>
    <w:p w14:paraId="3EA3469E">
      <w:pPr>
        <w:pStyle w:val="2"/>
        <w:spacing w:before="218" w:line="409" w:lineRule="auto"/>
        <w:ind w:left="8" w:right="248" w:hanging="9"/>
        <w:rPr>
          <w:sz w:val="21"/>
          <w:szCs w:val="21"/>
        </w:rPr>
      </w:pPr>
      <w:r>
        <w:rPr>
          <w:sz w:val="21"/>
          <w:szCs w:val="21"/>
        </w:rPr>
        <w:t>【详解】本题为说明类主观题，可运用联想思维、类比推理的相关知识，结合材料给定的太空实验条件和</w:t>
      </w:r>
      <w:r>
        <w:rPr>
          <w:spacing w:val="-1"/>
          <w:sz w:val="21"/>
          <w:szCs w:val="21"/>
        </w:rPr>
        <w:t>脑类器官技术分析作答。</w:t>
      </w:r>
    </w:p>
    <w:p w14:paraId="1164DA1F">
      <w:pPr>
        <w:pStyle w:val="2"/>
        <w:spacing w:before="2" w:line="411" w:lineRule="auto"/>
        <w:ind w:left="10" w:right="163"/>
        <w:rPr>
          <w:sz w:val="21"/>
          <w:szCs w:val="21"/>
        </w:rPr>
      </w:pPr>
      <w:r>
        <w:rPr>
          <w:spacing w:val="-2"/>
          <w:sz w:val="21"/>
          <w:szCs w:val="21"/>
        </w:rPr>
        <w:t>有效信息①：太空环境是脑疾病病理变化的</w:t>
      </w:r>
      <w:r>
        <w:rPr>
          <w:rFonts w:ascii="Times New Roman" w:hAnsi="Times New Roman" w:eastAsia="Times New Roman" w:cs="Times New Roman"/>
          <w:spacing w:val="-2"/>
          <w:sz w:val="21"/>
          <w:szCs w:val="21"/>
        </w:rPr>
        <w:t>“</w:t>
      </w:r>
      <w:r>
        <w:rPr>
          <w:spacing w:val="-2"/>
          <w:sz w:val="21"/>
          <w:szCs w:val="21"/>
        </w:rPr>
        <w:t>加速窗口</w:t>
      </w:r>
      <w:r>
        <w:rPr>
          <w:rFonts w:ascii="Times New Roman" w:hAnsi="Times New Roman" w:eastAsia="Times New Roman" w:cs="Times New Roman"/>
          <w:spacing w:val="-2"/>
          <w:sz w:val="21"/>
          <w:szCs w:val="21"/>
        </w:rPr>
        <w:t>”</w:t>
      </w:r>
      <w:r>
        <w:rPr>
          <w:spacing w:val="-2"/>
          <w:sz w:val="21"/>
          <w:szCs w:val="21"/>
        </w:rPr>
        <w:t>，能大幅缩短病理</w:t>
      </w:r>
      <w:r>
        <w:rPr>
          <w:spacing w:val="-3"/>
          <w:sz w:val="21"/>
          <w:szCs w:val="21"/>
        </w:rPr>
        <w:t>研究时间→可联系联想思维的迁移</w:t>
      </w:r>
      <w:r>
        <w:rPr>
          <w:sz w:val="21"/>
          <w:szCs w:val="21"/>
        </w:rPr>
        <w:t>方法分析：将地面成熟的脑疾病病理研究、药物测试的实验逻辑迁移到太空环境</w:t>
      </w:r>
      <w:r>
        <w:rPr>
          <w:spacing w:val="-1"/>
          <w:sz w:val="21"/>
          <w:szCs w:val="21"/>
        </w:rPr>
        <w:t>中，依托空间站的加速优</w:t>
      </w:r>
      <w:r>
        <w:rPr>
          <w:spacing w:val="-2"/>
          <w:sz w:val="21"/>
          <w:szCs w:val="21"/>
        </w:rPr>
        <w:t>势，缩短新药</w:t>
      </w:r>
      <w:r>
        <w:rPr>
          <w:spacing w:val="-34"/>
          <w:sz w:val="21"/>
          <w:szCs w:val="21"/>
        </w:rPr>
        <w:t xml:space="preserve"> </w:t>
      </w:r>
      <w:r>
        <w:rPr>
          <w:rFonts w:ascii="Times New Roman" w:hAnsi="Times New Roman" w:eastAsia="Times New Roman" w:cs="Times New Roman"/>
          <w:spacing w:val="-2"/>
          <w:sz w:val="21"/>
          <w:szCs w:val="21"/>
        </w:rPr>
        <w:t xml:space="preserve">B </w:t>
      </w:r>
      <w:r>
        <w:rPr>
          <w:spacing w:val="-2"/>
          <w:sz w:val="21"/>
          <w:szCs w:val="21"/>
        </w:rPr>
        <w:t>对脑疾病</w:t>
      </w:r>
      <w:r>
        <w:rPr>
          <w:spacing w:val="-51"/>
          <w:sz w:val="21"/>
          <w:szCs w:val="21"/>
        </w:rPr>
        <w:t xml:space="preserve"> </w:t>
      </w:r>
      <w:r>
        <w:rPr>
          <w:rFonts w:ascii="Times New Roman" w:hAnsi="Times New Roman" w:eastAsia="Times New Roman" w:cs="Times New Roman"/>
          <w:spacing w:val="-2"/>
          <w:sz w:val="21"/>
          <w:szCs w:val="21"/>
        </w:rPr>
        <w:t>A</w:t>
      </w:r>
      <w:r>
        <w:rPr>
          <w:rFonts w:ascii="Times New Roman" w:hAnsi="Times New Roman" w:eastAsia="Times New Roman" w:cs="Times New Roman"/>
          <w:spacing w:val="25"/>
          <w:w w:val="101"/>
          <w:sz w:val="21"/>
          <w:szCs w:val="21"/>
        </w:rPr>
        <w:t xml:space="preserve"> </w:t>
      </w:r>
      <w:r>
        <w:rPr>
          <w:spacing w:val="-2"/>
          <w:sz w:val="21"/>
          <w:szCs w:val="21"/>
        </w:rPr>
        <w:t>的药效验证周期，提升实验效率。</w:t>
      </w:r>
    </w:p>
    <w:p w14:paraId="3AD9192F">
      <w:pPr>
        <w:pStyle w:val="2"/>
        <w:spacing w:before="1" w:line="411" w:lineRule="auto"/>
        <w:ind w:left="16" w:right="87" w:hanging="6"/>
        <w:jc w:val="both"/>
        <w:rPr>
          <w:sz w:val="21"/>
          <w:szCs w:val="21"/>
        </w:rPr>
      </w:pPr>
      <w:r>
        <w:rPr>
          <w:spacing w:val="-1"/>
          <w:sz w:val="21"/>
          <w:szCs w:val="21"/>
        </w:rPr>
        <w:t>有效信息②：同时具备太空病理加速环境和脑类器官模拟技术两个条件→可联系</w:t>
      </w:r>
      <w:r>
        <w:rPr>
          <w:spacing w:val="-2"/>
          <w:sz w:val="21"/>
          <w:szCs w:val="21"/>
        </w:rPr>
        <w:t>联想思维的想象方法分析：突破传统实验的思维局限，将两个条件跨界组合，构想</w:t>
      </w:r>
      <w:r>
        <w:rPr>
          <w:rFonts w:ascii="Times New Roman" w:hAnsi="Times New Roman" w:eastAsia="Times New Roman" w:cs="Times New Roman"/>
          <w:spacing w:val="-2"/>
          <w:sz w:val="21"/>
          <w:szCs w:val="21"/>
        </w:rPr>
        <w:t>“</w:t>
      </w:r>
      <w:r>
        <w:rPr>
          <w:spacing w:val="-2"/>
          <w:sz w:val="21"/>
          <w:szCs w:val="21"/>
        </w:rPr>
        <w:t>空</w:t>
      </w:r>
      <w:r>
        <w:rPr>
          <w:spacing w:val="-3"/>
          <w:sz w:val="21"/>
          <w:szCs w:val="21"/>
        </w:rPr>
        <w:t>间站脑类器官药物测试模型</w:t>
      </w:r>
      <w:r>
        <w:rPr>
          <w:rFonts w:ascii="Times New Roman" w:hAnsi="Times New Roman" w:eastAsia="Times New Roman" w:cs="Times New Roman"/>
          <w:spacing w:val="-3"/>
          <w:sz w:val="21"/>
          <w:szCs w:val="21"/>
        </w:rPr>
        <w:t>”</w:t>
      </w:r>
      <w:r>
        <w:rPr>
          <w:spacing w:val="-3"/>
          <w:sz w:val="21"/>
          <w:szCs w:val="21"/>
        </w:rPr>
        <w:t>的创新研究路径，跳</w:t>
      </w:r>
      <w:r>
        <w:rPr>
          <w:spacing w:val="-1"/>
          <w:sz w:val="21"/>
          <w:szCs w:val="21"/>
        </w:rPr>
        <w:t>出传统活体动物实验的局限，开辟人体细胞层面药效研究的新途径。</w:t>
      </w:r>
    </w:p>
    <w:p w14:paraId="05237BDB">
      <w:pPr>
        <w:pStyle w:val="2"/>
        <w:spacing w:before="2" w:line="411" w:lineRule="auto"/>
        <w:ind w:left="9" w:right="248" w:firstLine="1"/>
        <w:jc w:val="both"/>
        <w:rPr>
          <w:sz w:val="21"/>
          <w:szCs w:val="21"/>
        </w:rPr>
      </w:pPr>
      <w:r>
        <w:rPr>
          <w:sz w:val="21"/>
          <w:szCs w:val="21"/>
        </w:rPr>
        <w:t>有效信息③：脑类器官由人类干细胞构建，能模拟人脑的部分结构和功能，可作</w:t>
      </w:r>
      <w:r>
        <w:rPr>
          <w:spacing w:val="-1"/>
          <w:sz w:val="21"/>
          <w:szCs w:val="21"/>
        </w:rPr>
        <w:t>为药效验证的新工具→可</w:t>
      </w:r>
      <w:r>
        <w:rPr>
          <w:sz w:val="21"/>
          <w:szCs w:val="21"/>
        </w:rPr>
        <w:t>联系类比推理的属性类比知识分析：将真实人脑作为类比的本体，脑类器官作为类比</w:t>
      </w:r>
      <w:r>
        <w:rPr>
          <w:spacing w:val="-1"/>
          <w:sz w:val="21"/>
          <w:szCs w:val="21"/>
        </w:rPr>
        <w:t>物，二者在结构、生</w:t>
      </w:r>
      <w:r>
        <w:rPr>
          <w:sz w:val="21"/>
          <w:szCs w:val="21"/>
        </w:rPr>
        <w:t>理功能上具有高度相似性，因此可以通过脑类器官的病理变化、药物反应，类比推断</w:t>
      </w:r>
      <w:r>
        <w:rPr>
          <w:spacing w:val="-1"/>
          <w:sz w:val="21"/>
          <w:szCs w:val="21"/>
        </w:rPr>
        <w:t>新药对真实人脑的治疗效果，替代人脑开展药物测试。</w:t>
      </w:r>
    </w:p>
    <w:p w14:paraId="1EA1A91C">
      <w:pPr>
        <w:pStyle w:val="2"/>
        <w:spacing w:before="4" w:line="413" w:lineRule="auto"/>
        <w:ind w:left="10" w:right="248"/>
        <w:jc w:val="both"/>
        <w:rPr>
          <w:sz w:val="21"/>
          <w:szCs w:val="21"/>
        </w:rPr>
      </w:pPr>
      <w:r>
        <w:rPr>
          <w:sz w:val="21"/>
          <w:szCs w:val="21"/>
        </w:rPr>
        <w:t>有效信息④：需要保障药效探究结论的科学性、准确性→可联系提高类比推理可</w:t>
      </w:r>
      <w:r>
        <w:rPr>
          <w:spacing w:val="-1"/>
          <w:sz w:val="21"/>
          <w:szCs w:val="21"/>
        </w:rPr>
        <w:t>靠性的要求分析：一方面</w:t>
      </w:r>
      <w:r>
        <w:rPr>
          <w:sz w:val="21"/>
          <w:szCs w:val="21"/>
        </w:rPr>
        <w:t>尽可能增加脑类器官与人脑的相似属性，比如匹配基因表达、细胞功能等特征，</w:t>
      </w:r>
      <w:r>
        <w:rPr>
          <w:spacing w:val="-1"/>
          <w:sz w:val="21"/>
          <w:szCs w:val="21"/>
        </w:rPr>
        <w:t>夯实类比推理的基础；另</w:t>
      </w:r>
      <w:r>
        <w:rPr>
          <w:sz w:val="21"/>
          <w:szCs w:val="21"/>
        </w:rPr>
        <w:t>一方面设置天地平行对照实验，对比有无药物干预下的病理发展差异，同时交叉</w:t>
      </w:r>
      <w:r>
        <w:rPr>
          <w:spacing w:val="-1"/>
          <w:sz w:val="21"/>
          <w:szCs w:val="21"/>
        </w:rPr>
        <w:t>比对空间站和地面的实验</w:t>
      </w:r>
      <w:r>
        <w:rPr>
          <w:sz w:val="21"/>
          <w:szCs w:val="21"/>
        </w:rPr>
        <w:t>数据，规避单一环境的误差，提升药效推断的严谨性，更快更准</w:t>
      </w:r>
      <w:r>
        <w:rPr>
          <w:spacing w:val="-1"/>
          <w:sz w:val="21"/>
          <w:szCs w:val="21"/>
        </w:rPr>
        <w:t>地验证新药的治疗效果。</w:t>
      </w:r>
    </w:p>
    <w:p w14:paraId="7171D23B">
      <w:pPr>
        <w:spacing w:line="245" w:lineRule="auto"/>
        <w:rPr>
          <w:rFonts w:ascii="Arial"/>
          <w:sz w:val="21"/>
        </w:rPr>
      </w:pPr>
    </w:p>
    <w:p w14:paraId="422FF8AD">
      <w:pPr>
        <w:spacing w:line="245" w:lineRule="auto"/>
        <w:rPr>
          <w:rFonts w:ascii="Arial"/>
          <w:sz w:val="21"/>
        </w:rPr>
      </w:pPr>
    </w:p>
    <w:p w14:paraId="276EA531">
      <w:pPr>
        <w:spacing w:line="245" w:lineRule="auto"/>
        <w:rPr>
          <w:rFonts w:ascii="Arial"/>
          <w:sz w:val="21"/>
        </w:rPr>
      </w:pPr>
    </w:p>
    <w:p w14:paraId="6035A3BF">
      <w:pPr>
        <w:pStyle w:val="2"/>
        <w:spacing w:before="69" w:line="219" w:lineRule="auto"/>
        <w:ind w:left="4118"/>
        <w:rPr>
          <w:sz w:val="21"/>
          <w:szCs w:val="21"/>
        </w:rPr>
      </w:pPr>
      <w:r>
        <w:drawing>
          <wp:anchor distT="0" distB="0" distL="0" distR="0" simplePos="0" relativeHeight="251678720"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0"/>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16</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16</w:t>
      </w:r>
      <w:r>
        <w:rPr>
          <w:spacing w:val="-7"/>
          <w:sz w:val="21"/>
          <w:szCs w:val="21"/>
        </w:rPr>
        <w:t>页</w:t>
      </w:r>
    </w:p>
    <w:sectPr>
      <w:pgSz w:w="11900" w:h="16839"/>
      <w:pgMar w:top="400" w:right="910"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5BE08">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6EE51">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5D617">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B8B3F5F"/>
    <w:rsid w:val="600219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楷体" w:hAnsi="楷体" w:eastAsia="楷体" w:cs="楷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11453</Words>
  <Characters>11689</Characters>
  <TotalTime>0</TotalTime>
  <ScaleCrop>false</ScaleCrop>
  <LinksUpToDate>false</LinksUpToDate>
  <CharactersWithSpaces>13016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2026-06-28T15:14:00Z</dcterms:created>
  <dc:creator>1</dc:creator>
  <cp:lastModifiedBy>王道楷</cp:lastModifiedBy>
  <dcterms:modified xsi:type="dcterms:W3CDTF">2026-06-28T08:40:32Z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2026-06-28T15:14:44Z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52FF1C0927274DE899E49C0323A1170E_12</vt:lpwstr>
  </property>
</Properties>
</file>