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B9373">
      <w:pPr>
        <w:spacing w:line="244" w:lineRule="auto"/>
        <w:rPr>
          <w:rFonts w:ascii="Arial"/>
          <w:sz w:val="21"/>
        </w:rPr>
      </w:pPr>
    </w:p>
    <w:p w14:paraId="1FB940C3">
      <w:pPr>
        <w:spacing w:line="245" w:lineRule="auto"/>
        <w:rPr>
          <w:rFonts w:ascii="Arial"/>
          <w:sz w:val="21"/>
        </w:rPr>
      </w:pPr>
    </w:p>
    <w:p w14:paraId="2BF8A14A">
      <w:pPr>
        <w:spacing w:line="375" w:lineRule="exact"/>
        <w:ind w:firstLine="1321"/>
      </w:pPr>
    </w:p>
    <w:p w14:paraId="68741B9F">
      <w:pPr>
        <w:pStyle w:val="2"/>
        <w:spacing w:before="210" w:line="222" w:lineRule="auto"/>
        <w:ind w:left="2270"/>
        <w:outlineLvl w:val="0"/>
        <w:rPr>
          <w:sz w:val="31"/>
          <w:szCs w:val="31"/>
        </w:rPr>
      </w:pPr>
      <w:r>
        <mc:AlternateContent>
          <mc:Choice Requires="wps">
            <w:drawing>
              <wp:anchor distT="0" distB="0" distL="0" distR="0" simplePos="0" relativeHeight="251659264" behindDoc="1" locked="0" layoutInCell="1" allowOverlap="1">
                <wp:simplePos x="0" y="0"/>
                <wp:positionH relativeFrom="column">
                  <wp:posOffset>4458335</wp:posOffset>
                </wp:positionH>
                <wp:positionV relativeFrom="paragraph">
                  <wp:posOffset>128905</wp:posOffset>
                </wp:positionV>
                <wp:extent cx="9525" cy="9525"/>
                <wp:effectExtent l="0" t="0" r="0" b="0"/>
                <wp:wrapNone/>
                <wp:docPr id="6" name="Rect 6"/>
                <wp:cNvGraphicFramePr/>
                <a:graphic xmlns:a="http://schemas.openxmlformats.org/drawingml/2006/main">
                  <a:graphicData uri="http://schemas.microsoft.com/office/word/2010/wordprocessingShape">
                    <wps:wsp>
                      <wps:cNvSpPr/>
                      <wps:spPr>
                        <a:xfrm>
                          <a:off x="4458766" y="128917"/>
                          <a:ext cx="9525" cy="9525"/>
                        </a:xfrm>
                        <a:prstGeom prst="rect">
                          <a:avLst/>
                        </a:prstGeom>
                        <a:solidFill>
                          <a:srgbClr val="211D0A">
                            <a:alpha val="4196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351.05pt;margin-top:10.15pt;height:0.75pt;width:0.75pt;z-index:-251657216;mso-width-relative:page;mso-height-relative:page;" fillcolor="#211D0A" filled="t" stroked="f" coordsize="21600,21600" o:gfxdata="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WrzVzYAAAACQEAAA8AAAAAAAAAAQAgAAAAIgAAAGRycy9k&#10;b3ducmV2LnhtbFBLAQIUABQAAAAIAIdO4kCMOxyJOwIAAIkEAAAOAAAAAAAAAAEAIAAAACcBAABk&#10;cnMvZTJvRG9jLnhtbFBLBQYAAAAABgAGAFkBAADUBQAAAAA=&#10;">
                <v:fill on="t" opacity="27498f" focussize="0,0"/>
                <v:stroke on="f" weight="0pt"/>
                <v:imagedata o:title=""/>
                <o:lock v:ext="edit" aspectratio="f"/>
                <v:textbox inset="0mm,0mm,0mm,0mm"/>
              </v:rect>
            </w:pict>
          </mc:Fallback>
        </mc:AlternateContent>
      </w:r>
      <w:r>
        <w:rPr>
          <w:spacing w:val="8"/>
          <w:sz w:val="31"/>
          <w:szCs w:val="31"/>
        </w:rPr>
        <w:t>2026</w:t>
      </w:r>
      <w:r>
        <w:rPr>
          <w:spacing w:val="-41"/>
          <w:sz w:val="31"/>
          <w:szCs w:val="31"/>
        </w:rPr>
        <w:t xml:space="preserve"> </w:t>
      </w:r>
      <w:r>
        <w:rPr>
          <w:spacing w:val="8"/>
          <w:sz w:val="31"/>
          <w:szCs w:val="31"/>
        </w:rPr>
        <w:t>年普通高中学业水平选择性考试</w:t>
      </w:r>
    </w:p>
    <w:p w14:paraId="08A7048B">
      <w:pPr>
        <w:pStyle w:val="2"/>
        <w:spacing w:before="250" w:line="224" w:lineRule="auto"/>
        <w:ind w:left="4257"/>
        <w:rPr>
          <w:sz w:val="31"/>
          <w:szCs w:val="31"/>
        </w:rPr>
      </w:pPr>
      <w:r>
        <w:rPr>
          <w:spacing w:val="3"/>
          <w:sz w:val="31"/>
          <w:szCs w:val="31"/>
        </w:rPr>
        <w:t>思想政治</w:t>
      </w:r>
    </w:p>
    <w:p w14:paraId="00252753">
      <w:pPr>
        <w:pStyle w:val="2"/>
        <w:spacing w:before="205" w:line="219" w:lineRule="auto"/>
        <w:ind w:left="2759"/>
        <w:rPr>
          <w:sz w:val="24"/>
          <w:szCs w:val="24"/>
        </w:rPr>
      </w:pPr>
      <w:r>
        <w:rPr>
          <w:spacing w:val="-3"/>
          <w:sz w:val="24"/>
          <w:szCs w:val="24"/>
        </w:rPr>
        <w:t>本试卷满分</w:t>
      </w:r>
      <w:r>
        <w:rPr>
          <w:spacing w:val="-24"/>
          <w:sz w:val="24"/>
          <w:szCs w:val="24"/>
        </w:rPr>
        <w:t xml:space="preserve"> </w:t>
      </w:r>
      <w:r>
        <w:rPr>
          <w:spacing w:val="-3"/>
          <w:sz w:val="24"/>
          <w:szCs w:val="24"/>
        </w:rPr>
        <w:t>100</w:t>
      </w:r>
      <w:r>
        <w:rPr>
          <w:spacing w:val="-41"/>
          <w:sz w:val="24"/>
          <w:szCs w:val="24"/>
        </w:rPr>
        <w:t xml:space="preserve"> </w:t>
      </w:r>
      <w:r>
        <w:rPr>
          <w:spacing w:val="-3"/>
          <w:sz w:val="24"/>
          <w:szCs w:val="24"/>
        </w:rPr>
        <w:t>分，考试用时</w:t>
      </w:r>
      <w:r>
        <w:rPr>
          <w:spacing w:val="-45"/>
          <w:sz w:val="24"/>
          <w:szCs w:val="24"/>
        </w:rPr>
        <w:t xml:space="preserve"> </w:t>
      </w:r>
      <w:r>
        <w:rPr>
          <w:spacing w:val="-3"/>
          <w:sz w:val="24"/>
          <w:szCs w:val="24"/>
        </w:rPr>
        <w:t>75</w:t>
      </w:r>
      <w:r>
        <w:rPr>
          <w:spacing w:val="-41"/>
          <w:sz w:val="24"/>
          <w:szCs w:val="24"/>
        </w:rPr>
        <w:t xml:space="preserve"> </w:t>
      </w:r>
      <w:r>
        <w:rPr>
          <w:spacing w:val="-3"/>
          <w:sz w:val="24"/>
          <w:szCs w:val="24"/>
        </w:rPr>
        <w:t>分钟。</w:t>
      </w:r>
    </w:p>
    <w:p w14:paraId="1F7E3E6A">
      <w:pPr>
        <w:pStyle w:val="2"/>
        <w:spacing w:before="184" w:line="362" w:lineRule="auto"/>
        <w:ind w:left="14" w:right="163"/>
        <w:rPr>
          <w:sz w:val="24"/>
          <w:szCs w:val="24"/>
        </w:rPr>
      </w:pPr>
      <w:r>
        <w:rPr>
          <w:sz w:val="24"/>
          <w:szCs w:val="24"/>
        </w:rPr>
        <w:t>一、选择题：本题共</w:t>
      </w:r>
      <w:r>
        <w:rPr>
          <w:spacing w:val="-17"/>
          <w:sz w:val="24"/>
          <w:szCs w:val="24"/>
        </w:rPr>
        <w:t xml:space="preserve"> </w:t>
      </w:r>
      <w:r>
        <w:rPr>
          <w:sz w:val="24"/>
          <w:szCs w:val="24"/>
        </w:rPr>
        <w:t>16</w:t>
      </w:r>
      <w:r>
        <w:rPr>
          <w:spacing w:val="-37"/>
          <w:sz w:val="24"/>
          <w:szCs w:val="24"/>
        </w:rPr>
        <w:t xml:space="preserve"> </w:t>
      </w:r>
      <w:r>
        <w:rPr>
          <w:sz w:val="24"/>
          <w:szCs w:val="24"/>
        </w:rPr>
        <w:t>小题，每小题</w:t>
      </w:r>
      <w:r>
        <w:rPr>
          <w:spacing w:val="-44"/>
          <w:sz w:val="24"/>
          <w:szCs w:val="24"/>
        </w:rPr>
        <w:t xml:space="preserve"> </w:t>
      </w:r>
      <w:r>
        <w:rPr>
          <w:sz w:val="24"/>
          <w:szCs w:val="24"/>
        </w:rPr>
        <w:t>3</w:t>
      </w:r>
      <w:r>
        <w:rPr>
          <w:spacing w:val="-41"/>
          <w:sz w:val="24"/>
          <w:szCs w:val="24"/>
        </w:rPr>
        <w:t xml:space="preserve"> </w:t>
      </w:r>
      <w:r>
        <w:rPr>
          <w:sz w:val="24"/>
          <w:szCs w:val="24"/>
        </w:rPr>
        <w:t>分，共</w:t>
      </w:r>
      <w:r>
        <w:rPr>
          <w:spacing w:val="-49"/>
          <w:sz w:val="24"/>
          <w:szCs w:val="24"/>
        </w:rPr>
        <w:t xml:space="preserve"> </w:t>
      </w:r>
      <w:r>
        <w:rPr>
          <w:sz w:val="24"/>
          <w:szCs w:val="24"/>
        </w:rPr>
        <w:t>48</w:t>
      </w:r>
      <w:r>
        <w:rPr>
          <w:spacing w:val="-41"/>
          <w:sz w:val="24"/>
          <w:szCs w:val="24"/>
        </w:rPr>
        <w:t xml:space="preserve"> </w:t>
      </w:r>
      <w:r>
        <w:rPr>
          <w:sz w:val="24"/>
          <w:szCs w:val="24"/>
        </w:rPr>
        <w:t>分。在每小题给出的四个选项中，只有一</w:t>
      </w:r>
      <w:r>
        <w:rPr>
          <w:spacing w:val="-2"/>
          <w:sz w:val="24"/>
          <w:szCs w:val="24"/>
        </w:rPr>
        <w:t>项是符合题目要求的。</w:t>
      </w:r>
    </w:p>
    <w:p w14:paraId="7010E296">
      <w:pPr>
        <w:pStyle w:val="2"/>
        <w:spacing w:before="10" w:line="315" w:lineRule="auto"/>
        <w:ind w:left="28" w:right="72" w:hanging="2"/>
      </w:pPr>
      <w:r>
        <w:rPr>
          <w:rFonts w:ascii="Times New Roman" w:hAnsi="Times New Roman" w:eastAsia="Times New Roman" w:cs="Times New Roman"/>
        </w:rPr>
        <w:t xml:space="preserve">1.  </w:t>
      </w:r>
      <w:r>
        <w:t>从石斧到智能机器人，生产工具的演进史就</w:t>
      </w:r>
      <w:r>
        <w:rPr>
          <w:spacing w:val="-1"/>
        </w:rPr>
        <w:t>是人类生产力不断发展的进步史。石器延伸了手，机械解放</w:t>
      </w:r>
      <w:r>
        <w:rPr>
          <w:spacing w:val="-3"/>
        </w:rPr>
        <w:t>了体力，人工智能拓展了认知边界，生产工具的每一次重大迭代都是人类文明前进的</w:t>
      </w:r>
      <w:r>
        <w:rPr>
          <w:spacing w:val="-4"/>
        </w:rPr>
        <w:t>引擎。由此可见 (    )</w:t>
      </w:r>
    </w:p>
    <w:p w14:paraId="50353BB2">
      <w:pPr>
        <w:pStyle w:val="2"/>
        <w:spacing w:before="219" w:line="217" w:lineRule="auto"/>
        <w:ind w:left="9"/>
      </w:pPr>
      <w:r>
        <w:rPr>
          <w:spacing w:val="-1"/>
        </w:rPr>
        <w:t>①从低级到高级是人类社会发展的总趋势</w:t>
      </w:r>
    </w:p>
    <w:p w14:paraId="1874A738">
      <w:pPr>
        <w:pStyle w:val="2"/>
        <w:spacing w:before="221" w:line="217" w:lineRule="auto"/>
        <w:ind w:left="8"/>
      </w:pPr>
      <w:r>
        <w:rPr>
          <w:spacing w:val="-1"/>
        </w:rPr>
        <w:t>②生产工具的变革决定了生产关系的性质</w:t>
      </w:r>
    </w:p>
    <w:p w14:paraId="008799EE">
      <w:pPr>
        <w:pStyle w:val="2"/>
        <w:spacing w:before="221" w:line="217" w:lineRule="auto"/>
        <w:ind w:left="8"/>
      </w:pPr>
      <w:r>
        <w:rPr>
          <w:spacing w:val="-1"/>
        </w:rPr>
        <w:t>③科技进步是推动人类文明发展的重要动力</w:t>
      </w:r>
    </w:p>
    <w:p w14:paraId="10A5BAD3">
      <w:pPr>
        <w:pStyle w:val="2"/>
        <w:spacing w:before="221" w:line="217" w:lineRule="auto"/>
        <w:ind w:left="8"/>
      </w:pPr>
      <w:r>
        <w:rPr>
          <w:spacing w:val="-1"/>
        </w:rPr>
        <w:t>④人类社会历史发展是由人们的动机决定的</w:t>
      </w:r>
    </w:p>
    <w:p w14:paraId="3BE744CA">
      <w:pPr>
        <w:pStyle w:val="2"/>
        <w:spacing w:before="222"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4295E20D">
      <w:pPr>
        <w:pStyle w:val="2"/>
        <w:spacing w:line="220" w:lineRule="auto"/>
      </w:pPr>
      <w:r>
        <w:rPr>
          <w:color w:val="2E75B6"/>
        </w:rPr>
        <w:t>【解析】</w:t>
      </w:r>
    </w:p>
    <w:p w14:paraId="2BBA8110">
      <w:pPr>
        <w:pStyle w:val="2"/>
        <w:spacing w:before="214" w:line="411" w:lineRule="auto"/>
        <w:ind w:left="11" w:right="85" w:hanging="11"/>
      </w:pPr>
      <w:r>
        <w:rPr>
          <w:spacing w:val="-1"/>
        </w:rPr>
        <w:t>【详解】①</w:t>
      </w:r>
      <w:r>
        <w:rPr>
          <w:spacing w:val="-79"/>
        </w:rPr>
        <w:t xml:space="preserve"> </w:t>
      </w:r>
      <w:r>
        <w:rPr>
          <w:spacing w:val="-1"/>
        </w:rPr>
        <w:t>：人类社会发展的总趋势是前进、上</w:t>
      </w:r>
      <w:r>
        <w:rPr>
          <w:spacing w:val="-2"/>
        </w:rPr>
        <w:t>升的，是由低级到高级的发展过程。从石斧到智能机器人，</w:t>
      </w:r>
      <w:r>
        <w:rPr>
          <w:spacing w:val="-1"/>
        </w:rPr>
        <w:t>生产工具不断演进，体现了人类社会从低级向高级的发展，正确。</w:t>
      </w:r>
    </w:p>
    <w:p w14:paraId="1FE5E9DA">
      <w:pPr>
        <w:pStyle w:val="2"/>
        <w:spacing w:before="1" w:line="317" w:lineRule="auto"/>
        <w:ind w:left="29" w:right="248" w:hanging="21"/>
      </w:pPr>
      <w:r>
        <w:rPr>
          <w:spacing w:val="-1"/>
        </w:rPr>
        <w:t>③</w:t>
      </w:r>
      <w:r>
        <w:rPr>
          <w:spacing w:val="-67"/>
        </w:rPr>
        <w:t xml:space="preserve"> </w:t>
      </w:r>
      <w:r>
        <w:rPr>
          <w:spacing w:val="-1"/>
        </w:rPr>
        <w:t>：生产工具的重大迭代（如石器、机械、人工智能）推动了人类文明前进，说明科技进步是推动人类文</w:t>
      </w:r>
      <w:r>
        <w:rPr>
          <w:spacing w:val="-3"/>
        </w:rPr>
        <w:t>明发展的重要动力，正确。</w:t>
      </w:r>
    </w:p>
    <w:p w14:paraId="6F1CC814">
      <w:pPr>
        <w:pStyle w:val="2"/>
        <w:spacing w:before="214" w:line="217" w:lineRule="auto"/>
        <w:ind w:left="8"/>
      </w:pPr>
      <w:r>
        <w:rPr>
          <w:spacing w:val="-1"/>
        </w:rPr>
        <w:t>②</w:t>
      </w:r>
      <w:r>
        <w:rPr>
          <w:spacing w:val="-71"/>
        </w:rPr>
        <w:t xml:space="preserve"> </w:t>
      </w:r>
      <w:r>
        <w:rPr>
          <w:spacing w:val="-1"/>
        </w:rPr>
        <w:t>：生产资料所有制决定生产关系的性质，而不是生产工具的变革决定生产关系的性质，错误。</w:t>
      </w:r>
    </w:p>
    <w:p w14:paraId="5E1A1ECF">
      <w:pPr>
        <w:pStyle w:val="2"/>
        <w:spacing w:before="221" w:line="315" w:lineRule="auto"/>
        <w:ind w:left="13" w:right="248" w:hanging="5"/>
      </w:pPr>
      <w:r>
        <w:rPr>
          <w:spacing w:val="-1"/>
        </w:rPr>
        <w:t>④</w:t>
      </w:r>
      <w:r>
        <w:rPr>
          <w:spacing w:val="-67"/>
        </w:rPr>
        <w:t xml:space="preserve"> </w:t>
      </w:r>
      <w:r>
        <w:rPr>
          <w:spacing w:val="-1"/>
        </w:rPr>
        <w:t>：人类社会历史发展是由社会基本矛盾（生产力与生产关系、经济基础与上层建筑的矛盾）决定的，不是由人们的动机决定的，错误。</w:t>
      </w:r>
    </w:p>
    <w:p w14:paraId="2FA349DA">
      <w:pPr>
        <w:pStyle w:val="2"/>
        <w:spacing w:before="226" w:line="347" w:lineRule="auto"/>
        <w:ind w:left="9" w:hanging="3"/>
      </w:pPr>
      <w:r>
        <w:rPr>
          <w:rFonts w:ascii="Times New Roman" w:hAnsi="Times New Roman" w:eastAsia="Times New Roman" w:cs="Times New Roman"/>
          <w:spacing w:val="-4"/>
        </w:rPr>
        <w:t xml:space="preserve">2.  </w:t>
      </w:r>
      <w:r>
        <w:rPr>
          <w:spacing w:val="-4"/>
        </w:rPr>
        <w:t>习近平指出：“实现社会主义现代化是一个阶梯式</w:t>
      </w:r>
      <w:r>
        <w:rPr>
          <w:spacing w:val="-5"/>
        </w:rPr>
        <w:t>递进、不断发展进步的历史过程。制定和实施五年规划，</w:t>
      </w:r>
      <w:r>
        <w:rPr>
          <w:spacing w:val="2"/>
        </w:rPr>
        <w:t>能够在把握方向、明确奋斗目标的前提下，一步一步坚定走，一个阶</w:t>
      </w:r>
      <w:r>
        <w:rPr>
          <w:spacing w:val="1"/>
        </w:rPr>
        <w:t>段一个阶段向前推进，从而不断积小</w:t>
      </w:r>
      <w:r>
        <w:rPr>
          <w:spacing w:val="-6"/>
        </w:rPr>
        <w:t>胜为大胜，保证党和国家事业行稳致远。”这印证了 (</w:t>
      </w:r>
      <w:r>
        <w:rPr>
          <w:spacing w:val="18"/>
        </w:rPr>
        <w:t xml:space="preserve">    </w:t>
      </w:r>
      <w:r>
        <w:rPr>
          <w:spacing w:val="-6"/>
        </w:rPr>
        <w:t>)</w:t>
      </w:r>
    </w:p>
    <w:p w14:paraId="487C3D09">
      <w:pPr>
        <w:pStyle w:val="2"/>
        <w:spacing w:before="218" w:line="217" w:lineRule="auto"/>
        <w:ind w:left="9"/>
      </w:pPr>
      <w:r>
        <w:rPr>
          <w:spacing w:val="-1"/>
        </w:rPr>
        <w:t>①把我国建成社会主义现代化国家的主题是一以贯之的</w:t>
      </w:r>
    </w:p>
    <w:p w14:paraId="2B5CD561">
      <w:pPr>
        <w:pStyle w:val="2"/>
        <w:spacing w:before="222" w:line="217" w:lineRule="auto"/>
        <w:ind w:left="8"/>
      </w:pPr>
      <w:r>
        <w:rPr>
          <w:spacing w:val="-1"/>
        </w:rPr>
        <w:t>②中国特色社会主义事业需要一代又一代人的接力奋斗</w:t>
      </w:r>
    </w:p>
    <w:p w14:paraId="78B00432">
      <w:pPr>
        <w:pStyle w:val="2"/>
        <w:spacing w:before="221" w:line="217" w:lineRule="auto"/>
        <w:ind w:left="8"/>
      </w:pPr>
      <w:r>
        <w:rPr>
          <w:spacing w:val="-1"/>
        </w:rPr>
        <w:t>③我国处于社会主义初级阶段的基本国情发生深刻变化</w:t>
      </w:r>
    </w:p>
    <w:p w14:paraId="0E6F3BB7">
      <w:pPr>
        <w:pStyle w:val="2"/>
        <w:spacing w:before="221" w:line="217" w:lineRule="auto"/>
        <w:ind w:left="8"/>
      </w:pPr>
      <w:r>
        <w:rPr>
          <w:spacing w:val="-1"/>
        </w:rPr>
        <w:t>④资本主义必然灭亡和社会主义必然胜利的历史必然性</w:t>
      </w:r>
    </w:p>
    <w:p w14:paraId="4FB813B3">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469E44F9">
      <w:pPr>
        <w:pStyle w:val="2"/>
        <w:spacing w:before="256" w:line="219" w:lineRule="auto"/>
        <w:ind w:left="1276"/>
      </w:pPr>
      <w:r>
        <w:rPr>
          <w:position w:val="12"/>
        </w:rPr>
        <w:drawing>
          <wp:inline distT="0" distB="0" distL="0" distR="0">
            <wp:extent cx="9525" cy="95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8"/>
        </w:rPr>
        <w:t>第</w:t>
      </w:r>
      <w:r>
        <w:rPr>
          <w:spacing w:val="-27"/>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8"/>
        </w:rPr>
        <w:t xml:space="preserve"> </w:t>
      </w:r>
      <w:r>
        <w:rPr>
          <w:rFonts w:ascii="Times New Roman" w:hAnsi="Times New Roman" w:eastAsia="Times New Roman" w:cs="Times New Roman"/>
          <w:spacing w:val="-8"/>
        </w:rPr>
        <w:t>18</w:t>
      </w:r>
      <w:r>
        <w:rPr>
          <w:spacing w:val="-8"/>
        </w:rPr>
        <w:t>页</w:t>
      </w:r>
    </w:p>
    <w:p w14:paraId="714C6611">
      <w:pPr>
        <w:spacing w:line="219" w:lineRule="auto"/>
        <w:sectPr>
          <w:headerReference r:id="rId5" w:type="default"/>
          <w:footerReference r:id="rId6" w:type="default"/>
          <w:pgSz w:w="11900" w:h="16839"/>
          <w:pgMar w:top="400" w:right="910" w:bottom="0" w:left="1078" w:header="0" w:footer="0" w:gutter="0"/>
          <w:cols w:space="720" w:num="1"/>
        </w:sectPr>
      </w:pPr>
    </w:p>
    <w:p w14:paraId="2E2DFA17">
      <w:pPr>
        <w:spacing w:line="244" w:lineRule="auto"/>
        <w:rPr>
          <w:rFonts w:ascii="Arial"/>
          <w:sz w:val="21"/>
        </w:rPr>
      </w:pPr>
    </w:p>
    <w:p w14:paraId="742827D4">
      <w:pPr>
        <w:spacing w:line="245" w:lineRule="auto"/>
        <w:rPr>
          <w:rFonts w:ascii="Arial"/>
          <w:sz w:val="21"/>
        </w:rPr>
      </w:pPr>
    </w:p>
    <w:p w14:paraId="2F832A22">
      <w:pPr>
        <w:spacing w:line="375" w:lineRule="exact"/>
        <w:ind w:firstLine="1321"/>
      </w:pPr>
    </w:p>
    <w:p w14:paraId="2A12A01B">
      <w:pPr>
        <w:pStyle w:val="2"/>
        <w:spacing w:before="183" w:line="411" w:lineRule="auto"/>
        <w:ind w:right="8754"/>
      </w:pPr>
      <w:r>
        <w:pict>
          <v:rect id="_x0000_s1026" o:spid="_x0000_s1026" o:spt="1" style="position:absolute;left:0pt;margin-left:351.05pt;margin-top:10.15pt;height:0.75pt;width:0.75pt;z-index:251660288;mso-width-relative:page;mso-height-relative:page;" fillcolor="#211D0A" filled="t" stroked="f" coordsize="21600,21600">
            <v:path/>
            <v:fill on="t" opacity="27499f" focussize="0,0"/>
            <v:stroke on="f"/>
            <v:imagedata o:title=""/>
            <o:lock v:ext="edit"/>
          </v:rect>
        </w:pict>
      </w:r>
      <w:r>
        <w:rPr>
          <w:color w:val="2E75B6"/>
        </w:rPr>
        <w:t>【答案】</w:t>
      </w:r>
      <w:r>
        <w:rPr>
          <w:rFonts w:ascii="Times New Roman" w:hAnsi="Times New Roman" w:eastAsia="Times New Roman" w:cs="Times New Roman"/>
        </w:rPr>
        <w:t xml:space="preserve">A </w:t>
      </w:r>
      <w:r>
        <w:rPr>
          <w:color w:val="2E75B6"/>
        </w:rPr>
        <w:t>【解析】</w:t>
      </w:r>
    </w:p>
    <w:p w14:paraId="2A709163">
      <w:pPr>
        <w:pStyle w:val="2"/>
        <w:spacing w:line="409" w:lineRule="auto"/>
        <w:ind w:left="10" w:right="85" w:hanging="10"/>
      </w:pPr>
      <w:r>
        <w:t>【详解】①</w:t>
      </w:r>
      <w:r>
        <w:rPr>
          <w:spacing w:val="-79"/>
        </w:rPr>
        <w:t xml:space="preserve"> </w:t>
      </w:r>
      <w:r>
        <w:t>：题干指出我国社会主义现代化是</w:t>
      </w:r>
      <w:r>
        <w:rPr>
          <w:spacing w:val="-1"/>
        </w:rPr>
        <w:t>阶梯递进的长期过程，始终围绕实现社会主义现代化的总目</w:t>
      </w:r>
      <w:r>
        <w:t>标分步推进，说明建成社会主义现代化强国的主</w:t>
      </w:r>
      <w:r>
        <w:rPr>
          <w:spacing w:val="-1"/>
        </w:rPr>
        <w:t>题是一以贯之的，正确。</w:t>
      </w:r>
    </w:p>
    <w:p w14:paraId="4D182579">
      <w:pPr>
        <w:pStyle w:val="2"/>
        <w:spacing w:before="1" w:line="317" w:lineRule="auto"/>
        <w:ind w:left="13" w:right="4" w:hanging="5"/>
      </w:pPr>
      <w:r>
        <w:rPr>
          <w:spacing w:val="-3"/>
        </w:rPr>
        <w:t>②：</w:t>
      </w:r>
      <w:r>
        <w:rPr>
          <w:rFonts w:ascii="Times New Roman" w:hAnsi="Times New Roman" w:eastAsia="Times New Roman" w:cs="Times New Roman"/>
          <w:spacing w:val="-3"/>
        </w:rPr>
        <w:t>“</w:t>
      </w:r>
      <w:r>
        <w:rPr>
          <w:spacing w:val="-3"/>
        </w:rPr>
        <w:t>一个阶段一个阶段向前推进，不断积小胜为大胜</w:t>
      </w:r>
      <w:r>
        <w:rPr>
          <w:rFonts w:ascii="Times New Roman" w:hAnsi="Times New Roman" w:eastAsia="Times New Roman" w:cs="Times New Roman"/>
          <w:spacing w:val="-3"/>
        </w:rPr>
        <w:t>”</w:t>
      </w:r>
      <w:r>
        <w:rPr>
          <w:rFonts w:ascii="Times New Roman" w:hAnsi="Times New Roman" w:eastAsia="Times New Roman" w:cs="Times New Roman"/>
          <w:spacing w:val="-22"/>
        </w:rPr>
        <w:t xml:space="preserve"> </w:t>
      </w:r>
      <w:r>
        <w:rPr>
          <w:spacing w:val="-3"/>
        </w:rPr>
        <w:t>，体现了中国特色社会主义事业是长期的事业，需要</w:t>
      </w:r>
      <w:r>
        <w:rPr>
          <w:spacing w:val="-1"/>
        </w:rPr>
        <w:t>一代又一代人接力奋斗，正确。</w:t>
      </w:r>
    </w:p>
    <w:p w14:paraId="33521357">
      <w:pPr>
        <w:pStyle w:val="2"/>
        <w:spacing w:before="219" w:line="217" w:lineRule="auto"/>
        <w:ind w:left="8"/>
      </w:pPr>
      <w:r>
        <w:rPr>
          <w:spacing w:val="-1"/>
        </w:rPr>
        <w:t>③</w:t>
      </w:r>
      <w:r>
        <w:rPr>
          <w:spacing w:val="-75"/>
        </w:rPr>
        <w:t xml:space="preserve"> </w:t>
      </w:r>
      <w:r>
        <w:rPr>
          <w:spacing w:val="-1"/>
        </w:rPr>
        <w:t>：我国仍处于并将长期处于社会主义初级阶段的基本国情没有发生深刻变化，排除。</w:t>
      </w:r>
    </w:p>
    <w:p w14:paraId="494BAD0F">
      <w:pPr>
        <w:pStyle w:val="2"/>
        <w:spacing w:before="221" w:line="315" w:lineRule="auto"/>
        <w:ind w:left="35" w:right="85" w:hanging="27"/>
      </w:pPr>
      <w:r>
        <w:rPr>
          <w:spacing w:val="-1"/>
        </w:rPr>
        <w:t>④</w:t>
      </w:r>
      <w:r>
        <w:rPr>
          <w:spacing w:val="-67"/>
        </w:rPr>
        <w:t xml:space="preserve"> </w:t>
      </w:r>
      <w:r>
        <w:rPr>
          <w:spacing w:val="-1"/>
        </w:rPr>
        <w:t>：材料仅论述我国现代化分步推进的发展路径，未涉及资本主义、社会主义两种社会制度历史命运相关</w:t>
      </w:r>
      <w:r>
        <w:rPr>
          <w:spacing w:val="-6"/>
        </w:rPr>
        <w:t>内容，排除。</w:t>
      </w:r>
    </w:p>
    <w:p w14:paraId="4A5F5BC2">
      <w:pPr>
        <w:pStyle w:val="2"/>
        <w:spacing w:before="220" w:line="315" w:lineRule="auto"/>
        <w:ind w:left="13" w:hanging="3"/>
      </w:pPr>
      <w:r>
        <w:rPr>
          <w:rFonts w:ascii="Times New Roman" w:hAnsi="Times New Roman" w:eastAsia="Times New Roman" w:cs="Times New Roman"/>
          <w:spacing w:val="-1"/>
        </w:rPr>
        <w:t xml:space="preserve">3.  </w:t>
      </w:r>
      <w:r>
        <w:rPr>
          <w:spacing w:val="-1"/>
        </w:rPr>
        <w:t>我国对新能源汽车产业连续布局（如图</w:t>
      </w:r>
      <w:r>
        <w:rPr>
          <w:spacing w:val="-53"/>
          <w:w w:val="97"/>
        </w:rPr>
        <w:t>），</w:t>
      </w:r>
      <w:r>
        <w:rPr>
          <w:spacing w:val="-1"/>
        </w:rPr>
        <w:t>实现了该</w:t>
      </w:r>
      <w:r>
        <w:rPr>
          <w:spacing w:val="-2"/>
        </w:rPr>
        <w:t>产业的跨越式发展。我国生产的新能源汽车深受国内</w:t>
      </w:r>
      <w:r>
        <w:rPr>
          <w:spacing w:val="-1"/>
        </w:rPr>
        <w:t>外消费者喜爱，2025</w:t>
      </w:r>
      <w:r>
        <w:rPr>
          <w:spacing w:val="-43"/>
        </w:rPr>
        <w:t xml:space="preserve"> </w:t>
      </w:r>
      <w:r>
        <w:rPr>
          <w:spacing w:val="-1"/>
        </w:rPr>
        <w:t>年产销量突破</w:t>
      </w:r>
      <w:r>
        <w:rPr>
          <w:spacing w:val="-29"/>
        </w:rPr>
        <w:t xml:space="preserve"> </w:t>
      </w:r>
      <w:r>
        <w:rPr>
          <w:spacing w:val="-1"/>
        </w:rPr>
        <w:t>1600</w:t>
      </w:r>
      <w:r>
        <w:rPr>
          <w:spacing w:val="-39"/>
        </w:rPr>
        <w:t xml:space="preserve"> </w:t>
      </w:r>
      <w:r>
        <w:rPr>
          <w:spacing w:val="-1"/>
        </w:rPr>
        <w:t>万</w:t>
      </w:r>
      <w:r>
        <w:rPr>
          <w:spacing w:val="-2"/>
        </w:rPr>
        <w:t>辆，连续</w:t>
      </w:r>
      <w:r>
        <w:rPr>
          <w:spacing w:val="-29"/>
        </w:rPr>
        <w:t xml:space="preserve"> </w:t>
      </w:r>
      <w:r>
        <w:rPr>
          <w:spacing w:val="-2"/>
        </w:rPr>
        <w:t>11年位居全球第一。这表明 (</w:t>
      </w:r>
      <w:r>
        <w:rPr>
          <w:spacing w:val="15"/>
        </w:rPr>
        <w:t xml:space="preserve">    </w:t>
      </w:r>
      <w:r>
        <w:rPr>
          <w:spacing w:val="-2"/>
        </w:rPr>
        <w:t>)</w:t>
      </w:r>
    </w:p>
    <w:p w14:paraId="34A9E832">
      <w:pPr>
        <w:spacing w:before="130" w:line="2715" w:lineRule="exact"/>
        <w:ind w:firstLine="1"/>
      </w:pPr>
      <w:r>
        <w:rPr>
          <w:position w:val="-54"/>
        </w:rPr>
        <w:drawing>
          <wp:inline distT="0" distB="0" distL="0" distR="0">
            <wp:extent cx="4133850" cy="17240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
                    <a:stretch>
                      <a:fillRect/>
                    </a:stretch>
                  </pic:blipFill>
                  <pic:spPr>
                    <a:xfrm>
                      <a:off x="0" y="0"/>
                      <a:ext cx="4133850" cy="1724025"/>
                    </a:xfrm>
                    <a:prstGeom prst="rect">
                      <a:avLst/>
                    </a:prstGeom>
                  </pic:spPr>
                </pic:pic>
              </a:graphicData>
            </a:graphic>
          </wp:inline>
        </w:drawing>
      </w:r>
    </w:p>
    <w:p w14:paraId="6749A701">
      <w:pPr>
        <w:pStyle w:val="2"/>
        <w:spacing w:before="181" w:line="217" w:lineRule="auto"/>
        <w:ind w:left="9"/>
      </w:pPr>
      <w:r>
        <w:rPr>
          <w:spacing w:val="-1"/>
        </w:rPr>
        <w:t>①产业升级带动多领域的协同发展</w:t>
      </w:r>
    </w:p>
    <w:p w14:paraId="7E6CAA73">
      <w:pPr>
        <w:pStyle w:val="2"/>
        <w:spacing w:before="222" w:line="217" w:lineRule="auto"/>
        <w:ind w:left="8"/>
      </w:pPr>
      <w:r>
        <w:rPr>
          <w:spacing w:val="-1"/>
        </w:rPr>
        <w:t>②科技创新推动产业发展动力的转换</w:t>
      </w:r>
    </w:p>
    <w:p w14:paraId="43D178EE">
      <w:pPr>
        <w:pStyle w:val="2"/>
        <w:spacing w:before="221" w:line="217" w:lineRule="auto"/>
        <w:ind w:left="8"/>
      </w:pPr>
      <w:r>
        <w:rPr>
          <w:spacing w:val="-1"/>
        </w:rPr>
        <w:t>③科学的经济发展战略促进资源配置的优化</w:t>
      </w:r>
    </w:p>
    <w:p w14:paraId="1EBCD4E6">
      <w:pPr>
        <w:pStyle w:val="2"/>
        <w:spacing w:before="221" w:line="217" w:lineRule="auto"/>
        <w:ind w:left="8"/>
      </w:pPr>
      <w:r>
        <w:rPr>
          <w:spacing w:val="-1"/>
        </w:rPr>
        <w:t>④智能生产规模扩大成为解决消费不足的关键</w:t>
      </w:r>
    </w:p>
    <w:p w14:paraId="6458761C">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C</w:t>
      </w:r>
    </w:p>
    <w:p w14:paraId="68328F25">
      <w:pPr>
        <w:pStyle w:val="2"/>
        <w:spacing w:line="220" w:lineRule="auto"/>
      </w:pPr>
      <w:r>
        <w:rPr>
          <w:color w:val="2E75B6"/>
        </w:rPr>
        <w:t>【解析】</w:t>
      </w:r>
    </w:p>
    <w:p w14:paraId="376FB976">
      <w:pPr>
        <w:pStyle w:val="2"/>
        <w:spacing w:before="219" w:line="411" w:lineRule="auto"/>
        <w:ind w:left="8" w:right="85" w:hanging="9"/>
      </w:pPr>
      <w:r>
        <w:t>【详解】①</w:t>
      </w:r>
      <w:r>
        <w:rPr>
          <w:spacing w:val="-79"/>
        </w:rPr>
        <w:t xml:space="preserve"> </w:t>
      </w:r>
      <w:r>
        <w:t>：材料主要强调的是国家通过连续</w:t>
      </w:r>
      <w:r>
        <w:rPr>
          <w:spacing w:val="-1"/>
        </w:rPr>
        <w:t>的战略布局推动新能源汽车产业本身的发展，并未体现该产业升级带动了其他多领域的协同发展，排除。</w:t>
      </w:r>
    </w:p>
    <w:p w14:paraId="4D971523">
      <w:pPr>
        <w:pStyle w:val="2"/>
        <w:spacing w:before="2" w:line="314" w:lineRule="auto"/>
        <w:ind w:left="29" w:right="85" w:hanging="21"/>
      </w:pPr>
      <w:r>
        <w:rPr>
          <w:spacing w:val="-3"/>
        </w:rPr>
        <w:t>②</w:t>
      </w:r>
      <w:r>
        <w:rPr>
          <w:spacing w:val="-64"/>
        </w:rPr>
        <w:t xml:space="preserve"> </w:t>
      </w:r>
      <w:r>
        <w:rPr>
          <w:spacing w:val="-3"/>
        </w:rPr>
        <w:t>：从“</w:t>
      </w:r>
      <w:r>
        <w:rPr>
          <w:spacing w:val="-72"/>
        </w:rPr>
        <w:t xml:space="preserve"> </w:t>
      </w:r>
      <w:r>
        <w:rPr>
          <w:spacing w:val="-3"/>
        </w:rPr>
        <w:t>电动汽车研发</w:t>
      </w:r>
      <w:r>
        <w:rPr>
          <w:spacing w:val="-77"/>
        </w:rPr>
        <w:t xml:space="preserve"> </w:t>
      </w:r>
      <w:r>
        <w:rPr>
          <w:spacing w:val="-3"/>
        </w:rPr>
        <w:t>”到“智能网联汽车技术突破</w:t>
      </w:r>
      <w:r>
        <w:rPr>
          <w:spacing w:val="-77"/>
        </w:rPr>
        <w:t xml:space="preserve"> </w:t>
      </w:r>
      <w:r>
        <w:rPr>
          <w:spacing w:val="-3"/>
        </w:rPr>
        <w:t>”，体现了科技创新在产业发展中的核心地位。这说</w:t>
      </w:r>
      <w:r>
        <w:rPr>
          <w:spacing w:val="-1"/>
        </w:rPr>
        <w:t>明科技创新能够培育发展新动能，推动产业发展动力从要素驱动向创新驱动转换，正确。</w:t>
      </w:r>
    </w:p>
    <w:p w14:paraId="00817DC3">
      <w:pPr>
        <w:pStyle w:val="2"/>
        <w:spacing w:before="219" w:line="315" w:lineRule="auto"/>
        <w:ind w:left="10" w:right="27" w:hanging="2"/>
      </w:pPr>
      <w:r>
        <w:rPr>
          <w:spacing w:val="-2"/>
        </w:rPr>
        <w:t>③</w:t>
      </w:r>
      <w:r>
        <w:rPr>
          <w:spacing w:val="-78"/>
        </w:rPr>
        <w:t xml:space="preserve"> </w:t>
      </w:r>
      <w:r>
        <w:rPr>
          <w:spacing w:val="-2"/>
        </w:rPr>
        <w:t>：我国通过制定连续的五年规划（战略</w:t>
      </w:r>
      <w:r>
        <w:rPr>
          <w:spacing w:val="-41"/>
        </w:rPr>
        <w:t>），</w:t>
      </w:r>
      <w:r>
        <w:rPr>
          <w:spacing w:val="-2"/>
        </w:rPr>
        <w:t>引导资源向新能源汽车领域</w:t>
      </w:r>
      <w:r>
        <w:rPr>
          <w:spacing w:val="-3"/>
        </w:rPr>
        <w:t>集聚，实现了产业的跨越式发展，</w:t>
      </w:r>
      <w:r>
        <w:t>这说明科学的经济发展战略能够弥补市场调节的不足，促进</w:t>
      </w:r>
      <w:r>
        <w:rPr>
          <w:spacing w:val="-1"/>
        </w:rPr>
        <w:t>资源的优化配置，正确。</w:t>
      </w:r>
    </w:p>
    <w:p w14:paraId="2BF70DE8">
      <w:pPr>
        <w:pStyle w:val="2"/>
        <w:spacing w:before="98"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9"/>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18</w:t>
      </w:r>
      <w:r>
        <w:rPr>
          <w:spacing w:val="-5"/>
        </w:rPr>
        <w:t>页</w:t>
      </w:r>
    </w:p>
    <w:p w14:paraId="4AA199BA">
      <w:pPr>
        <w:spacing w:line="219" w:lineRule="auto"/>
        <w:sectPr>
          <w:headerReference r:id="rId7" w:type="default"/>
          <w:pgSz w:w="11900" w:h="16839"/>
          <w:pgMar w:top="400" w:right="1073" w:bottom="0" w:left="1078" w:header="0" w:footer="0" w:gutter="0"/>
          <w:cols w:space="720" w:num="1"/>
        </w:sectPr>
      </w:pPr>
    </w:p>
    <w:p w14:paraId="37D02F38">
      <w:pPr>
        <w:spacing w:line="244" w:lineRule="auto"/>
        <w:rPr>
          <w:rFonts w:ascii="Arial"/>
          <w:sz w:val="21"/>
        </w:rPr>
      </w:pPr>
    </w:p>
    <w:p w14:paraId="53D90819">
      <w:pPr>
        <w:spacing w:line="245" w:lineRule="auto"/>
        <w:rPr>
          <w:rFonts w:ascii="Arial"/>
          <w:sz w:val="21"/>
        </w:rPr>
      </w:pPr>
    </w:p>
    <w:p w14:paraId="158E0B61">
      <w:pPr>
        <w:spacing w:line="375" w:lineRule="exact"/>
        <w:ind w:firstLine="1321"/>
      </w:pPr>
    </w:p>
    <w:p w14:paraId="34B5A592">
      <w:pPr>
        <w:pStyle w:val="2"/>
        <w:spacing w:before="183" w:line="217" w:lineRule="auto"/>
        <w:ind w:left="8"/>
      </w:pPr>
      <w:r>
        <w:rPr>
          <w:spacing w:val="-1"/>
        </w:rPr>
        <w:t>④</w:t>
      </w:r>
      <w:r>
        <w:rPr>
          <w:spacing w:val="-67"/>
        </w:rPr>
        <w:t xml:space="preserve"> </w:t>
      </w:r>
      <w:r>
        <w:rPr>
          <w:spacing w:val="-1"/>
        </w:rPr>
        <w:t>：解决消费不足的关键是发展经济、增加居民收入，该选项的说法夸大了智能生产规模的作用，排除。</w:t>
      </w:r>
    </w:p>
    <w:p w14:paraId="6C5E5E12">
      <w:pPr>
        <w:pStyle w:val="2"/>
        <w:spacing w:before="221" w:line="315" w:lineRule="auto"/>
        <w:ind w:left="8" w:hanging="3"/>
      </w:pPr>
      <w:r>
        <w:rPr>
          <w:rFonts w:ascii="Times New Roman" w:hAnsi="Times New Roman" w:eastAsia="Times New Roman" w:cs="Times New Roman"/>
        </w:rPr>
        <w:t xml:space="preserve">4.  </w:t>
      </w:r>
      <w:r>
        <w:t>截至</w:t>
      </w:r>
      <w:r>
        <w:rPr>
          <w:spacing w:val="-42"/>
        </w:rPr>
        <w:t xml:space="preserve"> </w:t>
      </w:r>
      <w:r>
        <w:t>2025</w:t>
      </w:r>
      <w:r>
        <w:rPr>
          <w:spacing w:val="-44"/>
        </w:rPr>
        <w:t xml:space="preserve"> </w:t>
      </w:r>
      <w:r>
        <w:t>年底，我国中央企业的资产总额突破95</w:t>
      </w:r>
      <w:r>
        <w:rPr>
          <w:spacing w:val="-39"/>
        </w:rPr>
        <w:t xml:space="preserve"> </w:t>
      </w:r>
      <w:r>
        <w:t>万亿</w:t>
      </w:r>
      <w:r>
        <w:rPr>
          <w:spacing w:val="-1"/>
        </w:rPr>
        <w:t>元，向社保基金划转国有股权</w:t>
      </w:r>
      <w:r>
        <w:rPr>
          <w:spacing w:val="-29"/>
        </w:rPr>
        <w:t xml:space="preserve"> </w:t>
      </w:r>
      <w:r>
        <w:rPr>
          <w:spacing w:val="-1"/>
        </w:rPr>
        <w:t>1.2</w:t>
      </w:r>
      <w:r>
        <w:rPr>
          <w:spacing w:val="-39"/>
        </w:rPr>
        <w:t xml:space="preserve"> </w:t>
      </w:r>
      <w:r>
        <w:rPr>
          <w:spacing w:val="-1"/>
        </w:rPr>
        <w:t>万亿元。在推</w:t>
      </w:r>
      <w:r>
        <w:rPr>
          <w:spacing w:val="-5"/>
        </w:rPr>
        <w:t>进中央企业专业化整合的同时，我国聚焦国家能源安全、绿色发展等领域，组建新的中央企业。这表明(    )</w:t>
      </w:r>
    </w:p>
    <w:p w14:paraId="27046476">
      <w:pPr>
        <w:pStyle w:val="2"/>
        <w:spacing w:before="218" w:line="217" w:lineRule="auto"/>
        <w:ind w:left="9"/>
      </w:pPr>
      <w:r>
        <w:rPr>
          <w:spacing w:val="-1"/>
        </w:rPr>
        <w:t>①公有资产在社会总资产中占优势</w:t>
      </w:r>
    </w:p>
    <w:p w14:paraId="6E782707">
      <w:pPr>
        <w:pStyle w:val="2"/>
        <w:spacing w:before="221" w:line="217" w:lineRule="auto"/>
        <w:ind w:left="8"/>
      </w:pPr>
      <w:r>
        <w:rPr>
          <w:spacing w:val="-1"/>
        </w:rPr>
        <w:t>②国有资本的注入为社会保障增添新动能</w:t>
      </w:r>
    </w:p>
    <w:p w14:paraId="4BB3AA54">
      <w:pPr>
        <w:pStyle w:val="2"/>
        <w:spacing w:before="221" w:line="217" w:lineRule="auto"/>
        <w:ind w:left="8"/>
      </w:pPr>
      <w:r>
        <w:rPr>
          <w:spacing w:val="-1"/>
        </w:rPr>
        <w:t>③国有企业加大研发投入，引领新兴产业发展</w:t>
      </w:r>
    </w:p>
    <w:p w14:paraId="45C2722F">
      <w:pPr>
        <w:pStyle w:val="2"/>
        <w:spacing w:before="221" w:line="217" w:lineRule="auto"/>
        <w:ind w:left="8"/>
      </w:pPr>
      <w:r>
        <w:rPr>
          <w:spacing w:val="-1"/>
        </w:rPr>
        <w:t>④通过战略重组能够推动国有企业做强做优做大</w:t>
      </w:r>
    </w:p>
    <w:p w14:paraId="687EDA64">
      <w:pPr>
        <w:pStyle w:val="2"/>
        <w:spacing w:before="222" w:line="411" w:lineRule="auto"/>
        <w:ind w:right="1851"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2567BC16">
      <w:pPr>
        <w:pStyle w:val="2"/>
        <w:spacing w:line="220" w:lineRule="auto"/>
      </w:pPr>
      <w:r>
        <w:rPr>
          <w:color w:val="2E75B6"/>
        </w:rPr>
        <w:t>【解析】</w:t>
      </w:r>
    </w:p>
    <w:p w14:paraId="2AC043C9">
      <w:pPr>
        <w:pStyle w:val="2"/>
        <w:spacing w:before="214" w:line="411" w:lineRule="auto"/>
        <w:ind w:left="10" w:right="91" w:hanging="10"/>
      </w:pPr>
      <w:r>
        <w:rPr>
          <w:spacing w:val="-2"/>
        </w:rPr>
        <w:t>【详解】②：我国向社保基金划转</w:t>
      </w:r>
      <w:r>
        <w:rPr>
          <w:spacing w:val="-26"/>
        </w:rPr>
        <w:t xml:space="preserve"> </w:t>
      </w:r>
      <w:r>
        <w:rPr>
          <w:rFonts w:ascii="Times New Roman" w:hAnsi="Times New Roman" w:eastAsia="Times New Roman" w:cs="Times New Roman"/>
          <w:spacing w:val="-2"/>
        </w:rPr>
        <w:t xml:space="preserve">1.2 </w:t>
      </w:r>
      <w:r>
        <w:rPr>
          <w:spacing w:val="-2"/>
        </w:rPr>
        <w:t>万亿元国有股权，体现了用国有资本充实社保基金，为社会保障体系增添新动能，正确。</w:t>
      </w:r>
    </w:p>
    <w:p w14:paraId="36751AAA">
      <w:pPr>
        <w:pStyle w:val="2"/>
        <w:spacing w:before="3" w:line="316" w:lineRule="auto"/>
        <w:ind w:left="18" w:right="176" w:hanging="10"/>
      </w:pPr>
      <w:r>
        <w:rPr>
          <w:spacing w:val="-1"/>
        </w:rPr>
        <w:t>④</w:t>
      </w:r>
      <w:r>
        <w:rPr>
          <w:spacing w:val="-67"/>
        </w:rPr>
        <w:t xml:space="preserve"> </w:t>
      </w:r>
      <w:r>
        <w:rPr>
          <w:spacing w:val="-1"/>
        </w:rPr>
        <w:t>：推进中央企业专业化整合、在关键领域组建新中央企业，属于国有企业的战略重组，有利于优化国有资本布局，推动国有企业做强做优做大，正确。</w:t>
      </w:r>
    </w:p>
    <w:p w14:paraId="5B6C5242">
      <w:pPr>
        <w:pStyle w:val="2"/>
        <w:spacing w:before="214" w:line="315" w:lineRule="auto"/>
        <w:ind w:left="10" w:right="91" w:hanging="1"/>
      </w:pPr>
      <w:r>
        <w:rPr>
          <w:spacing w:val="-1"/>
        </w:rPr>
        <w:t>①</w:t>
      </w:r>
      <w:r>
        <w:rPr>
          <w:spacing w:val="-74"/>
        </w:rPr>
        <w:t xml:space="preserve"> </w:t>
      </w:r>
      <w:r>
        <w:rPr>
          <w:spacing w:val="-1"/>
        </w:rPr>
        <w:t>：题干仅公布中央企业自身的资产总额，没有体现公有资产在全社会总资产中的占比情况，无法佐证</w:t>
      </w:r>
      <w:r>
        <w:rPr>
          <w:rFonts w:ascii="Times New Roman" w:hAnsi="Times New Roman" w:eastAsia="Times New Roman" w:cs="Times New Roman"/>
          <w:spacing w:val="-1"/>
        </w:rPr>
        <w:t>“</w:t>
      </w:r>
      <w:r>
        <w:rPr>
          <w:spacing w:val="-1"/>
        </w:rPr>
        <w:t>公</w:t>
      </w:r>
      <w:r>
        <w:rPr>
          <w:spacing w:val="-2"/>
        </w:rPr>
        <w:t>有资产在社会总资产中占优势</w:t>
      </w:r>
      <w:r>
        <w:rPr>
          <w:rFonts w:ascii="Times New Roman" w:hAnsi="Times New Roman" w:eastAsia="Times New Roman" w:cs="Times New Roman"/>
          <w:spacing w:val="-2"/>
        </w:rPr>
        <w:t>”</w:t>
      </w:r>
      <w:r>
        <w:rPr>
          <w:rFonts w:ascii="Times New Roman" w:hAnsi="Times New Roman" w:eastAsia="Times New Roman" w:cs="Times New Roman"/>
          <w:spacing w:val="-27"/>
        </w:rPr>
        <w:t xml:space="preserve"> </w:t>
      </w:r>
      <w:r>
        <w:rPr>
          <w:spacing w:val="-2"/>
        </w:rPr>
        <w:t>，排除。</w:t>
      </w:r>
    </w:p>
    <w:p w14:paraId="6FA83EA9">
      <w:pPr>
        <w:pStyle w:val="2"/>
        <w:spacing w:before="221" w:line="315" w:lineRule="auto"/>
        <w:ind w:left="13" w:right="176" w:hanging="5"/>
      </w:pPr>
      <w:r>
        <w:rPr>
          <w:spacing w:val="-1"/>
        </w:rPr>
        <w:t>③</w:t>
      </w:r>
      <w:r>
        <w:rPr>
          <w:spacing w:val="-67"/>
        </w:rPr>
        <w:t xml:space="preserve"> </w:t>
      </w:r>
      <w:r>
        <w:rPr>
          <w:spacing w:val="-1"/>
        </w:rPr>
        <w:t>：题干只提到在相关领域组建新央企，未提及国有企业的研发投入，也没有体现国有企业引领新兴产业</w:t>
      </w:r>
      <w:r>
        <w:rPr>
          <w:spacing w:val="-2"/>
        </w:rPr>
        <w:t>发展的相关内容，排除。</w:t>
      </w:r>
    </w:p>
    <w:p w14:paraId="1D273D16">
      <w:pPr>
        <w:pStyle w:val="2"/>
        <w:spacing w:before="224" w:line="347" w:lineRule="auto"/>
        <w:ind w:left="11" w:right="91"/>
      </w:pPr>
      <w:r>
        <w:rPr>
          <w:rFonts w:ascii="Times New Roman" w:hAnsi="Times New Roman" w:eastAsia="Times New Roman" w:cs="Times New Roman"/>
        </w:rPr>
        <w:t xml:space="preserve">5.  </w:t>
      </w:r>
      <w:r>
        <w:t>某市人大代表聚焦青少年身心健康问题，对老师、家长、学生等进行走访，</w:t>
      </w:r>
      <w:r>
        <w:rPr>
          <w:spacing w:val="-1"/>
        </w:rPr>
        <w:t>并与体育、教育等行政部门</w:t>
      </w:r>
      <w:r>
        <w:rPr>
          <w:spacing w:val="1"/>
        </w:rPr>
        <w:t>座谈，提出“关于深化体育教育融合促进青少年健康发展的建议</w:t>
      </w:r>
      <w:r>
        <w:rPr>
          <w:spacing w:val="-75"/>
        </w:rPr>
        <w:t xml:space="preserve"> </w:t>
      </w:r>
      <w:r>
        <w:rPr>
          <w:spacing w:val="1"/>
        </w:rPr>
        <w:t>”，相关部门认真研究、充分吸纳，</w:t>
      </w:r>
      <w:r>
        <w:t>制定</w:t>
      </w:r>
      <w:r>
        <w:rPr>
          <w:spacing w:val="-3"/>
        </w:rPr>
        <w:t>了落实方案。这表明，人大代表 (</w:t>
      </w:r>
      <w:r>
        <w:rPr>
          <w:spacing w:val="17"/>
        </w:rPr>
        <w:t xml:space="preserve">    </w:t>
      </w:r>
      <w:r>
        <w:rPr>
          <w:spacing w:val="-3"/>
        </w:rPr>
        <w:t>)</w:t>
      </w:r>
    </w:p>
    <w:p w14:paraId="580CA338">
      <w:pPr>
        <w:pStyle w:val="2"/>
        <w:spacing w:before="219" w:line="217" w:lineRule="auto"/>
        <w:ind w:left="9"/>
      </w:pPr>
      <w:r>
        <w:rPr>
          <w:spacing w:val="-1"/>
        </w:rPr>
        <w:t>①提出建议，促进行政部门的决策优化</w:t>
      </w:r>
    </w:p>
    <w:p w14:paraId="63C1B2D5">
      <w:pPr>
        <w:pStyle w:val="2"/>
        <w:spacing w:before="221" w:line="217" w:lineRule="auto"/>
        <w:ind w:left="8"/>
      </w:pPr>
      <w:r>
        <w:rPr>
          <w:spacing w:val="-1"/>
        </w:rPr>
        <w:t>②行使提案权，将民生诉求转为治理方案</w:t>
      </w:r>
    </w:p>
    <w:p w14:paraId="618AEFFA">
      <w:pPr>
        <w:pStyle w:val="2"/>
        <w:spacing w:before="221" w:line="217" w:lineRule="auto"/>
        <w:ind w:left="8"/>
      </w:pPr>
      <w:r>
        <w:rPr>
          <w:spacing w:val="-1"/>
        </w:rPr>
        <w:t>③通过参政议政，督促相关行政部门工作</w:t>
      </w:r>
    </w:p>
    <w:p w14:paraId="739601B7">
      <w:pPr>
        <w:pStyle w:val="2"/>
        <w:spacing w:before="221" w:line="217" w:lineRule="auto"/>
        <w:ind w:left="8"/>
      </w:pPr>
      <w:r>
        <w:rPr>
          <w:spacing w:val="-1"/>
        </w:rPr>
        <w:t>④密切联系人民群众，充分反映社情民意</w:t>
      </w:r>
    </w:p>
    <w:p w14:paraId="40914298">
      <w:pPr>
        <w:pStyle w:val="2"/>
        <w:spacing w:before="222" w:line="411" w:lineRule="auto"/>
        <w:ind w:right="1851"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780EC19A">
      <w:pPr>
        <w:pStyle w:val="2"/>
        <w:spacing w:line="220" w:lineRule="auto"/>
      </w:pPr>
      <w:r>
        <w:rPr>
          <w:color w:val="2E75B6"/>
        </w:rPr>
        <w:t>【解析】</w:t>
      </w:r>
    </w:p>
    <w:p w14:paraId="3EEB6735">
      <w:pPr>
        <w:pStyle w:val="2"/>
        <w:spacing w:before="218" w:line="358" w:lineRule="auto"/>
        <w:ind w:left="12" w:right="176" w:hanging="12"/>
      </w:pPr>
      <w:r>
        <w:t>【详解】①</w:t>
      </w:r>
      <w:r>
        <w:rPr>
          <w:spacing w:val="-79"/>
        </w:rPr>
        <w:t xml:space="preserve"> </w:t>
      </w:r>
      <w:r>
        <w:t>：人大代表提出的建议被相关部门</w:t>
      </w:r>
      <w:r>
        <w:rPr>
          <w:spacing w:val="-1"/>
        </w:rPr>
        <w:t>认真研究吸纳、制定落实方案，推动行政部门决策更科学合</w:t>
      </w:r>
      <w:r>
        <w:rPr>
          <w:spacing w:val="-3"/>
        </w:rPr>
        <w:t>理，正确。</w:t>
      </w:r>
    </w:p>
    <w:p w14:paraId="14C061B0">
      <w:pPr>
        <w:pStyle w:val="2"/>
        <w:spacing w:line="219" w:lineRule="auto"/>
        <w:ind w:left="4170"/>
      </w:pPr>
      <w:r>
        <w:drawing>
          <wp:anchor distT="0" distB="0" distL="0" distR="0" simplePos="0" relativeHeight="25166233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52FFA8B7">
      <w:pPr>
        <w:spacing w:line="219" w:lineRule="auto"/>
        <w:sectPr>
          <w:pgSz w:w="11900" w:h="16839"/>
          <w:pgMar w:top="400" w:right="982" w:bottom="0" w:left="1078" w:header="0" w:footer="0" w:gutter="0"/>
          <w:cols w:space="720" w:num="1"/>
        </w:sectPr>
      </w:pPr>
    </w:p>
    <w:p w14:paraId="61C0A3A7">
      <w:pPr>
        <w:spacing w:line="244" w:lineRule="auto"/>
        <w:rPr>
          <w:rFonts w:ascii="Arial"/>
          <w:sz w:val="21"/>
        </w:rPr>
      </w:pPr>
    </w:p>
    <w:p w14:paraId="0FC984FF">
      <w:pPr>
        <w:spacing w:line="375" w:lineRule="exact"/>
        <w:ind w:firstLine="1321"/>
      </w:pPr>
    </w:p>
    <w:p w14:paraId="65E107D1">
      <w:pPr>
        <w:pStyle w:val="2"/>
        <w:spacing w:before="184" w:line="315" w:lineRule="auto"/>
        <w:ind w:left="10" w:right="232" w:hanging="2"/>
      </w:pPr>
      <w:r>
        <w:rPr>
          <w:spacing w:val="-1"/>
        </w:rPr>
        <w:t>④</w:t>
      </w:r>
      <w:r>
        <w:rPr>
          <w:spacing w:val="-67"/>
        </w:rPr>
        <w:t xml:space="preserve"> </w:t>
      </w:r>
      <w:r>
        <w:rPr>
          <w:spacing w:val="-1"/>
        </w:rPr>
        <w:t>：人大代表走访老师、家长、学生，聚焦群众关切的青少年身心健康问题提出建议，体现了密切联系群众、反映社情民意，正确。</w:t>
      </w:r>
    </w:p>
    <w:p w14:paraId="7D076F5C">
      <w:pPr>
        <w:pStyle w:val="2"/>
        <w:spacing w:before="219" w:line="315" w:lineRule="auto"/>
        <w:ind w:left="8" w:right="232"/>
      </w:pPr>
      <w:r>
        <w:rPr>
          <w:spacing w:val="-1"/>
        </w:rPr>
        <w:t>②</w:t>
      </w:r>
      <w:r>
        <w:rPr>
          <w:spacing w:val="-67"/>
        </w:rPr>
        <w:t xml:space="preserve"> </w:t>
      </w:r>
      <w:r>
        <w:rPr>
          <w:spacing w:val="-1"/>
        </w:rPr>
        <w:t>：人大代表的提案权是指人大代表有权依照法律规定的程序，向人民代表大会提出议案，材料中人大代表是提出建议，并非向人大提交议案行使提案权，错误。</w:t>
      </w:r>
    </w:p>
    <w:p w14:paraId="39DE0AC5">
      <w:pPr>
        <w:pStyle w:val="2"/>
        <w:spacing w:before="218" w:line="217" w:lineRule="auto"/>
        <w:ind w:left="8"/>
      </w:pPr>
      <w:r>
        <w:rPr>
          <w:spacing w:val="-1"/>
        </w:rPr>
        <w:t>③</w:t>
      </w:r>
      <w:r>
        <w:rPr>
          <w:spacing w:val="-79"/>
        </w:rPr>
        <w:t xml:space="preserve"> </w:t>
      </w:r>
      <w:r>
        <w:rPr>
          <w:spacing w:val="-1"/>
        </w:rPr>
        <w:t>：参政议政是人民政协的职能，不是人大代表的</w:t>
      </w:r>
      <w:r>
        <w:rPr>
          <w:spacing w:val="-2"/>
        </w:rPr>
        <w:t>职权，错误。</w:t>
      </w:r>
    </w:p>
    <w:p w14:paraId="36CF4F4C">
      <w:pPr>
        <w:pStyle w:val="2"/>
        <w:spacing w:before="221" w:line="315" w:lineRule="auto"/>
        <w:ind w:left="10"/>
      </w:pPr>
      <w:r>
        <w:rPr>
          <w:rFonts w:ascii="Times New Roman" w:hAnsi="Times New Roman" w:eastAsia="Times New Roman" w:cs="Times New Roman"/>
          <w:spacing w:val="-1"/>
        </w:rPr>
        <w:t xml:space="preserve">6.  </w:t>
      </w:r>
      <w:r>
        <w:rPr>
          <w:spacing w:val="-1"/>
        </w:rPr>
        <w:t>某民族乡乡党委定期组织“感党恩、听党话、跟党走</w:t>
      </w:r>
      <w:r>
        <w:rPr>
          <w:spacing w:val="-77"/>
        </w:rPr>
        <w:t xml:space="preserve"> </w:t>
      </w:r>
      <w:r>
        <w:rPr>
          <w:spacing w:val="-1"/>
        </w:rPr>
        <w:t>”的群众</w:t>
      </w:r>
      <w:r>
        <w:rPr>
          <w:spacing w:val="-2"/>
        </w:rPr>
        <w:t>教育实践活动。乡政府经常组织最美村歌、</w:t>
      </w:r>
      <w:r>
        <w:rPr>
          <w:spacing w:val="1"/>
        </w:rPr>
        <w:t>赛马等各族群众共享共乐的赛事；引导企业培</w:t>
      </w:r>
      <w:r>
        <w:t>育民族特色品牌，助力乡村振兴。这表明 (    )</w:t>
      </w:r>
    </w:p>
    <w:p w14:paraId="63ABDF37">
      <w:pPr>
        <w:pStyle w:val="2"/>
        <w:spacing w:before="219" w:line="217" w:lineRule="auto"/>
        <w:ind w:left="9"/>
      </w:pPr>
      <w:r>
        <w:rPr>
          <w:spacing w:val="-1"/>
        </w:rPr>
        <w:t>①基层党组织加强思想领导，广泛凝心聚力</w:t>
      </w:r>
    </w:p>
    <w:p w14:paraId="3AB26321">
      <w:pPr>
        <w:pStyle w:val="2"/>
        <w:spacing w:before="221" w:line="217" w:lineRule="auto"/>
        <w:ind w:left="8"/>
      </w:pPr>
      <w:r>
        <w:rPr>
          <w:spacing w:val="-1"/>
        </w:rPr>
        <w:t>②民族地区繁荣发展是民族团结的前提和保障</w:t>
      </w:r>
    </w:p>
    <w:p w14:paraId="4CBA25B6">
      <w:pPr>
        <w:pStyle w:val="2"/>
        <w:spacing w:before="221" w:line="217" w:lineRule="auto"/>
        <w:ind w:left="8"/>
      </w:pPr>
      <w:r>
        <w:rPr>
          <w:spacing w:val="-1"/>
        </w:rPr>
        <w:t>③各族群众在互动中铸牢中华民族共同体意识</w:t>
      </w:r>
    </w:p>
    <w:p w14:paraId="6FAD5725">
      <w:pPr>
        <w:pStyle w:val="2"/>
        <w:spacing w:before="221" w:line="217" w:lineRule="auto"/>
        <w:ind w:left="8"/>
      </w:pPr>
      <w:r>
        <w:rPr>
          <w:spacing w:val="-1"/>
        </w:rPr>
        <w:t>④民族乡政府依法自主管理本地方的文化和体育事业</w:t>
      </w:r>
    </w:p>
    <w:p w14:paraId="3B89C527">
      <w:pPr>
        <w:pStyle w:val="2"/>
        <w:spacing w:before="222" w:line="411" w:lineRule="auto"/>
        <w:ind w:right="1906"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555D5319">
      <w:pPr>
        <w:pStyle w:val="2"/>
        <w:spacing w:line="220" w:lineRule="auto"/>
      </w:pPr>
      <w:r>
        <w:rPr>
          <w:color w:val="2E75B6"/>
        </w:rPr>
        <w:t>【解析】</w:t>
      </w:r>
    </w:p>
    <w:p w14:paraId="09CA1635">
      <w:pPr>
        <w:pStyle w:val="2"/>
        <w:spacing w:before="219" w:line="411" w:lineRule="auto"/>
        <w:ind w:left="17" w:right="232" w:hanging="17"/>
      </w:pPr>
      <w:r>
        <w:rPr>
          <w:spacing w:val="-1"/>
        </w:rPr>
        <w:t>【详解】①</w:t>
      </w:r>
      <w:r>
        <w:rPr>
          <w:spacing w:val="-79"/>
        </w:rPr>
        <w:t xml:space="preserve"> </w:t>
      </w:r>
      <w:r>
        <w:rPr>
          <w:spacing w:val="-1"/>
        </w:rPr>
        <w:t>：乡党委定期组织“感党恩、听党话、跟党走</w:t>
      </w:r>
      <w:r>
        <w:rPr>
          <w:spacing w:val="-77"/>
        </w:rPr>
        <w:t xml:space="preserve"> </w:t>
      </w:r>
      <w:r>
        <w:rPr>
          <w:spacing w:val="-1"/>
        </w:rPr>
        <w:t>”的群众教育实践活动，体现</w:t>
      </w:r>
      <w:r>
        <w:rPr>
          <w:spacing w:val="-2"/>
        </w:rPr>
        <w:t>了基层党组织加强</w:t>
      </w:r>
      <w:r>
        <w:rPr>
          <w:spacing w:val="-1"/>
        </w:rPr>
        <w:t>思想领导，通过思想引领广泛凝聚各族群众的力量，正确。</w:t>
      </w:r>
    </w:p>
    <w:p w14:paraId="3558E738">
      <w:pPr>
        <w:pStyle w:val="2"/>
        <w:spacing w:line="315" w:lineRule="auto"/>
        <w:ind w:left="30" w:right="232" w:hanging="22"/>
      </w:pPr>
      <w:r>
        <w:rPr>
          <w:spacing w:val="-1"/>
        </w:rPr>
        <w:t>②</w:t>
      </w:r>
      <w:r>
        <w:rPr>
          <w:spacing w:val="-67"/>
        </w:rPr>
        <w:t xml:space="preserve"> </w:t>
      </w:r>
      <w:r>
        <w:rPr>
          <w:spacing w:val="-1"/>
        </w:rPr>
        <w:t>：民族平等是民族团结的基础，民族平等、民族团结是实现各民族共同繁荣的前提，各民族共同繁荣是</w:t>
      </w:r>
      <w:r>
        <w:rPr>
          <w:spacing w:val="-2"/>
        </w:rPr>
        <w:t>民族平等、民族团结的物质保障，排除。</w:t>
      </w:r>
    </w:p>
    <w:p w14:paraId="23D7A6AE">
      <w:pPr>
        <w:pStyle w:val="2"/>
        <w:spacing w:before="218" w:line="316" w:lineRule="auto"/>
        <w:ind w:left="11" w:right="232" w:hanging="3"/>
      </w:pPr>
      <w:r>
        <w:rPr>
          <w:spacing w:val="-1"/>
        </w:rPr>
        <w:t>③</w:t>
      </w:r>
      <w:r>
        <w:rPr>
          <w:spacing w:val="-67"/>
        </w:rPr>
        <w:t xml:space="preserve"> </w:t>
      </w:r>
      <w:r>
        <w:rPr>
          <w:spacing w:val="-1"/>
        </w:rPr>
        <w:t>：举办村歌、赛马等各族群众共同参与的文体活动，促进各民族交往交流交融，铸牢中华民族共同体意</w:t>
      </w:r>
      <w:r>
        <w:rPr>
          <w:spacing w:val="-2"/>
        </w:rPr>
        <w:t>识，正确。</w:t>
      </w:r>
    </w:p>
    <w:p w14:paraId="164E0EF0">
      <w:pPr>
        <w:pStyle w:val="2"/>
        <w:spacing w:before="218" w:line="315" w:lineRule="auto"/>
        <w:ind w:left="14" w:right="146" w:hanging="6"/>
      </w:pPr>
      <w:r>
        <w:rPr>
          <w:spacing w:val="-2"/>
        </w:rPr>
        <w:t>④</w:t>
      </w:r>
      <w:r>
        <w:rPr>
          <w:spacing w:val="-79"/>
        </w:rPr>
        <w:t xml:space="preserve"> </w:t>
      </w:r>
      <w:r>
        <w:rPr>
          <w:spacing w:val="-2"/>
        </w:rPr>
        <w:t>：我国的民族自治地方仅为自治区、自治州、自治县（旗</w:t>
      </w:r>
      <w:r>
        <w:rPr>
          <w:spacing w:val="-34"/>
        </w:rPr>
        <w:t>），</w:t>
      </w:r>
      <w:r>
        <w:rPr>
          <w:spacing w:val="-2"/>
        </w:rPr>
        <w:t>民族乡不属于民族自治地方，不享有民族自</w:t>
      </w:r>
      <w:r>
        <w:rPr>
          <w:spacing w:val="-1"/>
        </w:rPr>
        <w:t>治权，无法依法自主管理本地方的相关自治事务，排除。</w:t>
      </w:r>
    </w:p>
    <w:p w14:paraId="3502E7C7">
      <w:pPr>
        <w:pStyle w:val="2"/>
        <w:spacing w:before="220" w:line="348" w:lineRule="auto"/>
        <w:ind w:left="9" w:right="146"/>
      </w:pPr>
      <w:r>
        <w:rPr>
          <w:rFonts w:ascii="Times New Roman" w:hAnsi="Times New Roman" w:eastAsia="Times New Roman" w:cs="Times New Roman"/>
        </w:rPr>
        <w:t xml:space="preserve">7.  </w:t>
      </w:r>
      <w:r>
        <w:t>东北虎豹国家公园是我国首批完成</w:t>
      </w:r>
      <w:r>
        <w:rPr>
          <w:spacing w:val="-1"/>
        </w:rPr>
        <w:t>自然资源确权登记的</w:t>
      </w:r>
      <w:r>
        <w:rPr>
          <w:spacing w:val="-40"/>
        </w:rPr>
        <w:t xml:space="preserve"> </w:t>
      </w:r>
      <w:r>
        <w:rPr>
          <w:spacing w:val="-1"/>
        </w:rPr>
        <w:t>5</w:t>
      </w:r>
      <w:r>
        <w:rPr>
          <w:spacing w:val="-44"/>
        </w:rPr>
        <w:t xml:space="preserve"> </w:t>
      </w:r>
      <w:r>
        <w:rPr>
          <w:spacing w:val="-1"/>
        </w:rPr>
        <w:t>个国家公园之一，其建设旨在保护具有国家代</w:t>
      </w:r>
      <w:r>
        <w:rPr>
          <w:spacing w:val="2"/>
        </w:rPr>
        <w:t>表性的自然生态系统，实现人与自然和谐共生。为保持东北虎豹国家公</w:t>
      </w:r>
      <w:r>
        <w:rPr>
          <w:spacing w:val="1"/>
        </w:rPr>
        <w:t>园的原真性和完整性，当地政府应</w:t>
      </w:r>
      <w:r>
        <w:rPr>
          <w:spacing w:val="-18"/>
        </w:rPr>
        <w:t>当</w:t>
      </w:r>
      <w:r>
        <w:rPr>
          <w:spacing w:val="15"/>
        </w:rPr>
        <w:t xml:space="preserve"> </w:t>
      </w:r>
      <w:r>
        <w:rPr>
          <w:spacing w:val="-18"/>
        </w:rPr>
        <w:t>(</w:t>
      </w:r>
      <w:r>
        <w:rPr>
          <w:spacing w:val="15"/>
        </w:rPr>
        <w:t xml:space="preserve">    </w:t>
      </w:r>
      <w:r>
        <w:rPr>
          <w:spacing w:val="-18"/>
        </w:rPr>
        <w:t>)</w:t>
      </w:r>
    </w:p>
    <w:p w14:paraId="61C4CA95">
      <w:pPr>
        <w:pStyle w:val="2"/>
        <w:spacing w:before="216" w:line="217" w:lineRule="auto"/>
        <w:ind w:left="9"/>
      </w:pPr>
      <w:r>
        <w:rPr>
          <w:spacing w:val="-1"/>
        </w:rPr>
        <w:t>①将保障经费列入预算</w:t>
      </w:r>
    </w:p>
    <w:p w14:paraId="49553396">
      <w:pPr>
        <w:pStyle w:val="2"/>
        <w:spacing w:before="221" w:line="217" w:lineRule="auto"/>
        <w:ind w:left="8"/>
      </w:pPr>
      <w:r>
        <w:rPr>
          <w:spacing w:val="-1"/>
        </w:rPr>
        <w:t>②建设人工化景观工程</w:t>
      </w:r>
    </w:p>
    <w:p w14:paraId="350FB096">
      <w:pPr>
        <w:pStyle w:val="2"/>
        <w:spacing w:before="221" w:line="217" w:lineRule="auto"/>
        <w:ind w:left="8"/>
      </w:pPr>
      <w:r>
        <w:rPr>
          <w:spacing w:val="-1"/>
        </w:rPr>
        <w:t>③优先发展特色旅游产业</w:t>
      </w:r>
    </w:p>
    <w:p w14:paraId="332EC80D">
      <w:pPr>
        <w:pStyle w:val="2"/>
        <w:spacing w:before="222" w:line="217" w:lineRule="auto"/>
        <w:ind w:left="8"/>
      </w:pPr>
      <w:r>
        <w:rPr>
          <w:spacing w:val="-1"/>
        </w:rPr>
        <w:t>④安置确有必要迁出的居民</w:t>
      </w:r>
    </w:p>
    <w:p w14:paraId="3FC84AC9">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p>
    <w:p w14:paraId="355A3BF9">
      <w:pPr>
        <w:pStyle w:val="2"/>
        <w:spacing w:before="99" w:line="219" w:lineRule="auto"/>
        <w:ind w:left="1276"/>
      </w:pPr>
      <w:r>
        <w:rPr>
          <w:position w:val="12"/>
        </w:rPr>
        <w:drawing>
          <wp:inline distT="0" distB="0" distL="0" distR="0">
            <wp:extent cx="9525" cy="952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5"/>
        </w:rPr>
        <w:t>第</w:t>
      </w:r>
      <w:r>
        <w:rPr>
          <w:spacing w:val="-48"/>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18</w:t>
      </w:r>
      <w:r>
        <w:rPr>
          <w:spacing w:val="-5"/>
        </w:rPr>
        <w:t>页</w:t>
      </w:r>
    </w:p>
    <w:p w14:paraId="2487454C">
      <w:pPr>
        <w:spacing w:line="219" w:lineRule="auto"/>
        <w:sectPr>
          <w:pgSz w:w="11900" w:h="16839"/>
          <w:pgMar w:top="400" w:right="927" w:bottom="0" w:left="1078" w:header="0" w:footer="0" w:gutter="0"/>
          <w:cols w:space="720" w:num="1"/>
        </w:sectPr>
      </w:pPr>
    </w:p>
    <w:p w14:paraId="4D1241D9">
      <w:pPr>
        <w:spacing w:line="244" w:lineRule="auto"/>
        <w:rPr>
          <w:rFonts w:ascii="Arial"/>
          <w:sz w:val="21"/>
        </w:rPr>
      </w:pPr>
    </w:p>
    <w:p w14:paraId="2ACD59DD">
      <w:pPr>
        <w:spacing w:line="245" w:lineRule="auto"/>
        <w:rPr>
          <w:rFonts w:ascii="Arial"/>
          <w:sz w:val="21"/>
        </w:rPr>
      </w:pPr>
    </w:p>
    <w:p w14:paraId="2B7D8089">
      <w:pPr>
        <w:spacing w:line="375" w:lineRule="exact"/>
        <w:ind w:firstLine="1321"/>
      </w:pPr>
    </w:p>
    <w:p w14:paraId="4CCDF70B">
      <w:pPr>
        <w:pStyle w:val="2"/>
        <w:spacing w:before="183" w:line="411" w:lineRule="auto"/>
        <w:ind w:right="8843"/>
      </w:pPr>
      <w:r>
        <w:pict>
          <v:rect id="_x0000_s1027" o:spid="_x0000_s1027" o:spt="1" style="position:absolute;left:0pt;margin-left:351.05pt;margin-top:10.15pt;height:0.75pt;width:0.75pt;z-index:251663360;mso-width-relative:page;mso-height-relative:page;" fillcolor="#211D0A" filled="t" stroked="f" coordsize="21600,21600">
            <v:path/>
            <v:fill on="t" opacity="27499f" focussize="0,0"/>
            <v:stroke on="f"/>
            <v:imagedata o:title=""/>
            <o:lock v:ext="edit"/>
          </v:rect>
        </w:pict>
      </w:r>
      <w:r>
        <w:rPr>
          <w:color w:val="2E75B6"/>
        </w:rPr>
        <w:t>【答案】</w:t>
      </w:r>
      <w:r>
        <w:rPr>
          <w:rFonts w:ascii="Times New Roman" w:hAnsi="Times New Roman" w:eastAsia="Times New Roman" w:cs="Times New Roman"/>
        </w:rPr>
        <w:t xml:space="preserve">B </w:t>
      </w:r>
      <w:r>
        <w:rPr>
          <w:color w:val="2E75B6"/>
        </w:rPr>
        <w:t>【解析】</w:t>
      </w:r>
    </w:p>
    <w:p w14:paraId="41385131">
      <w:pPr>
        <w:pStyle w:val="2"/>
        <w:spacing w:before="1" w:line="411" w:lineRule="auto"/>
        <w:ind w:left="10" w:right="163" w:hanging="10"/>
      </w:pPr>
      <w:r>
        <w:t>【详解】①</w:t>
      </w:r>
      <w:r>
        <w:rPr>
          <w:spacing w:val="-79"/>
        </w:rPr>
        <w:t xml:space="preserve"> </w:t>
      </w:r>
      <w:r>
        <w:t>：政府应履行生态文明建设职能，</w:t>
      </w:r>
      <w:r>
        <w:rPr>
          <w:spacing w:val="-1"/>
        </w:rPr>
        <w:t>将国家公园保护与管理所需经费纳入财政预算，可以为生态保护提供资金保障，正确。</w:t>
      </w:r>
    </w:p>
    <w:p w14:paraId="075D87BA">
      <w:pPr>
        <w:pStyle w:val="2"/>
        <w:spacing w:line="315" w:lineRule="auto"/>
        <w:ind w:left="12" w:right="163" w:hanging="4"/>
      </w:pPr>
      <w:r>
        <w:rPr>
          <w:spacing w:val="-1"/>
        </w:rPr>
        <w:t>②</w:t>
      </w:r>
      <w:r>
        <w:rPr>
          <w:spacing w:val="-79"/>
        </w:rPr>
        <w:t xml:space="preserve"> </w:t>
      </w:r>
      <w:r>
        <w:rPr>
          <w:spacing w:val="-1"/>
        </w:rPr>
        <w:t>：国家公园建设旨在保持自然生态系统的“原真性和完整性</w:t>
      </w:r>
      <w:r>
        <w:rPr>
          <w:spacing w:val="-77"/>
        </w:rPr>
        <w:t xml:space="preserve"> </w:t>
      </w:r>
      <w:r>
        <w:rPr>
          <w:spacing w:val="-1"/>
        </w:rPr>
        <w:t>”，而</w:t>
      </w:r>
      <w:r>
        <w:rPr>
          <w:spacing w:val="-2"/>
        </w:rPr>
        <w:t>建设人工化景观工程会破坏生态原真</w:t>
      </w:r>
      <w:r>
        <w:rPr>
          <w:spacing w:val="-3"/>
        </w:rPr>
        <w:t>性，排除。</w:t>
      </w:r>
    </w:p>
    <w:p w14:paraId="1704167C">
      <w:pPr>
        <w:pStyle w:val="2"/>
        <w:spacing w:before="219" w:line="315" w:lineRule="auto"/>
        <w:ind w:left="9" w:hanging="1"/>
      </w:pPr>
      <w:r>
        <w:rPr>
          <w:spacing w:val="-2"/>
        </w:rPr>
        <w:t>③</w:t>
      </w:r>
      <w:r>
        <w:rPr>
          <w:spacing w:val="-66"/>
        </w:rPr>
        <w:t xml:space="preserve"> </w:t>
      </w:r>
      <w:r>
        <w:rPr>
          <w:spacing w:val="-2"/>
        </w:rPr>
        <w:t>：东北虎豹国家公园的核心目标是保护生态，不能优先发展旅游产业，过度商业开发会破坏生态完整性，</w:t>
      </w:r>
      <w:r>
        <w:rPr>
          <w:spacing w:val="-3"/>
        </w:rPr>
        <w:t>排除。</w:t>
      </w:r>
    </w:p>
    <w:p w14:paraId="13E8C350">
      <w:pPr>
        <w:pStyle w:val="2"/>
        <w:spacing w:before="220" w:line="315" w:lineRule="auto"/>
        <w:ind w:left="10" w:right="163" w:hanging="2"/>
      </w:pPr>
      <w:r>
        <w:rPr>
          <w:spacing w:val="-1"/>
        </w:rPr>
        <w:t>④</w:t>
      </w:r>
      <w:r>
        <w:rPr>
          <w:spacing w:val="-67"/>
        </w:rPr>
        <w:t xml:space="preserve"> </w:t>
      </w:r>
      <w:r>
        <w:rPr>
          <w:spacing w:val="-1"/>
        </w:rPr>
        <w:t>：对确有必要迁出的居民进行安置，是协调生态保护与民生权益的合理措施，有利于减少人为干扰，维护生态系统完整性，正确。</w:t>
      </w:r>
    </w:p>
    <w:p w14:paraId="4813B163">
      <w:pPr>
        <w:pStyle w:val="2"/>
        <w:spacing w:before="219" w:line="347" w:lineRule="auto"/>
        <w:ind w:left="9" w:right="77" w:firstLine="4"/>
      </w:pPr>
      <w:r>
        <w:rPr>
          <w:rFonts w:ascii="Times New Roman" w:hAnsi="Times New Roman" w:eastAsia="Times New Roman" w:cs="Times New Roman"/>
          <w:spacing w:val="-2"/>
        </w:rPr>
        <w:t>8.</w:t>
      </w:r>
      <w:r>
        <w:rPr>
          <w:rFonts w:ascii="Times New Roman" w:hAnsi="Times New Roman" w:eastAsia="Times New Roman" w:cs="Times New Roman"/>
          <w:spacing w:val="16"/>
        </w:rPr>
        <w:t xml:space="preserve">  </w:t>
      </w:r>
      <w:r>
        <w:rPr>
          <w:spacing w:val="-2"/>
        </w:rPr>
        <w:t>以绿色发展理念为引领，我国垃圾焚烧绿色技术实现了从“跟跑</w:t>
      </w:r>
      <w:r>
        <w:rPr>
          <w:spacing w:val="-77"/>
        </w:rPr>
        <w:t xml:space="preserve"> </w:t>
      </w:r>
      <w:r>
        <w:rPr>
          <w:spacing w:val="-2"/>
        </w:rPr>
        <w:t>”到“领跑</w:t>
      </w:r>
      <w:r>
        <w:rPr>
          <w:spacing w:val="-77"/>
        </w:rPr>
        <w:t xml:space="preserve"> </w:t>
      </w:r>
      <w:r>
        <w:rPr>
          <w:spacing w:val="-2"/>
        </w:rPr>
        <w:t>”的革新</w:t>
      </w:r>
      <w:r>
        <w:rPr>
          <w:spacing w:val="-3"/>
        </w:rPr>
        <w:t>，使生活垃圾成为</w:t>
      </w:r>
      <w:r>
        <w:rPr>
          <w:spacing w:val="2"/>
        </w:rPr>
        <w:t>环保发电的燃料。垃圾处理既要探索绿色循环经济新路径，又要警惕</w:t>
      </w:r>
      <w:r>
        <w:rPr>
          <w:spacing w:val="1"/>
        </w:rPr>
        <w:t>焚烧发电厂盲目扩建、产能闲置等问</w:t>
      </w:r>
      <w:r>
        <w:rPr>
          <w:spacing w:val="-8"/>
        </w:rPr>
        <w:t>题。这说明</w:t>
      </w:r>
      <w:r>
        <w:rPr>
          <w:spacing w:val="16"/>
        </w:rPr>
        <w:t xml:space="preserve"> </w:t>
      </w:r>
      <w:r>
        <w:rPr>
          <w:spacing w:val="-8"/>
        </w:rPr>
        <w:t>(</w:t>
      </w:r>
      <w:r>
        <w:rPr>
          <w:spacing w:val="15"/>
        </w:rPr>
        <w:t xml:space="preserve">    </w:t>
      </w:r>
      <w:r>
        <w:rPr>
          <w:spacing w:val="-8"/>
        </w:rPr>
        <w:t>)</w:t>
      </w:r>
    </w:p>
    <w:p w14:paraId="77DA591B">
      <w:pPr>
        <w:pStyle w:val="2"/>
        <w:spacing w:before="219" w:line="217" w:lineRule="auto"/>
        <w:ind w:left="9"/>
      </w:pPr>
      <w:r>
        <w:rPr>
          <w:spacing w:val="-1"/>
        </w:rPr>
        <w:t>①物质决定意识，两者不可分割</w:t>
      </w:r>
    </w:p>
    <w:p w14:paraId="43313C5D">
      <w:pPr>
        <w:pStyle w:val="2"/>
        <w:spacing w:before="221" w:line="217" w:lineRule="auto"/>
        <w:ind w:left="8"/>
      </w:pPr>
      <w:r>
        <w:rPr>
          <w:spacing w:val="-1"/>
        </w:rPr>
        <w:t>②量变和质变是事物发展的趋势</w:t>
      </w:r>
    </w:p>
    <w:p w14:paraId="141686BC">
      <w:pPr>
        <w:pStyle w:val="2"/>
        <w:spacing w:before="222" w:line="217" w:lineRule="auto"/>
        <w:ind w:left="8"/>
      </w:pPr>
      <w:r>
        <w:rPr>
          <w:spacing w:val="-1"/>
        </w:rPr>
        <w:t>③正确的认识可以推动实践的发展</w:t>
      </w:r>
    </w:p>
    <w:p w14:paraId="2958B3D4">
      <w:pPr>
        <w:pStyle w:val="2"/>
        <w:spacing w:before="221" w:line="217" w:lineRule="auto"/>
        <w:ind w:left="8"/>
      </w:pPr>
      <w:r>
        <w:rPr>
          <w:spacing w:val="-1"/>
        </w:rPr>
        <w:t>④要坚持用对立统一的观点看问题</w:t>
      </w:r>
    </w:p>
    <w:p w14:paraId="3F7A378C">
      <w:pPr>
        <w:pStyle w:val="2"/>
        <w:spacing w:before="222" w:line="411" w:lineRule="auto"/>
        <w:ind w:right="1837"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D</w:t>
      </w:r>
    </w:p>
    <w:p w14:paraId="3A38FA4F">
      <w:pPr>
        <w:pStyle w:val="2"/>
        <w:spacing w:line="220" w:lineRule="auto"/>
      </w:pPr>
      <w:r>
        <w:rPr>
          <w:color w:val="2E75B6"/>
        </w:rPr>
        <w:t>【解析】</w:t>
      </w:r>
    </w:p>
    <w:p w14:paraId="312C590D">
      <w:pPr>
        <w:pStyle w:val="2"/>
        <w:spacing w:before="214" w:line="411" w:lineRule="auto"/>
        <w:ind w:left="17" w:right="210" w:hanging="18"/>
      </w:pPr>
      <w:r>
        <w:rPr>
          <w:spacing w:val="-1"/>
        </w:rPr>
        <w:t>【详解】③</w:t>
      </w:r>
      <w:r>
        <w:rPr>
          <w:spacing w:val="-79"/>
        </w:rPr>
        <w:t xml:space="preserve"> </w:t>
      </w:r>
      <w:r>
        <w:rPr>
          <w:spacing w:val="-1"/>
        </w:rPr>
        <w:t>：以绿色发展理念为引领推动垃</w:t>
      </w:r>
      <w:r>
        <w:rPr>
          <w:spacing w:val="-2"/>
        </w:rPr>
        <w:t>圾焚烧技术实现革新，体现了正确的认识对实践具有反作用，能够推动实践的发展，正确。</w:t>
      </w:r>
    </w:p>
    <w:p w14:paraId="1C21DB45">
      <w:pPr>
        <w:pStyle w:val="2"/>
        <w:spacing w:before="1" w:line="317" w:lineRule="auto"/>
        <w:ind w:left="11" w:right="163" w:hanging="3"/>
      </w:pPr>
      <w:r>
        <w:rPr>
          <w:spacing w:val="-1"/>
        </w:rPr>
        <w:t>④</w:t>
      </w:r>
      <w:r>
        <w:rPr>
          <w:spacing w:val="-67"/>
        </w:rPr>
        <w:t xml:space="preserve"> </w:t>
      </w:r>
      <w:r>
        <w:rPr>
          <w:spacing w:val="-1"/>
        </w:rPr>
        <w:t>：垃圾处理既要探索绿色循环经济新路径，又要警惕盲目扩建、产能闲置等问题，说明事物包含既对立又统一的两个方面，要坚持用对立统一的观点看问题，正确。</w:t>
      </w:r>
    </w:p>
    <w:p w14:paraId="2E9E275B">
      <w:pPr>
        <w:pStyle w:val="2"/>
        <w:spacing w:before="215" w:line="317" w:lineRule="auto"/>
        <w:ind w:left="10" w:right="163" w:hanging="1"/>
      </w:pPr>
      <w:r>
        <w:rPr>
          <w:spacing w:val="-1"/>
        </w:rPr>
        <w:t>①</w:t>
      </w:r>
      <w:r>
        <w:rPr>
          <w:spacing w:val="-68"/>
        </w:rPr>
        <w:t xml:space="preserve"> </w:t>
      </w:r>
      <w:r>
        <w:rPr>
          <w:spacing w:val="-1"/>
        </w:rPr>
        <w:t>：物质决定意识，意识依赖于物质，但物质是不依赖于人的意识、能为人的意识所反映的客观实在，物质可以脱离意识独立存在，二者并非不可分割，错误。</w:t>
      </w:r>
    </w:p>
    <w:p w14:paraId="77A3F727">
      <w:pPr>
        <w:pStyle w:val="2"/>
        <w:spacing w:before="214" w:line="317" w:lineRule="auto"/>
        <w:ind w:left="10" w:right="163" w:hanging="2"/>
      </w:pPr>
      <w:r>
        <w:rPr>
          <w:spacing w:val="-1"/>
        </w:rPr>
        <w:t>②</w:t>
      </w:r>
      <w:r>
        <w:rPr>
          <w:spacing w:val="-67"/>
        </w:rPr>
        <w:t xml:space="preserve"> </w:t>
      </w:r>
      <w:r>
        <w:rPr>
          <w:spacing w:val="-1"/>
        </w:rPr>
        <w:t>：事物发展的总趋势是前进的、上升的，量变和质变是事物发展的两种状态，该选项混淆了发展的趋势</w:t>
      </w:r>
      <w:r>
        <w:rPr>
          <w:spacing w:val="-2"/>
        </w:rPr>
        <w:t>和状态，错误。</w:t>
      </w:r>
    </w:p>
    <w:p w14:paraId="69C0D597">
      <w:pPr>
        <w:pStyle w:val="2"/>
        <w:spacing w:before="219" w:line="315" w:lineRule="auto"/>
        <w:ind w:left="11" w:right="77" w:hanging="1"/>
      </w:pPr>
      <w:r>
        <w:rPr>
          <w:rFonts w:ascii="Times New Roman" w:hAnsi="Times New Roman" w:eastAsia="Times New Roman" w:cs="Times New Roman"/>
        </w:rPr>
        <w:t xml:space="preserve">9.  </w:t>
      </w:r>
      <w:r>
        <w:t>森林号子是我国林区工人在森林里劳作时所唱的民歌，其节奏与劳动动作、集体</w:t>
      </w:r>
      <w:r>
        <w:rPr>
          <w:spacing w:val="-1"/>
        </w:rPr>
        <w:t>协作密切相关。在落实</w:t>
      </w:r>
      <w:r>
        <w:t>绿水青山就是金山银山理念的实践中，过去的“伐木人</w:t>
      </w:r>
      <w:r>
        <w:rPr>
          <w:spacing w:val="-61"/>
        </w:rPr>
        <w:t xml:space="preserve"> </w:t>
      </w:r>
      <w:r>
        <w:t>”化身为“生态卫士</w:t>
      </w:r>
      <w:r>
        <w:rPr>
          <w:spacing w:val="-75"/>
        </w:rPr>
        <w:t xml:space="preserve"> </w:t>
      </w:r>
      <w:r>
        <w:t>”，而森林号子也变为守林护</w:t>
      </w:r>
    </w:p>
    <w:p w14:paraId="3B1B200D">
      <w:pPr>
        <w:pStyle w:val="2"/>
        <w:spacing w:before="98"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2EB06704">
      <w:pPr>
        <w:spacing w:line="219" w:lineRule="auto"/>
        <w:sectPr>
          <w:pgSz w:w="11900" w:h="16839"/>
          <w:pgMar w:top="400" w:right="996" w:bottom="0" w:left="1078" w:header="0" w:footer="0" w:gutter="0"/>
          <w:cols w:space="720" w:num="1"/>
        </w:sectPr>
      </w:pPr>
    </w:p>
    <w:p w14:paraId="765CB307">
      <w:pPr>
        <w:spacing w:line="244" w:lineRule="auto"/>
        <w:rPr>
          <w:rFonts w:ascii="Arial"/>
          <w:sz w:val="21"/>
        </w:rPr>
      </w:pPr>
    </w:p>
    <w:p w14:paraId="529DDAD6">
      <w:pPr>
        <w:spacing w:line="245" w:lineRule="auto"/>
        <w:rPr>
          <w:rFonts w:ascii="Arial"/>
          <w:sz w:val="21"/>
        </w:rPr>
      </w:pPr>
    </w:p>
    <w:p w14:paraId="3A394C32">
      <w:pPr>
        <w:spacing w:line="375" w:lineRule="exact"/>
        <w:ind w:firstLine="1321"/>
      </w:pPr>
    </w:p>
    <w:p w14:paraId="38D6D60A">
      <w:pPr>
        <w:pStyle w:val="2"/>
        <w:spacing w:before="182" w:line="219" w:lineRule="auto"/>
        <w:ind w:left="10"/>
      </w:pPr>
      <w:r>
        <w:pict>
          <v:rect id="_x0000_s1028" o:spid="_x0000_s1028" o:spt="1" style="position:absolute;left:0pt;margin-left:351.05pt;margin-top:10.1pt;height:0.75pt;width:0.75pt;z-index:251665408;mso-width-relative:page;mso-height-relative:page;" fillcolor="#211D0A" filled="t" stroked="f" coordsize="21600,21600">
            <v:path/>
            <v:fill on="t" opacity="27499f" focussize="0,0"/>
            <v:stroke on="f"/>
            <v:imagedata o:title=""/>
            <o:lock v:ext="edit"/>
          </v:rect>
        </w:pict>
      </w:r>
      <w:r>
        <w:rPr>
          <w:spacing w:val="-3"/>
        </w:rPr>
        <w:t>林的号角。这说明，森林号子 (</w:t>
      </w:r>
      <w:r>
        <w:rPr>
          <w:spacing w:val="17"/>
        </w:rPr>
        <w:t xml:space="preserve">    </w:t>
      </w:r>
      <w:r>
        <w:rPr>
          <w:spacing w:val="-3"/>
        </w:rPr>
        <w:t>)</w:t>
      </w:r>
    </w:p>
    <w:p w14:paraId="306D0BEB">
      <w:pPr>
        <w:pStyle w:val="2"/>
        <w:spacing w:before="219" w:line="217" w:lineRule="auto"/>
        <w:ind w:left="9"/>
      </w:pPr>
      <w:r>
        <w:rPr>
          <w:spacing w:val="-1"/>
        </w:rPr>
        <w:t>①随着人类社会实践的发展而发展</w:t>
      </w:r>
    </w:p>
    <w:p w14:paraId="5BF9A2C8">
      <w:pPr>
        <w:pStyle w:val="2"/>
        <w:spacing w:before="220" w:line="217" w:lineRule="auto"/>
        <w:ind w:left="8"/>
      </w:pPr>
      <w:r>
        <w:rPr>
          <w:spacing w:val="-1"/>
        </w:rPr>
        <w:t>②是林区群众生产生活的社会基础</w:t>
      </w:r>
    </w:p>
    <w:p w14:paraId="5BCF7BAA">
      <w:pPr>
        <w:pStyle w:val="2"/>
        <w:spacing w:before="221" w:line="217" w:lineRule="auto"/>
        <w:ind w:left="8"/>
      </w:pPr>
      <w:r>
        <w:rPr>
          <w:spacing w:val="-1"/>
        </w:rPr>
        <w:t>③具有协调劳动和增强凝聚力的功能</w:t>
      </w:r>
    </w:p>
    <w:p w14:paraId="066992E7">
      <w:pPr>
        <w:pStyle w:val="2"/>
        <w:spacing w:before="222" w:line="217" w:lineRule="auto"/>
        <w:ind w:left="8"/>
      </w:pPr>
      <w:r>
        <w:rPr>
          <w:spacing w:val="-1"/>
        </w:rPr>
        <w:t>④可以教化育人，促进人的全面发展</w:t>
      </w:r>
    </w:p>
    <w:p w14:paraId="6D96B006">
      <w:pPr>
        <w:pStyle w:val="2"/>
        <w:spacing w:before="221"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7F2DD046">
      <w:pPr>
        <w:pStyle w:val="2"/>
        <w:spacing w:before="1" w:line="220" w:lineRule="auto"/>
      </w:pPr>
      <w:r>
        <w:rPr>
          <w:color w:val="2E75B6"/>
        </w:rPr>
        <w:t>【解析】</w:t>
      </w:r>
    </w:p>
    <w:p w14:paraId="0129FEA3">
      <w:pPr>
        <w:pStyle w:val="2"/>
        <w:spacing w:before="219" w:line="411" w:lineRule="auto"/>
        <w:ind w:left="8" w:right="85" w:hanging="9"/>
        <w:jc w:val="both"/>
      </w:pPr>
      <w:r>
        <w:rPr>
          <w:spacing w:val="-2"/>
        </w:rPr>
        <w:t>【详解】①</w:t>
      </w:r>
      <w:r>
        <w:rPr>
          <w:spacing w:val="-79"/>
        </w:rPr>
        <w:t xml:space="preserve"> </w:t>
      </w:r>
      <w:r>
        <w:rPr>
          <w:spacing w:val="-2"/>
        </w:rPr>
        <w:t>：材料中“过去的“伐木人</w:t>
      </w:r>
      <w:r>
        <w:rPr>
          <w:spacing w:val="-77"/>
        </w:rPr>
        <w:t xml:space="preserve"> </w:t>
      </w:r>
      <w:r>
        <w:rPr>
          <w:spacing w:val="-2"/>
        </w:rPr>
        <w:t>”化身为“生态卫士</w:t>
      </w:r>
      <w:r>
        <w:rPr>
          <w:spacing w:val="-77"/>
        </w:rPr>
        <w:t xml:space="preserve"> </w:t>
      </w:r>
      <w:r>
        <w:rPr>
          <w:spacing w:val="-2"/>
        </w:rPr>
        <w:t>”，</w:t>
      </w:r>
      <w:r>
        <w:rPr>
          <w:spacing w:val="-3"/>
        </w:rPr>
        <w:t>森林号子也变为守林护林的号角</w:t>
      </w:r>
      <w:r>
        <w:rPr>
          <w:spacing w:val="-77"/>
        </w:rPr>
        <w:t xml:space="preserve"> </w:t>
      </w:r>
      <w:r>
        <w:rPr>
          <w:spacing w:val="-3"/>
        </w:rPr>
        <w:t>”，表明</w:t>
      </w:r>
      <w:r>
        <w:t>森林号子的内容和功能随林区工人从伐木到护林的社会实践变化而变化，体现了文</w:t>
      </w:r>
      <w:r>
        <w:rPr>
          <w:spacing w:val="-1"/>
        </w:rPr>
        <w:t>化随着人类社会实践的发展而发展，正确。</w:t>
      </w:r>
    </w:p>
    <w:p w14:paraId="3A8360EE">
      <w:pPr>
        <w:pStyle w:val="2"/>
        <w:spacing w:before="2" w:line="314" w:lineRule="auto"/>
        <w:ind w:left="14" w:right="85" w:hanging="6"/>
      </w:pPr>
      <w:r>
        <w:rPr>
          <w:spacing w:val="-1"/>
        </w:rPr>
        <w:t>②</w:t>
      </w:r>
      <w:r>
        <w:rPr>
          <w:spacing w:val="-66"/>
        </w:rPr>
        <w:t xml:space="preserve"> </w:t>
      </w:r>
      <w:r>
        <w:rPr>
          <w:spacing w:val="-1"/>
        </w:rPr>
        <w:t>：林区群众生产生活的社会基础是物质资料的生产方式(如生产工具、生产关系等)，森林号子属于文化</w:t>
      </w:r>
      <w:r>
        <w:rPr>
          <w:spacing w:val="-2"/>
        </w:rPr>
        <w:t>范畴，是生产生活的精神反映，而非“社会基础</w:t>
      </w:r>
      <w:r>
        <w:rPr>
          <w:spacing w:val="-68"/>
        </w:rPr>
        <w:t xml:space="preserve"> </w:t>
      </w:r>
      <w:r>
        <w:rPr>
          <w:spacing w:val="-2"/>
        </w:rPr>
        <w:t>”，错误。</w:t>
      </w:r>
    </w:p>
    <w:p w14:paraId="27383719">
      <w:pPr>
        <w:pStyle w:val="2"/>
        <w:spacing w:before="220" w:line="315" w:lineRule="auto"/>
        <w:ind w:left="9" w:right="85" w:hanging="1"/>
      </w:pPr>
      <w:r>
        <w:rPr>
          <w:spacing w:val="-1"/>
        </w:rPr>
        <w:t>③</w:t>
      </w:r>
      <w:r>
        <w:rPr>
          <w:spacing w:val="-79"/>
        </w:rPr>
        <w:t xml:space="preserve"> </w:t>
      </w:r>
      <w:r>
        <w:rPr>
          <w:spacing w:val="-1"/>
        </w:rPr>
        <w:t>：材料明确指出森林号子“节奏与劳动动作、集体协作密切相关</w:t>
      </w:r>
      <w:r>
        <w:rPr>
          <w:spacing w:val="-77"/>
        </w:rPr>
        <w:t xml:space="preserve"> </w:t>
      </w:r>
      <w:r>
        <w:rPr>
          <w:spacing w:val="-1"/>
        </w:rPr>
        <w:t>”</w:t>
      </w:r>
      <w:r>
        <w:rPr>
          <w:spacing w:val="-2"/>
        </w:rPr>
        <w:t>，说明其在劳动中能协调动作、促进</w:t>
      </w:r>
      <w:r>
        <w:rPr>
          <w:spacing w:val="-1"/>
        </w:rPr>
        <w:t>集体协作，具有协调劳动和增强凝聚力的功能，正确。</w:t>
      </w:r>
    </w:p>
    <w:p w14:paraId="0ADE10BF">
      <w:pPr>
        <w:pStyle w:val="2"/>
        <w:spacing w:before="220" w:line="315" w:lineRule="auto"/>
        <w:ind w:left="9" w:hanging="1"/>
      </w:pPr>
      <w:r>
        <w:rPr>
          <w:spacing w:val="-3"/>
        </w:rPr>
        <w:t>④：“教化育人，促进人的全面发展</w:t>
      </w:r>
      <w:r>
        <w:rPr>
          <w:spacing w:val="-77"/>
        </w:rPr>
        <w:t xml:space="preserve"> </w:t>
      </w:r>
      <w:r>
        <w:rPr>
          <w:spacing w:val="-3"/>
        </w:rPr>
        <w:t>”强调文化对人的思想道德</w:t>
      </w:r>
      <w:r>
        <w:rPr>
          <w:spacing w:val="-4"/>
        </w:rPr>
        <w:t>、科学文化等方面的提升作用，材料仅体现</w:t>
      </w:r>
      <w:r>
        <w:rPr>
          <w:spacing w:val="-2"/>
        </w:rPr>
        <w:t>森林号子与劳动协作的关系，未涉及“教化育人</w:t>
      </w:r>
      <w:r>
        <w:rPr>
          <w:spacing w:val="-73"/>
        </w:rPr>
        <w:t xml:space="preserve"> </w:t>
      </w:r>
      <w:r>
        <w:rPr>
          <w:spacing w:val="-2"/>
        </w:rPr>
        <w:t>”或“人的全面发展</w:t>
      </w:r>
      <w:r>
        <w:rPr>
          <w:spacing w:val="-77"/>
        </w:rPr>
        <w:t xml:space="preserve"> </w:t>
      </w:r>
      <w:r>
        <w:rPr>
          <w:spacing w:val="-2"/>
        </w:rPr>
        <w:t>”，错误。</w:t>
      </w:r>
    </w:p>
    <w:p w14:paraId="4D092B76">
      <w:pPr>
        <w:pStyle w:val="2"/>
        <w:spacing w:before="220" w:line="347" w:lineRule="auto"/>
        <w:ind w:left="12" w:firstLine="13"/>
      </w:pPr>
      <w:r>
        <w:rPr>
          <w:rFonts w:ascii="Times New Roman" w:hAnsi="Times New Roman" w:eastAsia="Times New Roman" w:cs="Times New Roman"/>
          <w:spacing w:val="-2"/>
        </w:rPr>
        <w:t xml:space="preserve">10.  </w:t>
      </w:r>
      <w:r>
        <w:rPr>
          <w:spacing w:val="-2"/>
        </w:rPr>
        <w:t>瓦当与滴水是古代建筑的防水和</w:t>
      </w:r>
      <w:r>
        <w:rPr>
          <w:spacing w:val="-3"/>
        </w:rPr>
        <w:t>排水构件（如图所示）。瓦当防止雨水倒灌，保护屋檐和墙体；滴水负</w:t>
      </w:r>
      <w:r>
        <w:rPr>
          <w:spacing w:val="2"/>
        </w:rPr>
        <w:t>责雨水的导流，避免雨水沿屋檐侵蚀墙体。两者组成了屋顶的前</w:t>
      </w:r>
      <w:r>
        <w:rPr>
          <w:spacing w:val="1"/>
        </w:rPr>
        <w:t>沿防线，展示了古代建筑的和谐之美。这</w:t>
      </w:r>
      <w:r>
        <w:rPr>
          <w:spacing w:val="-12"/>
        </w:rPr>
        <w:t>说明</w:t>
      </w:r>
      <w:r>
        <w:rPr>
          <w:spacing w:val="21"/>
        </w:rPr>
        <w:t xml:space="preserve"> </w:t>
      </w:r>
      <w:r>
        <w:rPr>
          <w:spacing w:val="-12"/>
        </w:rPr>
        <w:t>(     )</w:t>
      </w:r>
    </w:p>
    <w:p w14:paraId="39F02CE6">
      <w:pPr>
        <w:spacing w:before="177" w:line="2010" w:lineRule="exact"/>
        <w:ind w:firstLine="1"/>
      </w:pPr>
      <w:r>
        <w:rPr>
          <w:position w:val="-40"/>
        </w:rPr>
        <w:drawing>
          <wp:inline distT="0" distB="0" distL="0" distR="0">
            <wp:extent cx="2114550" cy="127571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1"/>
                    <a:stretch>
                      <a:fillRect/>
                    </a:stretch>
                  </pic:blipFill>
                  <pic:spPr>
                    <a:xfrm>
                      <a:off x="0" y="0"/>
                      <a:ext cx="2114550" cy="1276349"/>
                    </a:xfrm>
                    <a:prstGeom prst="rect">
                      <a:avLst/>
                    </a:prstGeom>
                  </pic:spPr>
                </pic:pic>
              </a:graphicData>
            </a:graphic>
          </wp:inline>
        </w:drawing>
      </w:r>
    </w:p>
    <w:p w14:paraId="1A6BF80A">
      <w:pPr>
        <w:pStyle w:val="2"/>
        <w:spacing w:before="215" w:line="217" w:lineRule="auto"/>
        <w:ind w:left="9"/>
      </w:pPr>
      <w:r>
        <w:rPr>
          <w:spacing w:val="-1"/>
        </w:rPr>
        <w:t>①古代建筑整体的功能及其变化会影响部分</w:t>
      </w:r>
    </w:p>
    <w:p w14:paraId="1F2006F7">
      <w:pPr>
        <w:pStyle w:val="2"/>
        <w:spacing w:before="221" w:line="217" w:lineRule="auto"/>
        <w:ind w:left="8"/>
      </w:pPr>
      <w:r>
        <w:rPr>
          <w:spacing w:val="-1"/>
        </w:rPr>
        <w:t>②瓦当与滴水符合传统文化兼收并蓄的特点</w:t>
      </w:r>
    </w:p>
    <w:p w14:paraId="3F04AA6D">
      <w:pPr>
        <w:pStyle w:val="2"/>
        <w:spacing w:before="222" w:line="217" w:lineRule="auto"/>
        <w:ind w:left="8"/>
      </w:pPr>
      <w:r>
        <w:rPr>
          <w:spacing w:val="-1"/>
        </w:rPr>
        <w:t>③瓦当与滴水实现了功能性与艺术性的融合</w:t>
      </w:r>
    </w:p>
    <w:p w14:paraId="399910D9">
      <w:pPr>
        <w:pStyle w:val="2"/>
        <w:spacing w:before="221" w:line="217" w:lineRule="auto"/>
        <w:ind w:left="8"/>
      </w:pPr>
      <w:r>
        <w:rPr>
          <w:spacing w:val="-1"/>
        </w:rPr>
        <w:t>④建筑的和谐之美体现了客体对主体的积极意义</w:t>
      </w:r>
    </w:p>
    <w:p w14:paraId="4E48A658">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2EC9C4D5">
      <w:pPr>
        <w:pStyle w:val="2"/>
        <w:spacing w:before="255" w:line="219" w:lineRule="auto"/>
        <w:ind w:left="1276"/>
      </w:pPr>
      <w:r>
        <w:rPr>
          <w:position w:val="12"/>
        </w:rPr>
        <w:drawing>
          <wp:inline distT="0" distB="0" distL="0" distR="0">
            <wp:extent cx="9525" cy="95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9"/>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2"/>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18</w:t>
      </w:r>
      <w:r>
        <w:rPr>
          <w:spacing w:val="-6"/>
        </w:rPr>
        <w:t>页</w:t>
      </w:r>
    </w:p>
    <w:p w14:paraId="7CB991FF">
      <w:pPr>
        <w:spacing w:line="219" w:lineRule="auto"/>
        <w:sectPr>
          <w:pgSz w:w="11900" w:h="16839"/>
          <w:pgMar w:top="400" w:right="1073" w:bottom="0" w:left="1078" w:header="0" w:footer="0" w:gutter="0"/>
          <w:cols w:space="720" w:num="1"/>
        </w:sectPr>
      </w:pPr>
    </w:p>
    <w:p w14:paraId="1A3B5524">
      <w:pPr>
        <w:spacing w:line="244" w:lineRule="auto"/>
        <w:rPr>
          <w:rFonts w:ascii="Arial"/>
          <w:sz w:val="21"/>
        </w:rPr>
      </w:pPr>
    </w:p>
    <w:p w14:paraId="3BA9CFBE">
      <w:pPr>
        <w:spacing w:line="245" w:lineRule="auto"/>
        <w:rPr>
          <w:rFonts w:ascii="Arial"/>
          <w:sz w:val="21"/>
        </w:rPr>
      </w:pPr>
    </w:p>
    <w:p w14:paraId="04D30157">
      <w:pPr>
        <w:spacing w:line="375" w:lineRule="exact"/>
        <w:ind w:firstLine="1321"/>
      </w:pPr>
    </w:p>
    <w:p w14:paraId="19810201">
      <w:pPr>
        <w:pStyle w:val="2"/>
        <w:spacing w:before="184" w:line="409" w:lineRule="auto"/>
        <w:ind w:right="8754"/>
      </w:pPr>
      <w:r>
        <w:pict>
          <v:rect id="_x0000_s1029" o:spid="_x0000_s1029" o:spt="1" style="position:absolute;left:0pt;margin-left:351.05pt;margin-top:10.15pt;height:0.75pt;width:0.75pt;z-index:251666432;mso-width-relative:page;mso-height-relative:page;" fillcolor="#211D0A" filled="t" stroked="f" coordsize="21600,21600">
            <v:path/>
            <v:fill on="t" opacity="27499f" focussize="0,0"/>
            <v:stroke on="f"/>
            <v:imagedata o:title=""/>
            <o:lock v:ext="edit"/>
          </v:rect>
        </w:pict>
      </w:r>
      <w:r>
        <w:rPr>
          <w:color w:val="2E75B6"/>
        </w:rPr>
        <w:t>【答案】</w:t>
      </w:r>
      <w:r>
        <w:rPr>
          <w:rFonts w:ascii="Times New Roman" w:hAnsi="Times New Roman" w:eastAsia="Times New Roman" w:cs="Times New Roman"/>
        </w:rPr>
        <w:t xml:space="preserve">D </w:t>
      </w:r>
      <w:r>
        <w:rPr>
          <w:color w:val="2E75B6"/>
        </w:rPr>
        <w:t>【解析】</w:t>
      </w:r>
    </w:p>
    <w:p w14:paraId="3702F51D">
      <w:pPr>
        <w:pStyle w:val="2"/>
        <w:spacing w:line="411" w:lineRule="auto"/>
        <w:ind w:left="20" w:right="85" w:hanging="20"/>
      </w:pPr>
      <w:r>
        <w:t>【详解】①</w:t>
      </w:r>
      <w:r>
        <w:rPr>
          <w:spacing w:val="-79"/>
        </w:rPr>
        <w:t xml:space="preserve"> </w:t>
      </w:r>
      <w:r>
        <w:t>：材料体现的是瓦当和滴水作为部</w:t>
      </w:r>
      <w:r>
        <w:rPr>
          <w:spacing w:val="-1"/>
        </w:rPr>
        <w:t>分的功能对古建筑整体功能的作用，未强调整体对部分的影</w:t>
      </w:r>
      <w:r>
        <w:rPr>
          <w:spacing w:val="-4"/>
        </w:rPr>
        <w:t>响，错误。</w:t>
      </w:r>
    </w:p>
    <w:p w14:paraId="52878D2E">
      <w:pPr>
        <w:pStyle w:val="2"/>
        <w:spacing w:before="1" w:line="317" w:lineRule="auto"/>
        <w:ind w:left="11" w:right="85" w:hanging="3"/>
      </w:pPr>
      <w:r>
        <w:rPr>
          <w:spacing w:val="-1"/>
        </w:rPr>
        <w:t>②</w:t>
      </w:r>
      <w:r>
        <w:rPr>
          <w:spacing w:val="-67"/>
        </w:rPr>
        <w:t xml:space="preserve"> </w:t>
      </w:r>
      <w:r>
        <w:rPr>
          <w:spacing w:val="-1"/>
        </w:rPr>
        <w:t>：兼收并蓄是中华文化包容性的表现，指能吸收借鉴其他民族文化的积极成分，材料未涉及对其他民族</w:t>
      </w:r>
      <w:r>
        <w:rPr>
          <w:spacing w:val="-2"/>
        </w:rPr>
        <w:t>文化的吸收，错误。</w:t>
      </w:r>
    </w:p>
    <w:p w14:paraId="5CF607C5">
      <w:pPr>
        <w:pStyle w:val="2"/>
        <w:spacing w:before="214" w:line="317" w:lineRule="auto"/>
        <w:ind w:left="11" w:right="85" w:hanging="3"/>
      </w:pPr>
      <w:r>
        <w:rPr>
          <w:spacing w:val="-1"/>
        </w:rPr>
        <w:t>③</w:t>
      </w:r>
      <w:r>
        <w:rPr>
          <w:spacing w:val="-67"/>
        </w:rPr>
        <w:t xml:space="preserve"> </w:t>
      </w:r>
      <w:r>
        <w:rPr>
          <w:spacing w:val="-1"/>
        </w:rPr>
        <w:t>：瓦当和滴水不仅有防水、排水的功能性，还组成了屋顶的前沿防线，展示了古代建筑的和谐之美，实现了功能性与艺术性的融合，正确。</w:t>
      </w:r>
    </w:p>
    <w:p w14:paraId="0ECD3C22">
      <w:pPr>
        <w:pStyle w:val="2"/>
        <w:spacing w:before="214" w:line="217" w:lineRule="auto"/>
        <w:ind w:left="8"/>
      </w:pPr>
      <w:r>
        <w:rPr>
          <w:spacing w:val="-1"/>
        </w:rPr>
        <w:t>④</w:t>
      </w:r>
      <w:r>
        <w:rPr>
          <w:spacing w:val="-70"/>
        </w:rPr>
        <w:t xml:space="preserve"> </w:t>
      </w:r>
      <w:r>
        <w:rPr>
          <w:spacing w:val="-1"/>
        </w:rPr>
        <w:t>：建筑的和谐之美能给人带来美的感受，体现了客体（建筑）对主体（人）的积极意义，正确。</w:t>
      </w:r>
    </w:p>
    <w:p w14:paraId="28C3D47B">
      <w:pPr>
        <w:pStyle w:val="2"/>
        <w:spacing w:before="224" w:line="348" w:lineRule="auto"/>
        <w:ind w:left="13" w:firstLine="13"/>
      </w:pPr>
      <w:r>
        <w:rPr>
          <w:rFonts w:ascii="Times New Roman" w:hAnsi="Times New Roman" w:eastAsia="Times New Roman" w:cs="Times New Roman"/>
          <w:spacing w:val="-4"/>
        </w:rPr>
        <w:t xml:space="preserve">11. </w:t>
      </w:r>
      <w:r>
        <w:rPr>
          <w:spacing w:val="-4"/>
        </w:rPr>
        <w:t>2026</w:t>
      </w:r>
      <w:r>
        <w:rPr>
          <w:spacing w:val="-44"/>
        </w:rPr>
        <w:t xml:space="preserve"> </w:t>
      </w:r>
      <w:r>
        <w:rPr>
          <w:spacing w:val="-4"/>
        </w:rPr>
        <w:t>年</w:t>
      </w:r>
      <w:r>
        <w:rPr>
          <w:spacing w:val="-45"/>
        </w:rPr>
        <w:t xml:space="preserve"> </w:t>
      </w:r>
      <w:r>
        <w:rPr>
          <w:spacing w:val="-4"/>
        </w:rPr>
        <w:t>4</w:t>
      </w:r>
      <w:r>
        <w:rPr>
          <w:spacing w:val="-39"/>
        </w:rPr>
        <w:t xml:space="preserve"> </w:t>
      </w:r>
      <w:r>
        <w:rPr>
          <w:spacing w:val="-4"/>
        </w:rPr>
        <w:t>月，国务院印发了《中国（内蒙古）</w:t>
      </w:r>
      <w:r>
        <w:rPr>
          <w:spacing w:val="-63"/>
        </w:rPr>
        <w:t xml:space="preserve"> </w:t>
      </w:r>
      <w:r>
        <w:rPr>
          <w:spacing w:val="-4"/>
        </w:rPr>
        <w:t>自由贸易试验区总体方案》。该方案涉及</w:t>
      </w:r>
      <w:r>
        <w:rPr>
          <w:spacing w:val="-5"/>
        </w:rPr>
        <w:t>贸易、投资、金</w:t>
      </w:r>
      <w:r>
        <w:rPr>
          <w:spacing w:val="2"/>
        </w:rPr>
        <w:t>融、技术、人才等多个领域，提出着力打造稳边固边、经略周</w:t>
      </w:r>
      <w:r>
        <w:rPr>
          <w:spacing w:val="1"/>
        </w:rPr>
        <w:t>边、服务全国的战略支点。内蒙古自贸区的</w:t>
      </w:r>
      <w:r>
        <w:rPr>
          <w:spacing w:val="-8"/>
        </w:rPr>
        <w:t>设立有利于</w:t>
      </w:r>
      <w:r>
        <w:rPr>
          <w:spacing w:val="13"/>
        </w:rPr>
        <w:t xml:space="preserve"> </w:t>
      </w:r>
      <w:r>
        <w:rPr>
          <w:spacing w:val="-8"/>
        </w:rPr>
        <w:t>(</w:t>
      </w:r>
      <w:r>
        <w:rPr>
          <w:spacing w:val="15"/>
        </w:rPr>
        <w:t xml:space="preserve">    </w:t>
      </w:r>
      <w:r>
        <w:rPr>
          <w:spacing w:val="-8"/>
        </w:rPr>
        <w:t>)</w:t>
      </w:r>
    </w:p>
    <w:p w14:paraId="76C3CC28">
      <w:pPr>
        <w:pStyle w:val="2"/>
        <w:spacing w:before="218" w:line="217" w:lineRule="auto"/>
        <w:ind w:left="9"/>
      </w:pPr>
      <w:r>
        <w:rPr>
          <w:spacing w:val="-1"/>
        </w:rPr>
        <w:t>①促进国内外相互贯通的全球性金融市场的形成</w:t>
      </w:r>
    </w:p>
    <w:p w14:paraId="30EB7923">
      <w:pPr>
        <w:pStyle w:val="2"/>
        <w:spacing w:before="221" w:line="217" w:lineRule="auto"/>
        <w:ind w:left="8"/>
      </w:pPr>
      <w:r>
        <w:rPr>
          <w:spacing w:val="-1"/>
        </w:rPr>
        <w:t>②推动高水平对外开放，筑牢我国北疆安全屏障</w:t>
      </w:r>
    </w:p>
    <w:p w14:paraId="608185ED">
      <w:pPr>
        <w:pStyle w:val="2"/>
        <w:spacing w:before="221" w:line="217" w:lineRule="auto"/>
        <w:ind w:left="8"/>
      </w:pPr>
      <w:r>
        <w:rPr>
          <w:spacing w:val="-1"/>
        </w:rPr>
        <w:t>③打造自由化、便利化的营商环境，消除贸易壁垒</w:t>
      </w:r>
    </w:p>
    <w:p w14:paraId="25A2C89D">
      <w:pPr>
        <w:pStyle w:val="2"/>
        <w:spacing w:before="222" w:line="217" w:lineRule="auto"/>
        <w:ind w:left="8"/>
      </w:pPr>
      <w:r>
        <w:rPr>
          <w:spacing w:val="-1"/>
        </w:rPr>
        <w:t>④发挥区位优势，用好国内国际两个市场、两种资源</w:t>
      </w:r>
    </w:p>
    <w:p w14:paraId="0D8022DC">
      <w:pPr>
        <w:pStyle w:val="2"/>
        <w:spacing w:before="221"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60B5F0B5">
      <w:pPr>
        <w:pStyle w:val="2"/>
        <w:spacing w:line="220" w:lineRule="auto"/>
      </w:pPr>
      <w:r>
        <w:rPr>
          <w:color w:val="2E75B6"/>
        </w:rPr>
        <w:t>【解析】</w:t>
      </w:r>
    </w:p>
    <w:p w14:paraId="2D2EBEB7">
      <w:pPr>
        <w:pStyle w:val="2"/>
        <w:spacing w:before="215" w:line="411" w:lineRule="auto"/>
        <w:ind w:left="8" w:right="85" w:hanging="9"/>
      </w:pPr>
      <w:r>
        <w:rPr>
          <w:spacing w:val="-1"/>
        </w:rPr>
        <w:t>【详解】②</w:t>
      </w:r>
      <w:r>
        <w:rPr>
          <w:spacing w:val="-79"/>
        </w:rPr>
        <w:t xml:space="preserve"> </w:t>
      </w:r>
      <w:r>
        <w:rPr>
          <w:spacing w:val="-1"/>
        </w:rPr>
        <w:t>：内蒙古地处祖国北疆，</w:t>
      </w:r>
      <w:r>
        <w:rPr>
          <w:spacing w:val="-62"/>
        </w:rPr>
        <w:t xml:space="preserve"> </w:t>
      </w:r>
      <w:r>
        <w:rPr>
          <w:spacing w:val="-1"/>
        </w:rPr>
        <w:t>自贸区着力打造</w:t>
      </w:r>
      <w:r>
        <w:rPr>
          <w:spacing w:val="-2"/>
        </w:rPr>
        <w:t>稳边固边、经略周边、服务全国的战略支点，有利于</w:t>
      </w:r>
      <w:r>
        <w:t>推动高水平对外开放，促进边疆稳定发展，筑牢我国北疆</w:t>
      </w:r>
      <w:r>
        <w:rPr>
          <w:spacing w:val="-1"/>
        </w:rPr>
        <w:t>安全屏障，符合题意。</w:t>
      </w:r>
    </w:p>
    <w:p w14:paraId="63E5E5F9">
      <w:pPr>
        <w:pStyle w:val="2"/>
        <w:spacing w:line="317" w:lineRule="auto"/>
        <w:ind w:left="8"/>
      </w:pPr>
      <w:r>
        <w:rPr>
          <w:spacing w:val="-2"/>
        </w:rPr>
        <w:t>④</w:t>
      </w:r>
      <w:r>
        <w:rPr>
          <w:spacing w:val="-79"/>
        </w:rPr>
        <w:t xml:space="preserve"> </w:t>
      </w:r>
      <w:r>
        <w:rPr>
          <w:spacing w:val="-2"/>
        </w:rPr>
        <w:t>：内蒙古具备独特的地理区位优势（毗邻俄罗斯、蒙古</w:t>
      </w:r>
      <w:r>
        <w:rPr>
          <w:spacing w:val="-34"/>
        </w:rPr>
        <w:t>），</w:t>
      </w:r>
      <w:r>
        <w:rPr>
          <w:spacing w:val="-2"/>
        </w:rPr>
        <w:t>自贸区建设可助力其更好利用国内国际两个市</w:t>
      </w:r>
      <w:r>
        <w:rPr>
          <w:spacing w:val="-1"/>
        </w:rPr>
        <w:t>场、两种资源，符合题意。</w:t>
      </w:r>
    </w:p>
    <w:p w14:paraId="22C9FE4F">
      <w:pPr>
        <w:pStyle w:val="2"/>
        <w:spacing w:before="214" w:line="318" w:lineRule="auto"/>
        <w:ind w:left="10" w:right="85" w:hanging="2"/>
      </w:pPr>
      <w:r>
        <w:rPr>
          <w:spacing w:val="-1"/>
        </w:rPr>
        <w:t>③</w:t>
      </w:r>
      <w:r>
        <w:rPr>
          <w:spacing w:val="-67"/>
        </w:rPr>
        <w:t xml:space="preserve"> </w:t>
      </w:r>
      <w:r>
        <w:rPr>
          <w:spacing w:val="-1"/>
        </w:rPr>
        <w:t>：内蒙古自贸区的设立确实能够减少、降低贸易壁垒，推动贸易投资自由化便利化，但无法完全消除所</w:t>
      </w:r>
      <w:r>
        <w:rPr>
          <w:spacing w:val="-2"/>
        </w:rPr>
        <w:t>有壁垒，错误。</w:t>
      </w:r>
    </w:p>
    <w:p w14:paraId="47A496BD">
      <w:pPr>
        <w:pStyle w:val="2"/>
        <w:spacing w:before="212" w:line="349" w:lineRule="auto"/>
        <w:ind w:left="10" w:right="85" w:hanging="1"/>
      </w:pPr>
      <w:r>
        <w:rPr>
          <w:spacing w:val="-1"/>
        </w:rPr>
        <w:t>①</w:t>
      </w:r>
      <w:r>
        <w:rPr>
          <w:spacing w:val="-68"/>
        </w:rPr>
        <w:t xml:space="preserve"> </w:t>
      </w:r>
      <w:r>
        <w:rPr>
          <w:spacing w:val="-1"/>
        </w:rPr>
        <w:t>：内蒙古自贸区主要是我国国内设立的自贸区，其影响力主要集中在我国相关地区以及与周边国家的经</w:t>
      </w:r>
      <w:r>
        <w:t>济合作等方面，虽然涉及金融领域，但促进国内外相互贯通的全球性金融市场的</w:t>
      </w:r>
      <w:r>
        <w:rPr>
          <w:spacing w:val="-1"/>
        </w:rPr>
        <w:t>形成夸大了其作用，全球</w:t>
      </w:r>
      <w:r>
        <w:t>性金融市场的形成受多种复杂因素影响，并非一个自贸</w:t>
      </w:r>
      <w:r>
        <w:rPr>
          <w:spacing w:val="-1"/>
        </w:rPr>
        <w:t>区设立就能达成，错误。</w:t>
      </w:r>
    </w:p>
    <w:p w14:paraId="588A802D">
      <w:pPr>
        <w:pStyle w:val="2"/>
        <w:spacing w:before="219" w:line="315" w:lineRule="auto"/>
        <w:ind w:left="11" w:firstLine="14"/>
      </w:pPr>
      <w:r>
        <w:rPr>
          <w:rFonts w:ascii="Times New Roman" w:hAnsi="Times New Roman" w:eastAsia="Times New Roman" w:cs="Times New Roman"/>
          <w:spacing w:val="-3"/>
        </w:rPr>
        <w:t>12.</w:t>
      </w:r>
      <w:r>
        <w:rPr>
          <w:rFonts w:ascii="Times New Roman" w:hAnsi="Times New Roman" w:eastAsia="Times New Roman" w:cs="Times New Roman"/>
          <w:spacing w:val="23"/>
        </w:rPr>
        <w:t xml:space="preserve">  </w:t>
      </w:r>
      <w:r>
        <w:rPr>
          <w:spacing w:val="-3"/>
        </w:rPr>
        <w:t>甲国依据国内贸易法的调查结果，对乙国某产业实施贸易限制措施。乙国指出，甲国措施是典型的单边</w:t>
      </w:r>
      <w:r>
        <w:rPr>
          <w:spacing w:val="1"/>
        </w:rPr>
        <w:t>主义和保护主义行为，构成了对乙国产业的</w:t>
      </w:r>
      <w:r>
        <w:t>歧视性做法。为维护本国相关产业利益，乙国可以 (    )</w:t>
      </w:r>
    </w:p>
    <w:p w14:paraId="4EB42D0B">
      <w:pPr>
        <w:pStyle w:val="2"/>
        <w:spacing w:before="98"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37A53227">
      <w:pPr>
        <w:spacing w:line="219" w:lineRule="auto"/>
        <w:sectPr>
          <w:pgSz w:w="11900" w:h="16839"/>
          <w:pgMar w:top="400" w:right="1073" w:bottom="0" w:left="1078" w:header="0" w:footer="0" w:gutter="0"/>
          <w:cols w:space="720" w:num="1"/>
        </w:sectPr>
      </w:pPr>
    </w:p>
    <w:p w14:paraId="3B18687C">
      <w:pPr>
        <w:spacing w:line="244" w:lineRule="auto"/>
        <w:rPr>
          <w:rFonts w:ascii="Arial"/>
          <w:sz w:val="21"/>
        </w:rPr>
      </w:pPr>
    </w:p>
    <w:p w14:paraId="4B521DBE">
      <w:pPr>
        <w:spacing w:line="245" w:lineRule="auto"/>
        <w:rPr>
          <w:rFonts w:ascii="Arial"/>
          <w:sz w:val="21"/>
        </w:rPr>
      </w:pPr>
    </w:p>
    <w:p w14:paraId="6923566F">
      <w:pPr>
        <w:spacing w:line="375" w:lineRule="exact"/>
        <w:ind w:firstLine="1321"/>
      </w:pPr>
    </w:p>
    <w:p w14:paraId="206346B5">
      <w:pPr>
        <w:pStyle w:val="2"/>
        <w:spacing w:before="183" w:line="220" w:lineRule="auto"/>
        <w:ind w:left="3"/>
      </w:pPr>
      <w:r>
        <w:pict>
          <v:rect id="_x0000_s1030" o:spid="_x0000_s1030" o:spt="1" style="position:absolute;left:0pt;margin-left:351.05pt;margin-top:10.1pt;height:0.75pt;width:0.75pt;z-index:251668480;mso-width-relative:page;mso-height-relative:page;" fillcolor="#211D0A" filled="t" stroked="f" coordsize="21600,21600">
            <v:path/>
            <v:fill on="t" opacity="27499f" focussize="0,0"/>
            <v:stroke on="f"/>
            <v:imagedata o:title=""/>
            <o:lock v:ext="edit"/>
          </v:rect>
        </w:pict>
      </w:r>
      <w:r>
        <w:rPr>
          <w:rFonts w:ascii="Times New Roman" w:hAnsi="Times New Roman" w:eastAsia="Times New Roman" w:cs="Times New Roman"/>
          <w:spacing w:val="-3"/>
        </w:rPr>
        <w:t>A.</w:t>
      </w:r>
      <w:r>
        <w:rPr>
          <w:rFonts w:ascii="Times New Roman" w:hAnsi="Times New Roman" w:eastAsia="Times New Roman" w:cs="Times New Roman"/>
          <w:spacing w:val="18"/>
        </w:rPr>
        <w:t xml:space="preserve">  </w:t>
      </w:r>
      <w:r>
        <w:rPr>
          <w:spacing w:val="-3"/>
        </w:rPr>
        <w:t>向国际法院提起贸易诉讼</w:t>
      </w:r>
    </w:p>
    <w:p w14:paraId="5D30D87D">
      <w:pPr>
        <w:pStyle w:val="2"/>
        <w:spacing w:before="217" w:line="219" w:lineRule="auto"/>
        <w:ind w:left="5"/>
      </w:pPr>
      <w:r>
        <w:rPr>
          <w:rFonts w:ascii="Times New Roman" w:hAnsi="Times New Roman" w:eastAsia="Times New Roman" w:cs="Times New Roman"/>
          <w:spacing w:val="-1"/>
        </w:rPr>
        <w:t xml:space="preserve">B.  </w:t>
      </w:r>
      <w:r>
        <w:rPr>
          <w:spacing w:val="-1"/>
        </w:rPr>
        <w:t>启动二十国集团协调人会议</w:t>
      </w:r>
    </w:p>
    <w:p w14:paraId="40D09AB0">
      <w:pPr>
        <w:pStyle w:val="2"/>
        <w:spacing w:before="218" w:line="219" w:lineRule="auto"/>
        <w:ind w:left="9"/>
      </w:pPr>
      <w:r>
        <w:rPr>
          <w:rFonts w:ascii="Times New Roman" w:hAnsi="Times New Roman" w:eastAsia="Times New Roman" w:cs="Times New Roman"/>
          <w:spacing w:val="-1"/>
        </w:rPr>
        <w:t xml:space="preserve">C.  </w:t>
      </w:r>
      <w:r>
        <w:rPr>
          <w:spacing w:val="-1"/>
        </w:rPr>
        <w:t>诉诸世界贸易组织争端解决机制</w:t>
      </w:r>
    </w:p>
    <w:p w14:paraId="6FD3A6DE">
      <w:pPr>
        <w:pStyle w:val="2"/>
        <w:spacing w:before="218" w:line="316" w:lineRule="auto"/>
        <w:ind w:right="6466"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提交联合国经济及社会理事会仲裁</w:t>
      </w:r>
      <w:r>
        <w:rPr>
          <w:color w:val="2E75B6"/>
          <w:spacing w:val="1"/>
        </w:rPr>
        <w:t>【答案】</w:t>
      </w:r>
      <w:r>
        <w:rPr>
          <w:rFonts w:ascii="Times New Roman" w:hAnsi="Times New Roman" w:eastAsia="Times New Roman" w:cs="Times New Roman"/>
          <w:spacing w:val="1"/>
        </w:rPr>
        <w:t>C</w:t>
      </w:r>
    </w:p>
    <w:p w14:paraId="74894C60">
      <w:pPr>
        <w:pStyle w:val="2"/>
        <w:spacing w:before="218" w:line="220" w:lineRule="auto"/>
      </w:pPr>
      <w:r>
        <w:rPr>
          <w:color w:val="2E75B6"/>
        </w:rPr>
        <w:t>【解析】</w:t>
      </w:r>
    </w:p>
    <w:p w14:paraId="1BF83995">
      <w:pPr>
        <w:pStyle w:val="2"/>
        <w:spacing w:before="218" w:line="219" w:lineRule="auto"/>
      </w:pPr>
      <w:r>
        <w:t>【详解】A：国际法院主要负责解决国家间领土、主权等政治性争端，不处理国际贸易争端，排除。</w:t>
      </w:r>
    </w:p>
    <w:p w14:paraId="16BC98D3">
      <w:pPr>
        <w:pStyle w:val="2"/>
        <w:spacing w:before="218" w:line="219" w:lineRule="auto"/>
        <w:jc w:val="right"/>
      </w:pPr>
      <w:r>
        <w:rPr>
          <w:spacing w:val="-1"/>
        </w:rPr>
        <w:t>B：二十国集团协调人会议的核心职能是协调全球重大经济金融治理问题，不承担贸易争端解</w:t>
      </w:r>
      <w:r>
        <w:rPr>
          <w:spacing w:val="-2"/>
        </w:rPr>
        <w:t>决职能，排除。</w:t>
      </w:r>
    </w:p>
    <w:p w14:paraId="46128196">
      <w:pPr>
        <w:pStyle w:val="2"/>
        <w:spacing w:before="219" w:line="315" w:lineRule="auto"/>
        <w:ind w:left="25" w:right="179" w:hanging="17"/>
      </w:pPr>
      <w:r>
        <w:t>C：世界贸易组织是管理全球贸易秩序、解决</w:t>
      </w:r>
      <w:r>
        <w:rPr>
          <w:spacing w:val="-1"/>
        </w:rPr>
        <w:t>成员国贸易争端的专门国际经济组织，针对单边贸易保护主义引发的贸易摩擦，乙国可以通过世界贸易组织争端解决机制维护本国产业利益，正确。</w:t>
      </w:r>
    </w:p>
    <w:p w14:paraId="3B44A338">
      <w:pPr>
        <w:pStyle w:val="2"/>
        <w:spacing w:before="219" w:line="219" w:lineRule="auto"/>
        <w:ind w:left="5"/>
      </w:pPr>
      <w:r>
        <w:t>D：联合国经济及社会理事会是联合国协调各国经济社会事务的机构，不具备贸易争端仲裁</w:t>
      </w:r>
      <w:r>
        <w:rPr>
          <w:spacing w:val="-1"/>
        </w:rPr>
        <w:t>职能，排除。</w:t>
      </w:r>
    </w:p>
    <w:p w14:paraId="6703DF5A">
      <w:pPr>
        <w:pStyle w:val="2"/>
        <w:spacing w:before="219" w:line="316" w:lineRule="auto"/>
        <w:ind w:left="9" w:right="179" w:firstLine="16"/>
      </w:pPr>
      <w:r>
        <w:rPr>
          <w:rFonts w:ascii="Times New Roman" w:hAnsi="Times New Roman" w:eastAsia="Times New Roman" w:cs="Times New Roman"/>
          <w:spacing w:val="-3"/>
        </w:rPr>
        <w:t>13.</w:t>
      </w:r>
      <w:r>
        <w:rPr>
          <w:rFonts w:ascii="Times New Roman" w:hAnsi="Times New Roman" w:eastAsia="Times New Roman" w:cs="Times New Roman"/>
          <w:spacing w:val="23"/>
        </w:rPr>
        <w:t xml:space="preserve">  </w:t>
      </w:r>
      <w:r>
        <w:rPr>
          <w:spacing w:val="-3"/>
        </w:rPr>
        <w:t>民法规定了民事主体享有财产权利，这有利于确定财产归属，并以此促进财产的流通使用。下列说法正</w:t>
      </w:r>
      <w:r>
        <w:rPr>
          <w:spacing w:val="-11"/>
        </w:rPr>
        <w:t>确的是</w:t>
      </w:r>
      <w:r>
        <w:rPr>
          <w:spacing w:val="15"/>
        </w:rPr>
        <w:t xml:space="preserve"> </w:t>
      </w:r>
      <w:r>
        <w:rPr>
          <w:spacing w:val="-11"/>
        </w:rPr>
        <w:t>(</w:t>
      </w:r>
      <w:r>
        <w:rPr>
          <w:spacing w:val="15"/>
        </w:rPr>
        <w:t xml:space="preserve">    </w:t>
      </w:r>
      <w:r>
        <w:rPr>
          <w:spacing w:val="-11"/>
        </w:rPr>
        <w:t>)</w:t>
      </w:r>
    </w:p>
    <w:p w14:paraId="2A46FC33">
      <w:pPr>
        <w:pStyle w:val="2"/>
        <w:spacing w:before="218" w:line="217" w:lineRule="auto"/>
        <w:ind w:left="9"/>
      </w:pPr>
      <w:r>
        <w:t>①甲为获得贷款将自有汽车向银行抵押后，仍</w:t>
      </w:r>
      <w:r>
        <w:rPr>
          <w:spacing w:val="-1"/>
        </w:rPr>
        <w:t>可以继续使用该汽车</w:t>
      </w:r>
    </w:p>
    <w:p w14:paraId="0E00F06E">
      <w:pPr>
        <w:pStyle w:val="2"/>
        <w:spacing w:before="221" w:line="217" w:lineRule="auto"/>
        <w:ind w:left="8"/>
      </w:pPr>
      <w:r>
        <w:t>②城镇居民乙可以购买朋友在农村的住房，并能长期</w:t>
      </w:r>
      <w:r>
        <w:rPr>
          <w:spacing w:val="-1"/>
        </w:rPr>
        <w:t>占有和使用宅基地</w:t>
      </w:r>
    </w:p>
    <w:p w14:paraId="55DAFE90">
      <w:pPr>
        <w:pStyle w:val="2"/>
        <w:spacing w:before="221" w:line="217" w:lineRule="auto"/>
        <w:ind w:left="8"/>
      </w:pPr>
      <w:r>
        <w:t>③在婚姻关系存续期间，丙独自撰写小说出版发行所获得的稿费</w:t>
      </w:r>
      <w:r>
        <w:rPr>
          <w:spacing w:val="-1"/>
        </w:rPr>
        <w:t>属于夫妻共同财产</w:t>
      </w:r>
    </w:p>
    <w:p w14:paraId="34F0ADDF">
      <w:pPr>
        <w:pStyle w:val="2"/>
        <w:spacing w:before="221" w:line="217" w:lineRule="auto"/>
        <w:ind w:left="8"/>
      </w:pPr>
      <w:r>
        <w:rPr>
          <w:spacing w:val="-1"/>
        </w:rPr>
        <w:t>④丁企业为其生产的饮料注册了“</w:t>
      </w:r>
      <w:r>
        <w:rPr>
          <w:spacing w:val="-77"/>
        </w:rPr>
        <w:t xml:space="preserve"> </w:t>
      </w:r>
      <w:r>
        <w:rPr>
          <w:spacing w:val="-1"/>
        </w:rPr>
        <w:t>四季</w:t>
      </w:r>
      <w:r>
        <w:rPr>
          <w:spacing w:val="-77"/>
        </w:rPr>
        <w:t xml:space="preserve"> </w:t>
      </w:r>
      <w:r>
        <w:rPr>
          <w:spacing w:val="-1"/>
        </w:rPr>
        <w:t>”商标，其</w:t>
      </w:r>
      <w:r>
        <w:rPr>
          <w:spacing w:val="-2"/>
        </w:rPr>
        <w:t>他企业可不经许可在饮料上使用与其近似的商标</w:t>
      </w:r>
    </w:p>
    <w:p w14:paraId="690AC314">
      <w:pPr>
        <w:pStyle w:val="2"/>
        <w:spacing w:before="222" w:line="411" w:lineRule="auto"/>
        <w:ind w:right="193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00181A5B">
      <w:pPr>
        <w:pStyle w:val="2"/>
        <w:spacing w:line="220" w:lineRule="auto"/>
      </w:pPr>
      <w:r>
        <w:rPr>
          <w:color w:val="2E75B6"/>
        </w:rPr>
        <w:t>【解析】</w:t>
      </w:r>
    </w:p>
    <w:p w14:paraId="466BC7E6">
      <w:pPr>
        <w:pStyle w:val="2"/>
        <w:spacing w:before="219" w:line="411" w:lineRule="auto"/>
        <w:ind w:left="8" w:right="265" w:hanging="9"/>
      </w:pPr>
      <w:r>
        <w:t>【详解】①</w:t>
      </w:r>
      <w:r>
        <w:rPr>
          <w:spacing w:val="-79"/>
        </w:rPr>
        <w:t xml:space="preserve"> </w:t>
      </w:r>
      <w:r>
        <w:t>：抵押是指债务人或者第三人不转</w:t>
      </w:r>
      <w:r>
        <w:rPr>
          <w:spacing w:val="-1"/>
        </w:rPr>
        <w:t>移财产的占有，将该财产作为债权的担保。甲将自有汽车抵押给银行后，不转移占有，因此仍可以继续使用该汽车，正确。</w:t>
      </w:r>
    </w:p>
    <w:p w14:paraId="7939ACE1">
      <w:pPr>
        <w:pStyle w:val="2"/>
        <w:spacing w:before="1" w:line="347" w:lineRule="auto"/>
        <w:ind w:left="10" w:right="265" w:hanging="2"/>
      </w:pPr>
      <w:r>
        <w:rPr>
          <w:spacing w:val="-1"/>
        </w:rPr>
        <w:t>②</w:t>
      </w:r>
      <w:r>
        <w:rPr>
          <w:spacing w:val="-67"/>
        </w:rPr>
        <w:t xml:space="preserve"> </w:t>
      </w:r>
      <w:r>
        <w:rPr>
          <w:spacing w:val="-1"/>
        </w:rPr>
        <w:t>：根据《土地管理法》规定，农村宅基地属于农民集体所有，宅基地使用权具有严格的身份属性，仅限</w:t>
      </w:r>
      <w:r>
        <w:t>于本集体经济组织成员享有。城镇居民购买农村住房及宅基地的行为违反了国家</w:t>
      </w:r>
      <w:r>
        <w:rPr>
          <w:spacing w:val="-1"/>
        </w:rPr>
        <w:t>法律规定，不能合法取得宅基地使用权，排除。</w:t>
      </w:r>
    </w:p>
    <w:p w14:paraId="366EF46D">
      <w:pPr>
        <w:pStyle w:val="2"/>
        <w:spacing w:before="220" w:line="315" w:lineRule="auto"/>
        <w:ind w:left="13" w:hanging="5"/>
      </w:pPr>
      <w:r>
        <w:rPr>
          <w:spacing w:val="-2"/>
        </w:rPr>
        <w:t>③</w:t>
      </w:r>
      <w:r>
        <w:rPr>
          <w:spacing w:val="-78"/>
        </w:rPr>
        <w:t xml:space="preserve"> </w:t>
      </w:r>
      <w:r>
        <w:rPr>
          <w:spacing w:val="-2"/>
        </w:rPr>
        <w:t>：根据《民法典》规定，夫妻在婚姻关系存续期间所得的知识产权的收益（如稿费</w:t>
      </w:r>
      <w:r>
        <w:rPr>
          <w:spacing w:val="-49"/>
        </w:rPr>
        <w:t>），</w:t>
      </w:r>
      <w:r>
        <w:rPr>
          <w:spacing w:val="-2"/>
        </w:rPr>
        <w:t>属于夫妻共同财产。</w:t>
      </w:r>
      <w:r>
        <w:rPr>
          <w:spacing w:val="-1"/>
        </w:rPr>
        <w:t>丙在婚姻存续期间出版小说获得的稿费属于夫妻共同财产，正确。</w:t>
      </w:r>
    </w:p>
    <w:p w14:paraId="790E7424">
      <w:pPr>
        <w:pStyle w:val="2"/>
        <w:spacing w:before="219" w:line="315" w:lineRule="auto"/>
        <w:ind w:left="10" w:right="265" w:hanging="2"/>
      </w:pPr>
      <w:r>
        <w:rPr>
          <w:spacing w:val="-1"/>
        </w:rPr>
        <w:t>④</w:t>
      </w:r>
      <w:r>
        <w:rPr>
          <w:spacing w:val="-67"/>
        </w:rPr>
        <w:t xml:space="preserve"> </w:t>
      </w:r>
      <w:r>
        <w:rPr>
          <w:spacing w:val="-1"/>
        </w:rPr>
        <w:t>：商标注册人享有商标专用权，受法律保护。未经商标注册人的许可，在同一种商品上使用与其注册商标近似的商标，属于侵犯商标权的行为，排除。</w:t>
      </w:r>
    </w:p>
    <w:p w14:paraId="5E8C9C53">
      <w:pPr>
        <w:pStyle w:val="2"/>
        <w:spacing w:before="218" w:line="219" w:lineRule="auto"/>
        <w:ind w:left="26"/>
      </w:pPr>
      <w:r>
        <w:rPr>
          <w:rFonts w:ascii="Times New Roman" w:hAnsi="Times New Roman" w:eastAsia="Times New Roman" w:cs="Times New Roman"/>
          <w:spacing w:val="-1"/>
        </w:rPr>
        <w:t>14.</w:t>
      </w:r>
      <w:r>
        <w:rPr>
          <w:rFonts w:ascii="Times New Roman" w:hAnsi="Times New Roman" w:eastAsia="Times New Roman" w:cs="Times New Roman"/>
          <w:spacing w:val="17"/>
          <w:w w:val="101"/>
        </w:rPr>
        <w:t xml:space="preserve">  </w:t>
      </w:r>
      <w:r>
        <w:rPr>
          <w:spacing w:val="-1"/>
        </w:rPr>
        <w:t>甲将同事乙的照片替换进丙发布的原创恶搞视频中，在公司年会上播放，</w:t>
      </w:r>
      <w:r>
        <w:rPr>
          <w:spacing w:val="-2"/>
        </w:rPr>
        <w:t>引起哄堂大笑。乙感到不适，</w:t>
      </w:r>
    </w:p>
    <w:p w14:paraId="2AC9E3AD">
      <w:pPr>
        <w:pStyle w:val="2"/>
        <w:spacing w:before="98" w:line="219" w:lineRule="auto"/>
        <w:ind w:left="4170"/>
      </w:pPr>
      <w:r>
        <w:drawing>
          <wp:anchor distT="0" distB="0" distL="0" distR="0" simplePos="0" relativeHeight="251669504"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488B0D1C">
      <w:pPr>
        <w:spacing w:line="219" w:lineRule="auto"/>
        <w:sectPr>
          <w:pgSz w:w="11900" w:h="16839"/>
          <w:pgMar w:top="400" w:right="893" w:bottom="0" w:left="1078" w:header="0" w:footer="0" w:gutter="0"/>
          <w:cols w:space="720" w:num="1"/>
        </w:sectPr>
      </w:pPr>
    </w:p>
    <w:p w14:paraId="75111F70">
      <w:pPr>
        <w:spacing w:line="244" w:lineRule="auto"/>
        <w:rPr>
          <w:rFonts w:ascii="Arial"/>
          <w:sz w:val="21"/>
        </w:rPr>
      </w:pPr>
    </w:p>
    <w:p w14:paraId="02F654F3">
      <w:pPr>
        <w:spacing w:line="245" w:lineRule="auto"/>
        <w:rPr>
          <w:rFonts w:ascii="Arial"/>
          <w:sz w:val="21"/>
        </w:rPr>
      </w:pPr>
    </w:p>
    <w:p w14:paraId="18809C66">
      <w:pPr>
        <w:spacing w:line="375" w:lineRule="exact"/>
        <w:ind w:firstLine="1321"/>
      </w:pPr>
    </w:p>
    <w:p w14:paraId="162A9C5D">
      <w:pPr>
        <w:pStyle w:val="2"/>
        <w:spacing w:before="182" w:line="316" w:lineRule="auto"/>
        <w:ind w:left="11" w:right="46" w:hanging="2"/>
      </w:pPr>
      <w:r>
        <w:rPr>
          <w:spacing w:val="1"/>
        </w:rPr>
        <w:t>在网上发布甲欲购房的虚假信息，致甲持续遭受电话骚扰。甲通知平</w:t>
      </w:r>
      <w:r>
        <w:t>台删除，平台及时处置。甲起诉乙，</w:t>
      </w:r>
      <w:r>
        <w:rPr>
          <w:spacing w:val="-2"/>
        </w:rPr>
        <w:t>后双方和解，甲撤诉。下列说法正确的是 (</w:t>
      </w:r>
      <w:r>
        <w:rPr>
          <w:spacing w:val="15"/>
        </w:rPr>
        <w:t xml:space="preserve">    </w:t>
      </w:r>
      <w:r>
        <w:rPr>
          <w:spacing w:val="-2"/>
        </w:rPr>
        <w:t>)</w:t>
      </w:r>
    </w:p>
    <w:p w14:paraId="4DC71743">
      <w:pPr>
        <w:pStyle w:val="2"/>
        <w:spacing w:before="217" w:line="217" w:lineRule="auto"/>
        <w:ind w:left="9"/>
      </w:pPr>
      <w:r>
        <w:rPr>
          <w:spacing w:val="-1"/>
        </w:rPr>
        <w:t>①甲侵犯了丙的信息网络传播权</w:t>
      </w:r>
    </w:p>
    <w:p w14:paraId="54E5B7DA">
      <w:pPr>
        <w:pStyle w:val="2"/>
        <w:spacing w:before="221" w:line="217" w:lineRule="auto"/>
        <w:ind w:left="8"/>
      </w:pPr>
      <w:r>
        <w:rPr>
          <w:spacing w:val="-1"/>
        </w:rPr>
        <w:t>②乙侵害了甲的个人信息权益</w:t>
      </w:r>
    </w:p>
    <w:p w14:paraId="5DD29604">
      <w:pPr>
        <w:pStyle w:val="2"/>
        <w:spacing w:before="221" w:line="217" w:lineRule="auto"/>
        <w:ind w:left="8"/>
      </w:pPr>
      <w:r>
        <w:rPr>
          <w:spacing w:val="-1"/>
        </w:rPr>
        <w:t>③平台无需对损害结果承担责任</w:t>
      </w:r>
    </w:p>
    <w:p w14:paraId="73F71268">
      <w:pPr>
        <w:pStyle w:val="2"/>
        <w:spacing w:before="221" w:line="217" w:lineRule="auto"/>
        <w:ind w:left="8"/>
      </w:pPr>
      <w:r>
        <w:rPr>
          <w:spacing w:val="-1"/>
        </w:rPr>
        <w:t>④法院应根据和解协议制作调解书</w:t>
      </w:r>
    </w:p>
    <w:p w14:paraId="4FEEBD00">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582688E8">
      <w:pPr>
        <w:pStyle w:val="2"/>
        <w:spacing w:line="220" w:lineRule="auto"/>
      </w:pPr>
      <w:r>
        <w:rPr>
          <w:color w:val="2E75B6"/>
        </w:rPr>
        <w:t>【解析】</w:t>
      </w:r>
    </w:p>
    <w:p w14:paraId="4ED1DBB0">
      <w:pPr>
        <w:pStyle w:val="2"/>
        <w:spacing w:before="219" w:line="411" w:lineRule="auto"/>
        <w:ind w:left="10" w:right="85" w:hanging="10"/>
      </w:pPr>
      <w:r>
        <w:t>【详解】①</w:t>
      </w:r>
      <w:r>
        <w:rPr>
          <w:spacing w:val="-79"/>
        </w:rPr>
        <w:t xml:space="preserve"> </w:t>
      </w:r>
      <w:r>
        <w:t>：信息网络传播权是著作权人享有</w:t>
      </w:r>
      <w:r>
        <w:rPr>
          <w:spacing w:val="-1"/>
        </w:rPr>
        <w:t>的通过信息网络向公众提供作品的权利。甲仅将修改后的视</w:t>
      </w:r>
      <w:r>
        <w:t>频在公司年会线下播放，没有通过信息网络公开传播丙的作品，不侵犯丙的</w:t>
      </w:r>
      <w:r>
        <w:rPr>
          <w:spacing w:val="-1"/>
        </w:rPr>
        <w:t>信息网络传播权，排除。</w:t>
      </w:r>
    </w:p>
    <w:p w14:paraId="30862177">
      <w:pPr>
        <w:pStyle w:val="2"/>
        <w:spacing w:line="315" w:lineRule="auto"/>
        <w:ind w:left="12" w:right="85" w:hanging="4"/>
      </w:pPr>
      <w:r>
        <w:rPr>
          <w:spacing w:val="-1"/>
        </w:rPr>
        <w:t>②</w:t>
      </w:r>
      <w:r>
        <w:rPr>
          <w:spacing w:val="-67"/>
        </w:rPr>
        <w:t xml:space="preserve"> </w:t>
      </w:r>
      <w:r>
        <w:rPr>
          <w:spacing w:val="-1"/>
        </w:rPr>
        <w:t>：甲购房意向、联系方式属于可识别特定自然人的个人信息，乙在网上编造、发布该虚假信息，造成甲</w:t>
      </w:r>
      <w:r>
        <w:t>持续被电话骚扰，非法处理、公开甲相关个人信息，构成</w:t>
      </w:r>
      <w:r>
        <w:rPr>
          <w:spacing w:val="-1"/>
        </w:rPr>
        <w:t>侵害个人信息权益，正确。</w:t>
      </w:r>
    </w:p>
    <w:p w14:paraId="3AC6A429">
      <w:pPr>
        <w:pStyle w:val="2"/>
        <w:spacing w:before="218" w:line="316" w:lineRule="auto"/>
        <w:ind w:left="44" w:right="85" w:hanging="36"/>
      </w:pPr>
      <w:r>
        <w:rPr>
          <w:spacing w:val="-1"/>
        </w:rPr>
        <w:t>③</w:t>
      </w:r>
      <w:r>
        <w:rPr>
          <w:spacing w:val="-67"/>
        </w:rPr>
        <w:t xml:space="preserve"> </w:t>
      </w:r>
      <w:r>
        <w:rPr>
          <w:spacing w:val="-1"/>
        </w:rPr>
        <w:t>：甲通知平台删除侵权信息后，平台及时处置，没有拖延扩大损失，无需承担侵权责任，仅由发布者乙</w:t>
      </w:r>
      <w:r>
        <w:rPr>
          <w:spacing w:val="-6"/>
        </w:rPr>
        <w:t>自行担责，正确。</w:t>
      </w:r>
    </w:p>
    <w:p w14:paraId="4899BE0A">
      <w:pPr>
        <w:pStyle w:val="2"/>
        <w:spacing w:before="218" w:line="315" w:lineRule="auto"/>
        <w:ind w:left="11" w:right="85" w:hanging="3"/>
      </w:pPr>
      <w:r>
        <w:rPr>
          <w:spacing w:val="-1"/>
        </w:rPr>
        <w:t>④</w:t>
      </w:r>
      <w:r>
        <w:rPr>
          <w:spacing w:val="-79"/>
        </w:rPr>
        <w:t xml:space="preserve"> </w:t>
      </w:r>
      <w:r>
        <w:rPr>
          <w:spacing w:val="-1"/>
        </w:rPr>
        <w:t>：双方属于自行庭外和解、甲主动撤诉，并非法院主持调解。法院</w:t>
      </w:r>
      <w:r>
        <w:rPr>
          <w:spacing w:val="-2"/>
        </w:rPr>
        <w:t>不是“应当</w:t>
      </w:r>
      <w:r>
        <w:rPr>
          <w:spacing w:val="-77"/>
        </w:rPr>
        <w:t xml:space="preserve"> </w:t>
      </w:r>
      <w:r>
        <w:rPr>
          <w:spacing w:val="-2"/>
        </w:rPr>
        <w:t>”出具调解书，只有当事</w:t>
      </w:r>
      <w:r>
        <w:t>人主动向法院申请司法确认，法院才可以依申请制作调解书，并</w:t>
      </w:r>
      <w:r>
        <w:rPr>
          <w:spacing w:val="-1"/>
        </w:rPr>
        <w:t>非强制必须制作，排除。</w:t>
      </w:r>
    </w:p>
    <w:p w14:paraId="7BB22B42">
      <w:pPr>
        <w:spacing w:before="219" w:line="220" w:lineRule="auto"/>
        <w:ind w:left="425"/>
        <w:rPr>
          <w:rFonts w:ascii="楷体" w:hAnsi="楷体" w:eastAsia="楷体" w:cs="楷体"/>
          <w:sz w:val="21"/>
          <w:szCs w:val="21"/>
        </w:rPr>
      </w:pPr>
      <w:r>
        <w:rPr>
          <w:rFonts w:ascii="楷体" w:hAnsi="楷体" w:eastAsia="楷体" w:cs="楷体"/>
          <w:spacing w:val="-1"/>
          <w:sz w:val="21"/>
          <w:szCs w:val="21"/>
        </w:rPr>
        <w:t>根据以下材料，完成下列小题。</w:t>
      </w:r>
    </w:p>
    <w:p w14:paraId="40ACF2D4">
      <w:pPr>
        <w:spacing w:before="220" w:line="411" w:lineRule="auto"/>
        <w:ind w:left="21" w:firstLine="403"/>
        <w:rPr>
          <w:rFonts w:ascii="楷体" w:hAnsi="楷体" w:eastAsia="楷体" w:cs="楷体"/>
          <w:sz w:val="21"/>
          <w:szCs w:val="21"/>
        </w:rPr>
      </w:pPr>
      <w:r>
        <w:rPr>
          <w:rFonts w:ascii="楷体" w:hAnsi="楷体" w:eastAsia="楷体" w:cs="楷体"/>
          <w:spacing w:val="-4"/>
          <w:sz w:val="21"/>
          <w:szCs w:val="21"/>
        </w:rPr>
        <w:t>体</w:t>
      </w:r>
      <w:r>
        <w:rPr>
          <w:rFonts w:ascii="楷体" w:hAnsi="楷体" w:eastAsia="楷体" w:cs="楷体"/>
          <w:spacing w:val="-3"/>
          <w:sz w:val="21"/>
          <w:szCs w:val="21"/>
        </w:rPr>
        <w:t>重管理涉及生理、心理及行为等多维层面。专家建议：“在管理体重的同时，更要守护整体健康。</w:t>
      </w:r>
      <w:r>
        <w:rPr>
          <w:rFonts w:ascii="楷体" w:hAnsi="楷体" w:eastAsia="楷体" w:cs="楷体"/>
          <w:spacing w:val="-2"/>
          <w:sz w:val="21"/>
          <w:szCs w:val="21"/>
        </w:rPr>
        <w:t>科</w:t>
      </w:r>
      <w:r>
        <w:rPr>
          <w:rFonts w:ascii="楷体" w:hAnsi="楷体" w:eastAsia="楷体" w:cs="楷体"/>
          <w:spacing w:val="-3"/>
          <w:sz w:val="21"/>
          <w:szCs w:val="21"/>
        </w:rPr>
        <w:t>学管理体重不仅要健康饮食、合理运动，还要规律作息、学会调节情绪。”小张一家根据专家的建</w:t>
      </w:r>
      <w:r>
        <w:rPr>
          <w:rFonts w:ascii="楷体" w:hAnsi="楷体" w:eastAsia="楷体" w:cs="楷体"/>
          <w:spacing w:val="-4"/>
          <w:sz w:val="21"/>
          <w:szCs w:val="21"/>
        </w:rPr>
        <w:t>议，商定</w:t>
      </w:r>
      <w:r>
        <w:rPr>
          <w:rFonts w:ascii="楷体" w:hAnsi="楷体" w:eastAsia="楷体" w:cs="楷体"/>
          <w:spacing w:val="-3"/>
          <w:sz w:val="21"/>
          <w:szCs w:val="21"/>
        </w:rPr>
        <w:t>了周末的运动计划：</w:t>
      </w:r>
    </w:p>
    <w:p w14:paraId="09728F9D">
      <w:pPr>
        <w:spacing w:line="220" w:lineRule="auto"/>
        <w:ind w:left="443"/>
        <w:rPr>
          <w:rFonts w:ascii="楷体" w:hAnsi="楷体" w:eastAsia="楷体" w:cs="楷体"/>
          <w:sz w:val="21"/>
          <w:szCs w:val="21"/>
        </w:rPr>
      </w:pPr>
      <w:r>
        <w:rPr>
          <w:rFonts w:ascii="楷体" w:hAnsi="楷体" w:eastAsia="楷体" w:cs="楷体"/>
          <w:spacing w:val="-1"/>
          <w:sz w:val="21"/>
          <w:szCs w:val="21"/>
        </w:rPr>
        <w:t>（1）至少要进行一项运动，去爬山或者去游泳馆游泳。</w:t>
      </w:r>
    </w:p>
    <w:p w14:paraId="69861153">
      <w:pPr>
        <w:spacing w:before="217" w:line="220" w:lineRule="auto"/>
        <w:ind w:left="443"/>
        <w:rPr>
          <w:rFonts w:ascii="楷体" w:hAnsi="楷体" w:eastAsia="楷体" w:cs="楷体"/>
          <w:sz w:val="21"/>
          <w:szCs w:val="21"/>
        </w:rPr>
      </w:pPr>
      <w:r>
        <w:rPr>
          <w:rFonts w:ascii="楷体" w:hAnsi="楷体" w:eastAsia="楷体" w:cs="楷体"/>
          <w:spacing w:val="-2"/>
          <w:sz w:val="21"/>
          <w:szCs w:val="21"/>
        </w:rPr>
        <w:t>（2）如果天气晴朗，就去爬山。</w:t>
      </w:r>
    </w:p>
    <w:p w14:paraId="04892D75">
      <w:pPr>
        <w:spacing w:before="218" w:line="220" w:lineRule="auto"/>
        <w:ind w:left="443"/>
        <w:rPr>
          <w:rFonts w:ascii="楷体" w:hAnsi="楷体" w:eastAsia="楷体" w:cs="楷体"/>
          <w:sz w:val="21"/>
          <w:szCs w:val="21"/>
        </w:rPr>
      </w:pPr>
      <w:r>
        <w:rPr>
          <w:rFonts w:ascii="楷体" w:hAnsi="楷体" w:eastAsia="楷体" w:cs="楷体"/>
          <w:spacing w:val="-2"/>
          <w:sz w:val="21"/>
          <w:szCs w:val="21"/>
        </w:rPr>
        <w:t>（3）出行时要么坐地铁，要么自驾。</w:t>
      </w:r>
    </w:p>
    <w:p w14:paraId="1CCBA42A">
      <w:pPr>
        <w:spacing w:before="218" w:line="220" w:lineRule="auto"/>
        <w:ind w:left="443"/>
        <w:rPr>
          <w:rFonts w:ascii="楷体" w:hAnsi="楷体" w:eastAsia="楷体" w:cs="楷体"/>
          <w:sz w:val="21"/>
          <w:szCs w:val="21"/>
        </w:rPr>
      </w:pPr>
      <w:r>
        <w:rPr>
          <w:rFonts w:ascii="楷体" w:hAnsi="楷体" w:eastAsia="楷体" w:cs="楷体"/>
          <w:spacing w:val="-2"/>
          <w:sz w:val="21"/>
          <w:szCs w:val="21"/>
        </w:rPr>
        <w:t>（4）只有周末父母都不休息，才不自驾出行。</w:t>
      </w:r>
    </w:p>
    <w:p w14:paraId="062FA7A0">
      <w:pPr>
        <w:pStyle w:val="2"/>
        <w:spacing w:before="218" w:line="219" w:lineRule="auto"/>
        <w:ind w:left="26"/>
      </w:pPr>
      <w:r>
        <w:rPr>
          <w:rFonts w:ascii="Times New Roman" w:hAnsi="Times New Roman" w:eastAsia="Times New Roman" w:cs="Times New Roman"/>
          <w:spacing w:val="-5"/>
        </w:rPr>
        <w:t>15.</w:t>
      </w:r>
      <w:r>
        <w:rPr>
          <w:rFonts w:ascii="Times New Roman" w:hAnsi="Times New Roman" w:eastAsia="Times New Roman" w:cs="Times New Roman"/>
          <w:spacing w:val="16"/>
          <w:w w:val="101"/>
        </w:rPr>
        <w:t xml:space="preserve">  </w:t>
      </w:r>
      <w:r>
        <w:rPr>
          <w:spacing w:val="-5"/>
        </w:rPr>
        <w:t>以下说法符合专家建议的是 (</w:t>
      </w:r>
      <w:r>
        <w:rPr>
          <w:spacing w:val="15"/>
        </w:rPr>
        <w:t xml:space="preserve">    </w:t>
      </w:r>
      <w:r>
        <w:rPr>
          <w:spacing w:val="-5"/>
        </w:rPr>
        <w:t>)</w:t>
      </w:r>
    </w:p>
    <w:p w14:paraId="30DBA518">
      <w:pPr>
        <w:pStyle w:val="2"/>
        <w:spacing w:before="219" w:line="217" w:lineRule="auto"/>
        <w:ind w:left="9"/>
      </w:pPr>
      <w:r>
        <w:rPr>
          <w:spacing w:val="-1"/>
        </w:rPr>
        <w:t>①只要持续增加运动，就能实现科学管理体重</w:t>
      </w:r>
    </w:p>
    <w:p w14:paraId="562D0B20">
      <w:pPr>
        <w:pStyle w:val="2"/>
        <w:spacing w:before="221" w:line="217" w:lineRule="auto"/>
        <w:ind w:left="8"/>
      </w:pPr>
      <w:r>
        <w:t>②要坚持守护整体健康与管理体重的辩证统一</w:t>
      </w:r>
    </w:p>
    <w:p w14:paraId="12F900FD">
      <w:pPr>
        <w:pStyle w:val="2"/>
        <w:spacing w:before="221" w:line="217" w:lineRule="auto"/>
        <w:ind w:left="8"/>
      </w:pPr>
      <w:r>
        <w:rPr>
          <w:spacing w:val="-1"/>
        </w:rPr>
        <w:t>③科学管理体重要么健康饮食，要么规律作息</w:t>
      </w:r>
    </w:p>
    <w:p w14:paraId="7B467163">
      <w:pPr>
        <w:pStyle w:val="2"/>
        <w:spacing w:before="221" w:line="217" w:lineRule="auto"/>
        <w:ind w:left="8"/>
      </w:pPr>
      <w:r>
        <w:rPr>
          <w:spacing w:val="-1"/>
        </w:rPr>
        <w:t>④要善于分析和把握影响体重管理的主客观条件</w:t>
      </w:r>
    </w:p>
    <w:p w14:paraId="348AA207">
      <w:pPr>
        <w:pStyle w:val="2"/>
        <w:spacing w:before="100" w:line="219" w:lineRule="auto"/>
        <w:ind w:left="4170"/>
      </w:pPr>
      <w:r>
        <w:drawing>
          <wp:anchor distT="0" distB="0" distL="0" distR="0" simplePos="0" relativeHeight="251670528"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9"/>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18</w:t>
      </w:r>
      <w:r>
        <w:rPr>
          <w:spacing w:val="-6"/>
        </w:rPr>
        <w:t>页</w:t>
      </w:r>
    </w:p>
    <w:p w14:paraId="3CBC1F61">
      <w:pPr>
        <w:spacing w:line="219" w:lineRule="auto"/>
        <w:sectPr>
          <w:pgSz w:w="11900" w:h="16839"/>
          <w:pgMar w:top="400" w:right="1073" w:bottom="0" w:left="1078" w:header="0" w:footer="0" w:gutter="0"/>
          <w:cols w:space="720" w:num="1"/>
        </w:sectPr>
      </w:pPr>
    </w:p>
    <w:p w14:paraId="0FEF9384">
      <w:pPr>
        <w:spacing w:line="244" w:lineRule="auto"/>
        <w:rPr>
          <w:rFonts w:ascii="Arial"/>
          <w:sz w:val="21"/>
        </w:rPr>
      </w:pPr>
    </w:p>
    <w:p w14:paraId="6EE90984">
      <w:pPr>
        <w:spacing w:line="245" w:lineRule="auto"/>
        <w:rPr>
          <w:rFonts w:ascii="Arial"/>
          <w:sz w:val="21"/>
        </w:rPr>
      </w:pPr>
    </w:p>
    <w:p w14:paraId="358B8D95">
      <w:pPr>
        <w:spacing w:line="375" w:lineRule="exact"/>
        <w:ind w:firstLine="1321"/>
      </w:pPr>
    </w:p>
    <w:p w14:paraId="4AA5EF22">
      <w:pPr>
        <w:pStyle w:val="2"/>
        <w:spacing w:before="183" w:line="217" w:lineRule="auto"/>
        <w:ind w:left="3"/>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t xml:space="preserve">              </w:t>
      </w:r>
      <w:r>
        <w:rPr>
          <w:position w:val="14"/>
        </w:rPr>
        <w:drawing>
          <wp:inline distT="0" distB="0" distL="0" distR="0">
            <wp:extent cx="9525" cy="952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9"/>
                    <a:stretch>
                      <a:fillRect/>
                    </a:stretch>
                  </pic:blipFill>
                  <pic:spPr>
                    <a:xfrm>
                      <a:off x="0" y="0"/>
                      <a:ext cx="9525" cy="9525"/>
                    </a:xfrm>
                    <a:prstGeom prst="rect">
                      <a:avLst/>
                    </a:prstGeom>
                  </pic:spPr>
                </pic:pic>
              </a:graphicData>
            </a:graphic>
          </wp:inline>
        </w:drawing>
      </w:r>
      <w:r>
        <w:rPr>
          <w:spacing w:val="39"/>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8"/>
        </w:rPr>
        <w:t xml:space="preserve"> </w:t>
      </w:r>
      <w:r>
        <w:rPr>
          <w:spacing w:val="-2"/>
        </w:rPr>
        <w:t>②④</w:t>
      </w:r>
    </w:p>
    <w:p w14:paraId="023E22E1">
      <w:pPr>
        <w:pStyle w:val="2"/>
        <w:spacing w:before="221" w:line="219" w:lineRule="auto"/>
        <w:ind w:left="26"/>
      </w:pPr>
      <w:r>
        <w:rPr>
          <w:rFonts w:ascii="Times New Roman" w:hAnsi="Times New Roman" w:eastAsia="Times New Roman" w:cs="Times New Roman"/>
          <w:spacing w:val="-2"/>
        </w:rPr>
        <w:t xml:space="preserve">16.  </w:t>
      </w:r>
      <w:r>
        <w:rPr>
          <w:spacing w:val="-2"/>
        </w:rPr>
        <w:t>根据小张家的运动计划，以下论述必然正确的是 (</w:t>
      </w:r>
      <w:r>
        <w:rPr>
          <w:spacing w:val="15"/>
        </w:rPr>
        <w:t xml:space="preserve">    </w:t>
      </w:r>
      <w:r>
        <w:rPr>
          <w:spacing w:val="-2"/>
        </w:rPr>
        <w:t>)</w:t>
      </w:r>
    </w:p>
    <w:p w14:paraId="5CE77371">
      <w:pPr>
        <w:pStyle w:val="2"/>
        <w:spacing w:before="217" w:line="219" w:lineRule="auto"/>
        <w:ind w:left="3"/>
      </w:pPr>
      <w:r>
        <w:rPr>
          <w:rFonts w:ascii="Times New Roman" w:hAnsi="Times New Roman" w:eastAsia="Times New Roman" w:cs="Times New Roman"/>
          <w:spacing w:val="-1"/>
        </w:rPr>
        <w:t xml:space="preserve">A.  </w:t>
      </w:r>
      <w:r>
        <w:rPr>
          <w:spacing w:val="-1"/>
        </w:rPr>
        <w:t>只有妈妈周末休息，才自驾出行</w:t>
      </w:r>
    </w:p>
    <w:p w14:paraId="18C87C9B">
      <w:pPr>
        <w:pStyle w:val="2"/>
        <w:spacing w:before="219" w:line="220" w:lineRule="auto"/>
        <w:ind w:left="5"/>
      </w:pPr>
      <w:r>
        <w:rPr>
          <w:rFonts w:ascii="Times New Roman" w:hAnsi="Times New Roman" w:eastAsia="Times New Roman" w:cs="Times New Roman"/>
          <w:spacing w:val="-1"/>
        </w:rPr>
        <w:t xml:space="preserve">B.  </w:t>
      </w:r>
      <w:r>
        <w:rPr>
          <w:spacing w:val="-1"/>
        </w:rPr>
        <w:t>小张周末既不去爬山，也不去游泳</w:t>
      </w:r>
    </w:p>
    <w:p w14:paraId="1517A48B">
      <w:pPr>
        <w:pStyle w:val="2"/>
        <w:spacing w:before="217" w:line="219" w:lineRule="auto"/>
        <w:ind w:left="9"/>
      </w:pPr>
      <w:r>
        <w:rPr>
          <w:rFonts w:ascii="Times New Roman" w:hAnsi="Times New Roman" w:eastAsia="Times New Roman" w:cs="Times New Roman"/>
          <w:spacing w:val="-1"/>
        </w:rPr>
        <w:t xml:space="preserve">C.  </w:t>
      </w:r>
      <w:r>
        <w:rPr>
          <w:spacing w:val="-1"/>
        </w:rPr>
        <w:t>本周末不能自驾出行，所以小张要坐地铁去游泳</w:t>
      </w:r>
    </w:p>
    <w:p w14:paraId="7D184D9E">
      <w:pPr>
        <w:pStyle w:val="2"/>
        <w:spacing w:before="219" w:line="316" w:lineRule="auto"/>
        <w:ind w:right="4768" w:firstLine="5"/>
        <w:rPr>
          <w:rFonts w:ascii="Times New Roman" w:hAnsi="Times New Roman" w:eastAsia="Times New Roman" w:cs="Times New Roman"/>
        </w:rPr>
      </w:pPr>
      <w:r>
        <w:rPr>
          <w:rFonts w:ascii="Times New Roman" w:hAnsi="Times New Roman" w:eastAsia="Times New Roman" w:cs="Times New Roman"/>
        </w:rPr>
        <w:t xml:space="preserve">D.  </w:t>
      </w:r>
      <w:r>
        <w:t>本周末爸爸休息且天气晴朗，小张一家要</w:t>
      </w:r>
      <w:r>
        <w:rPr>
          <w:spacing w:val="-1"/>
        </w:rPr>
        <w:t>自驾去爬山</w:t>
      </w:r>
      <w:r>
        <w:rPr>
          <w:color w:val="2E75B6"/>
          <w:spacing w:val="-2"/>
        </w:rPr>
        <w:t>【答案】</w:t>
      </w:r>
      <w:r>
        <w:rPr>
          <w:rFonts w:ascii="Times New Roman" w:hAnsi="Times New Roman" w:eastAsia="Times New Roman" w:cs="Times New Roman"/>
          <w:spacing w:val="-2"/>
        </w:rPr>
        <w:t>15. D</w:t>
      </w:r>
      <w:r>
        <w:rPr>
          <w:rFonts w:ascii="Times New Roman" w:hAnsi="Times New Roman" w:eastAsia="Times New Roman" w:cs="Times New Roman"/>
          <w:spacing w:val="4"/>
        </w:rPr>
        <w:t xml:space="preserve">        </w:t>
      </w:r>
      <w:r>
        <w:rPr>
          <w:rFonts w:ascii="Times New Roman" w:hAnsi="Times New Roman" w:eastAsia="Times New Roman" w:cs="Times New Roman"/>
          <w:spacing w:val="-2"/>
        </w:rPr>
        <w:t>16. D</w:t>
      </w:r>
    </w:p>
    <w:p w14:paraId="6CF7BBC4">
      <w:pPr>
        <w:pStyle w:val="2"/>
        <w:spacing w:before="218" w:line="220" w:lineRule="auto"/>
      </w:pPr>
      <w:r>
        <w:rPr>
          <w:color w:val="2E75B6"/>
        </w:rPr>
        <w:t>【解析】</w:t>
      </w:r>
    </w:p>
    <w:p w14:paraId="60F87C9D">
      <w:pPr>
        <w:pStyle w:val="2"/>
        <w:spacing w:before="213" w:line="220" w:lineRule="auto"/>
      </w:pPr>
      <w:r>
        <w:t>【</w:t>
      </w:r>
      <w:r>
        <w:rPr>
          <w:rFonts w:ascii="Times New Roman" w:hAnsi="Times New Roman" w:eastAsia="Times New Roman" w:cs="Times New Roman"/>
        </w:rPr>
        <w:t xml:space="preserve">15 </w:t>
      </w:r>
      <w:r>
        <w:t>题详解】</w:t>
      </w:r>
    </w:p>
    <w:p w14:paraId="45E44DCE">
      <w:pPr>
        <w:pStyle w:val="2"/>
        <w:spacing w:before="218" w:line="317" w:lineRule="auto"/>
        <w:ind w:left="11" w:right="247" w:hanging="2"/>
      </w:pPr>
      <w:r>
        <w:rPr>
          <w:spacing w:val="-1"/>
        </w:rPr>
        <w:t>①</w:t>
      </w:r>
      <w:r>
        <w:rPr>
          <w:spacing w:val="-68"/>
        </w:rPr>
        <w:t xml:space="preserve"> </w:t>
      </w:r>
      <w:r>
        <w:rPr>
          <w:spacing w:val="-1"/>
        </w:rPr>
        <w:t>：专家明确科学管理体重需要健康饮食、合理运动、规律作息、学会调节情绪多方面配合，仅增加运动无法实现科学管理体重，错误。</w:t>
      </w:r>
    </w:p>
    <w:p w14:paraId="65A25CBB">
      <w:pPr>
        <w:pStyle w:val="2"/>
        <w:spacing w:before="213" w:line="320" w:lineRule="auto"/>
        <w:ind w:left="20" w:right="161" w:hanging="12"/>
      </w:pPr>
      <w:r>
        <w:rPr>
          <w:spacing w:val="-2"/>
        </w:rPr>
        <w:t>②：专家提出</w:t>
      </w:r>
      <w:r>
        <w:rPr>
          <w:rFonts w:ascii="Times New Roman" w:hAnsi="Times New Roman" w:eastAsia="Times New Roman" w:cs="Times New Roman"/>
          <w:spacing w:val="-2"/>
        </w:rPr>
        <w:t>“</w:t>
      </w:r>
      <w:r>
        <w:rPr>
          <w:spacing w:val="-2"/>
        </w:rPr>
        <w:t>管理体重的同时要守护整体健康</w:t>
      </w:r>
      <w:r>
        <w:rPr>
          <w:rFonts w:ascii="Times New Roman" w:hAnsi="Times New Roman" w:eastAsia="Times New Roman" w:cs="Times New Roman"/>
          <w:spacing w:val="-2"/>
        </w:rPr>
        <w:t>”</w:t>
      </w:r>
      <w:r>
        <w:rPr>
          <w:spacing w:val="-2"/>
        </w:rPr>
        <w:t>，体现了坚持整体健康与体重</w:t>
      </w:r>
      <w:r>
        <w:rPr>
          <w:spacing w:val="-3"/>
        </w:rPr>
        <w:t>管理的辩证统一，符合专家观</w:t>
      </w:r>
      <w:r>
        <w:rPr>
          <w:spacing w:val="-10"/>
        </w:rPr>
        <w:t>点。</w:t>
      </w:r>
    </w:p>
    <w:p w14:paraId="710EABDB">
      <w:pPr>
        <w:pStyle w:val="2"/>
        <w:spacing w:before="210" w:line="318" w:lineRule="auto"/>
        <w:ind w:left="12" w:right="247" w:hanging="4"/>
      </w:pPr>
      <w:r>
        <w:rPr>
          <w:spacing w:val="-1"/>
        </w:rPr>
        <w:t>③</w:t>
      </w:r>
      <w:r>
        <w:rPr>
          <w:spacing w:val="-67"/>
        </w:rPr>
        <w:t xml:space="preserve"> </w:t>
      </w:r>
      <w:r>
        <w:rPr>
          <w:spacing w:val="-1"/>
        </w:rPr>
        <w:t>：专家说明科学管理体重是同时需要健康饮食、规律作息等多方面要求，不是二选一的不相容关系，错</w:t>
      </w:r>
      <w:r>
        <w:rPr>
          <w:spacing w:val="-6"/>
        </w:rPr>
        <w:t>误。</w:t>
      </w:r>
    </w:p>
    <w:p w14:paraId="70B276F1">
      <w:pPr>
        <w:pStyle w:val="2"/>
        <w:spacing w:before="211" w:line="316" w:lineRule="auto"/>
        <w:ind w:right="67" w:firstLine="8"/>
      </w:pPr>
      <w:r>
        <w:rPr>
          <w:spacing w:val="-1"/>
        </w:rPr>
        <w:t>④</w:t>
      </w:r>
      <w:r>
        <w:rPr>
          <w:spacing w:val="-78"/>
        </w:rPr>
        <w:t xml:space="preserve"> </w:t>
      </w:r>
      <w:r>
        <w:rPr>
          <w:spacing w:val="-1"/>
        </w:rPr>
        <w:t>：体重管理涉及生理、心理等多维条件，说明需要分析把握影响</w:t>
      </w:r>
      <w:r>
        <w:rPr>
          <w:spacing w:val="-2"/>
        </w:rPr>
        <w:t>体重管理的主客观条件，符合专家观点。</w:t>
      </w:r>
      <w:r>
        <w:t xml:space="preserve"> 【</w:t>
      </w:r>
      <w:r>
        <w:rPr>
          <w:rFonts w:ascii="Times New Roman" w:hAnsi="Times New Roman" w:eastAsia="Times New Roman" w:cs="Times New Roman"/>
        </w:rPr>
        <w:t xml:space="preserve">16 </w:t>
      </w:r>
      <w:r>
        <w:t>题详解】</w:t>
      </w:r>
    </w:p>
    <w:p w14:paraId="39DDF595">
      <w:pPr>
        <w:pStyle w:val="2"/>
        <w:spacing w:before="219" w:line="411" w:lineRule="auto"/>
        <w:ind w:left="10" w:firstLine="3"/>
      </w:pPr>
      <w:r>
        <w:rPr>
          <w:spacing w:val="-2"/>
        </w:rPr>
        <w:t>先整理题干计划的逻辑关系：①至少一项运动：爬山或游泳（二者必选其一</w:t>
      </w:r>
      <w:r>
        <w:rPr>
          <w:spacing w:val="-47"/>
        </w:rPr>
        <w:t>）；</w:t>
      </w:r>
      <w:r>
        <w:rPr>
          <w:spacing w:val="-2"/>
        </w:rPr>
        <w:t>②天气晴朗→爬山；③出行：</w:t>
      </w:r>
      <w:r>
        <w:rPr>
          <w:spacing w:val="-1"/>
        </w:rPr>
        <w:t>要么地铁要么自驾（二者必选其一</w:t>
      </w:r>
      <w:r>
        <w:rPr>
          <w:spacing w:val="-49"/>
        </w:rPr>
        <w:t>）；</w:t>
      </w:r>
      <w:r>
        <w:rPr>
          <w:spacing w:val="-1"/>
        </w:rPr>
        <w:t>④不自驾→父母都不休息，逆否推</w:t>
      </w:r>
      <w:r>
        <w:rPr>
          <w:spacing w:val="-2"/>
        </w:rPr>
        <w:t>理得：至少一位父母休息→</w:t>
      </w:r>
      <w:r>
        <w:rPr>
          <w:spacing w:val="-63"/>
        </w:rPr>
        <w:t xml:space="preserve"> </w:t>
      </w:r>
      <w:r>
        <w:rPr>
          <w:spacing w:val="-2"/>
        </w:rPr>
        <w:t>自驾。</w:t>
      </w:r>
    </w:p>
    <w:p w14:paraId="16B3254D">
      <w:pPr>
        <w:pStyle w:val="2"/>
        <w:spacing w:line="219" w:lineRule="auto"/>
        <w:ind w:left="3"/>
      </w:pPr>
      <w:r>
        <w:rPr>
          <w:rFonts w:ascii="Times New Roman" w:hAnsi="Times New Roman" w:eastAsia="Times New Roman" w:cs="Times New Roman"/>
          <w:spacing w:val="-1"/>
        </w:rPr>
        <w:t>A</w:t>
      </w:r>
      <w:r>
        <w:rPr>
          <w:spacing w:val="-1"/>
        </w:rPr>
        <w:t>：</w:t>
      </w:r>
      <w:r>
        <w:rPr>
          <w:spacing w:val="-62"/>
        </w:rPr>
        <w:t xml:space="preserve"> </w:t>
      </w:r>
      <w:r>
        <w:rPr>
          <w:spacing w:val="-1"/>
        </w:rPr>
        <w:t>自驾只需要至少一位父母休息即可，不要求必须妈妈休</w:t>
      </w:r>
      <w:r>
        <w:rPr>
          <w:spacing w:val="-2"/>
        </w:rPr>
        <w:t>息，结论不必然成立。</w:t>
      </w:r>
    </w:p>
    <w:p w14:paraId="183E865C">
      <w:pPr>
        <w:pStyle w:val="2"/>
        <w:spacing w:before="219" w:line="219" w:lineRule="auto"/>
        <w:ind w:left="5"/>
      </w:pPr>
      <w:r>
        <w:rPr>
          <w:rFonts w:ascii="Times New Roman" w:hAnsi="Times New Roman" w:eastAsia="Times New Roman" w:cs="Times New Roman"/>
          <w:spacing w:val="-1"/>
        </w:rPr>
        <w:t>B</w:t>
      </w:r>
      <w:r>
        <w:rPr>
          <w:rFonts w:ascii="Times New Roman" w:hAnsi="Times New Roman" w:eastAsia="Times New Roman" w:cs="Times New Roman"/>
          <w:spacing w:val="-22"/>
        </w:rPr>
        <w:t xml:space="preserve"> </w:t>
      </w:r>
      <w:r>
        <w:rPr>
          <w:spacing w:val="-1"/>
        </w:rPr>
        <w:t>：计划明确要求至少选择一项运动，该选项同时否定爬山和游泳，不符合要求。</w:t>
      </w:r>
    </w:p>
    <w:p w14:paraId="0389D260">
      <w:pPr>
        <w:pStyle w:val="2"/>
        <w:spacing w:before="220" w:line="317" w:lineRule="auto"/>
        <w:ind w:left="8" w:right="154" w:firstLine="1"/>
      </w:pPr>
      <w:r>
        <w:rPr>
          <w:rFonts w:ascii="Times New Roman" w:hAnsi="Times New Roman" w:eastAsia="Times New Roman" w:cs="Times New Roman"/>
          <w:spacing w:val="-2"/>
        </w:rPr>
        <w:t>C</w:t>
      </w:r>
      <w:r>
        <w:rPr>
          <w:rFonts w:ascii="Times New Roman" w:hAnsi="Times New Roman" w:eastAsia="Times New Roman" w:cs="Times New Roman"/>
          <w:spacing w:val="-15"/>
        </w:rPr>
        <w:t xml:space="preserve"> </w:t>
      </w:r>
      <w:r>
        <w:rPr>
          <w:spacing w:val="-2"/>
        </w:rPr>
        <w:t>：出行时要么坐地铁，要么自驾，是不相容选言判断，二者必选其一，不能自驾确实能推出必须坐地铁，</w:t>
      </w:r>
      <w:r>
        <w:t>但无法推出一定去游泳，如果天气晴朗仍然可以坐地铁去爬山，结论不</w:t>
      </w:r>
      <w:r>
        <w:rPr>
          <w:spacing w:val="-1"/>
        </w:rPr>
        <w:t>必然成立，正确。</w:t>
      </w:r>
    </w:p>
    <w:p w14:paraId="3DECA9B1">
      <w:pPr>
        <w:pStyle w:val="2"/>
        <w:spacing w:before="213" w:line="318" w:lineRule="auto"/>
        <w:ind w:left="11" w:right="161" w:hanging="6"/>
      </w:pPr>
      <w:r>
        <w:rPr>
          <w:rFonts w:ascii="Times New Roman" w:hAnsi="Times New Roman" w:eastAsia="Times New Roman" w:cs="Times New Roman"/>
          <w:spacing w:val="-1"/>
        </w:rPr>
        <w:t>D</w:t>
      </w:r>
      <w:r>
        <w:rPr>
          <w:rFonts w:ascii="Times New Roman" w:hAnsi="Times New Roman" w:eastAsia="Times New Roman" w:cs="Times New Roman"/>
          <w:spacing w:val="-27"/>
        </w:rPr>
        <w:t xml:space="preserve"> </w:t>
      </w:r>
      <w:r>
        <w:rPr>
          <w:spacing w:val="-1"/>
        </w:rPr>
        <w:t>：爸爸休息说明不是父母都不休息，可推出必然自</w:t>
      </w:r>
      <w:r>
        <w:rPr>
          <w:spacing w:val="-2"/>
        </w:rPr>
        <w:t>驾；天气晴朗可推出必然爬山，因此</w:t>
      </w:r>
      <w:r>
        <w:rPr>
          <w:rFonts w:ascii="Times New Roman" w:hAnsi="Times New Roman" w:eastAsia="Times New Roman" w:cs="Times New Roman"/>
          <w:spacing w:val="-2"/>
        </w:rPr>
        <w:t>“</w:t>
      </w:r>
      <w:r>
        <w:rPr>
          <w:spacing w:val="-2"/>
        </w:rPr>
        <w:t>自驾去爬山</w:t>
      </w:r>
      <w:r>
        <w:rPr>
          <w:rFonts w:ascii="Times New Roman" w:hAnsi="Times New Roman" w:eastAsia="Times New Roman" w:cs="Times New Roman"/>
          <w:spacing w:val="-2"/>
        </w:rPr>
        <w:t>”</w:t>
      </w:r>
      <w:r>
        <w:rPr>
          <w:spacing w:val="-2"/>
        </w:rPr>
        <w:t>必然成立，正确。</w:t>
      </w:r>
    </w:p>
    <w:p w14:paraId="3545B548">
      <w:pPr>
        <w:pStyle w:val="2"/>
        <w:spacing w:before="202" w:line="219" w:lineRule="auto"/>
        <w:ind w:left="14"/>
        <w:rPr>
          <w:sz w:val="24"/>
          <w:szCs w:val="24"/>
        </w:rPr>
      </w:pPr>
      <w:r>
        <w:rPr>
          <w:spacing w:val="-3"/>
          <w:sz w:val="24"/>
          <w:szCs w:val="24"/>
        </w:rPr>
        <w:t>二、非选择题：本题共</w:t>
      </w:r>
      <w:r>
        <w:rPr>
          <w:spacing w:val="-30"/>
          <w:sz w:val="24"/>
          <w:szCs w:val="24"/>
        </w:rPr>
        <w:t xml:space="preserve"> </w:t>
      </w:r>
      <w:r>
        <w:rPr>
          <w:spacing w:val="-3"/>
          <w:sz w:val="24"/>
          <w:szCs w:val="24"/>
        </w:rPr>
        <w:t>3</w:t>
      </w:r>
      <w:r>
        <w:rPr>
          <w:spacing w:val="-38"/>
          <w:sz w:val="24"/>
          <w:szCs w:val="24"/>
        </w:rPr>
        <w:t xml:space="preserve"> </w:t>
      </w:r>
      <w:r>
        <w:rPr>
          <w:spacing w:val="-3"/>
          <w:sz w:val="24"/>
          <w:szCs w:val="24"/>
        </w:rPr>
        <w:t>小题，共</w:t>
      </w:r>
      <w:r>
        <w:rPr>
          <w:spacing w:val="-45"/>
          <w:sz w:val="24"/>
          <w:szCs w:val="24"/>
        </w:rPr>
        <w:t xml:space="preserve"> </w:t>
      </w:r>
      <w:r>
        <w:rPr>
          <w:spacing w:val="-3"/>
          <w:sz w:val="24"/>
          <w:szCs w:val="24"/>
        </w:rPr>
        <w:t>52</w:t>
      </w:r>
      <w:r>
        <w:rPr>
          <w:spacing w:val="-41"/>
          <w:sz w:val="24"/>
          <w:szCs w:val="24"/>
        </w:rPr>
        <w:t xml:space="preserve"> </w:t>
      </w:r>
      <w:r>
        <w:rPr>
          <w:spacing w:val="-3"/>
          <w:sz w:val="24"/>
          <w:szCs w:val="24"/>
        </w:rPr>
        <w:t>分。</w:t>
      </w:r>
    </w:p>
    <w:p w14:paraId="6750225B">
      <w:pPr>
        <w:pStyle w:val="2"/>
        <w:spacing w:before="199" w:line="219" w:lineRule="auto"/>
        <w:ind w:left="26"/>
      </w:pPr>
      <w:r>
        <w:rPr>
          <w:rFonts w:ascii="Times New Roman" w:hAnsi="Times New Roman" w:eastAsia="Times New Roman" w:cs="Times New Roman"/>
          <w:spacing w:val="-4"/>
        </w:rPr>
        <w:t>17.</w:t>
      </w:r>
      <w:r>
        <w:rPr>
          <w:rFonts w:ascii="Times New Roman" w:hAnsi="Times New Roman" w:eastAsia="Times New Roman" w:cs="Times New Roman"/>
          <w:spacing w:val="17"/>
        </w:rPr>
        <w:t xml:space="preserve">  </w:t>
      </w:r>
      <w:r>
        <w:rPr>
          <w:spacing w:val="-4"/>
        </w:rPr>
        <w:t>阅读材料，完成下列要求。</w:t>
      </w:r>
    </w:p>
    <w:p w14:paraId="1D848F96">
      <w:pPr>
        <w:spacing w:before="219" w:line="220" w:lineRule="auto"/>
        <w:ind w:left="427"/>
        <w:rPr>
          <w:rFonts w:ascii="楷体" w:hAnsi="楷体" w:eastAsia="楷体" w:cs="楷体"/>
          <w:sz w:val="21"/>
          <w:szCs w:val="21"/>
        </w:rPr>
      </w:pPr>
      <w:r>
        <w:rPr>
          <w:rFonts w:ascii="楷体" w:hAnsi="楷体" w:eastAsia="楷体" w:cs="楷体"/>
          <w:sz w:val="21"/>
          <w:szCs w:val="21"/>
        </w:rPr>
        <w:t>数字时代，为未成年人营造清朗的网络空间是全社会一项长期而紧</w:t>
      </w:r>
      <w:r>
        <w:rPr>
          <w:rFonts w:ascii="楷体" w:hAnsi="楷体" w:eastAsia="楷体" w:cs="楷体"/>
          <w:spacing w:val="-1"/>
          <w:sz w:val="21"/>
          <w:szCs w:val="21"/>
        </w:rPr>
        <w:t>迫的系统工程。</w:t>
      </w:r>
    </w:p>
    <w:p w14:paraId="4DA81E40">
      <w:pPr>
        <w:spacing w:before="217" w:line="358" w:lineRule="auto"/>
        <w:ind w:left="25" w:right="161" w:firstLine="399"/>
        <w:rPr>
          <w:rFonts w:ascii="楷体" w:hAnsi="楷体" w:eastAsia="楷体" w:cs="楷体"/>
          <w:sz w:val="21"/>
          <w:szCs w:val="21"/>
        </w:rPr>
      </w:pPr>
      <w:r>
        <w:rPr>
          <w:rFonts w:ascii="楷体" w:hAnsi="楷体" w:eastAsia="楷体" w:cs="楷体"/>
          <w:spacing w:val="2"/>
          <w:sz w:val="21"/>
          <w:szCs w:val="21"/>
        </w:rPr>
        <w:t>根据党中央统一部署，按照省委、市委工作要求，某市人大常委会对《中华人民共和</w:t>
      </w:r>
      <w:r>
        <w:rPr>
          <w:rFonts w:ascii="楷体" w:hAnsi="楷体" w:eastAsia="楷体" w:cs="楷体"/>
          <w:spacing w:val="1"/>
          <w:sz w:val="21"/>
          <w:szCs w:val="21"/>
        </w:rPr>
        <w:t>国未成年人保护</w:t>
      </w:r>
      <w:r>
        <w:rPr>
          <w:rFonts w:ascii="楷体" w:hAnsi="楷体" w:eastAsia="楷体" w:cs="楷体"/>
          <w:spacing w:val="-4"/>
          <w:sz w:val="21"/>
          <w:szCs w:val="21"/>
        </w:rPr>
        <w:t>法》《未成年人网络保护条例》等法律法规开展了执法检查，并就该市未成年人的网络保护情况展开调研，</w:t>
      </w:r>
    </w:p>
    <w:p w14:paraId="550A90A7">
      <w:pPr>
        <w:pStyle w:val="2"/>
        <w:spacing w:before="1" w:line="219" w:lineRule="auto"/>
        <w:ind w:left="4118"/>
      </w:pPr>
      <w:r>
        <w:drawing>
          <wp:anchor distT="0" distB="0" distL="0" distR="0" simplePos="0" relativeHeight="25167155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4BDFBFF8">
      <w:pPr>
        <w:spacing w:line="219" w:lineRule="auto"/>
        <w:sectPr>
          <w:pgSz w:w="11900" w:h="16839"/>
          <w:pgMar w:top="400" w:right="911" w:bottom="0" w:left="1078" w:header="0" w:footer="0" w:gutter="0"/>
          <w:cols w:space="720" w:num="1"/>
        </w:sectPr>
      </w:pPr>
    </w:p>
    <w:p w14:paraId="482898F6">
      <w:pPr>
        <w:spacing w:line="244" w:lineRule="auto"/>
        <w:rPr>
          <w:rFonts w:ascii="Arial"/>
          <w:sz w:val="21"/>
        </w:rPr>
      </w:pPr>
    </w:p>
    <w:p w14:paraId="76A48F24">
      <w:pPr>
        <w:spacing w:line="245" w:lineRule="auto"/>
        <w:rPr>
          <w:rFonts w:ascii="Arial"/>
          <w:sz w:val="21"/>
        </w:rPr>
      </w:pPr>
    </w:p>
    <w:p w14:paraId="1294E8D0">
      <w:pPr>
        <w:spacing w:line="375" w:lineRule="exact"/>
        <w:ind w:firstLine="1321"/>
      </w:pPr>
    </w:p>
    <w:p w14:paraId="48D07C7B">
      <w:pPr>
        <w:spacing w:before="183" w:line="411" w:lineRule="auto"/>
        <w:ind w:left="8" w:right="77" w:firstLine="12"/>
        <w:jc w:val="both"/>
        <w:rPr>
          <w:rFonts w:ascii="楷体" w:hAnsi="楷体" w:eastAsia="楷体" w:cs="楷体"/>
          <w:sz w:val="21"/>
          <w:szCs w:val="21"/>
        </w:rPr>
      </w:pPr>
      <w:r>
        <w:rPr>
          <w:rFonts w:ascii="楷体" w:hAnsi="楷体" w:eastAsia="楷体" w:cs="楷体"/>
          <w:spacing w:val="1"/>
          <w:sz w:val="21"/>
          <w:szCs w:val="21"/>
        </w:rPr>
        <w:t>与相关部门进行面对面交流。市网信办、公安局等部门联合开展了“未成年人网络</w:t>
      </w:r>
      <w:r>
        <w:rPr>
          <w:rFonts w:ascii="楷体" w:hAnsi="楷体" w:eastAsia="楷体" w:cs="楷体"/>
          <w:sz w:val="21"/>
          <w:szCs w:val="21"/>
        </w:rPr>
        <w:t>环境整治</w:t>
      </w:r>
      <w:r>
        <w:rPr>
          <w:rFonts w:ascii="楷体" w:hAnsi="楷体" w:eastAsia="楷体" w:cs="楷体"/>
          <w:spacing w:val="-76"/>
          <w:sz w:val="21"/>
          <w:szCs w:val="21"/>
        </w:rPr>
        <w:t xml:space="preserve"> </w:t>
      </w:r>
      <w:r>
        <w:rPr>
          <w:rFonts w:ascii="楷体" w:hAnsi="楷体" w:eastAsia="楷体" w:cs="楷体"/>
          <w:sz w:val="21"/>
          <w:szCs w:val="21"/>
        </w:rPr>
        <w:t>”专项行动，</w:t>
      </w:r>
      <w:r>
        <w:rPr>
          <w:rFonts w:ascii="楷体" w:hAnsi="楷体" w:eastAsia="楷体" w:cs="楷体"/>
          <w:spacing w:val="2"/>
          <w:sz w:val="21"/>
          <w:szCs w:val="21"/>
        </w:rPr>
        <w:t>对隐蔽传播不良信息、利用未成年人形象牟利等问题进行了集中整治。市</w:t>
      </w:r>
      <w:r>
        <w:rPr>
          <w:rFonts w:ascii="楷体" w:hAnsi="楷体" w:eastAsia="楷体" w:cs="楷体"/>
          <w:spacing w:val="1"/>
          <w:sz w:val="21"/>
          <w:szCs w:val="21"/>
        </w:rPr>
        <w:t>法院召开了未成年人网络司法保</w:t>
      </w:r>
      <w:r>
        <w:rPr>
          <w:rFonts w:ascii="楷体" w:hAnsi="楷体" w:eastAsia="楷体" w:cs="楷体"/>
          <w:spacing w:val="2"/>
          <w:sz w:val="21"/>
          <w:szCs w:val="21"/>
        </w:rPr>
        <w:t>护新闻发布会，通报了法院系统审理的未成年人网络司法保护典型案例，</w:t>
      </w:r>
      <w:r>
        <w:rPr>
          <w:rFonts w:ascii="楷体" w:hAnsi="楷体" w:eastAsia="楷体" w:cs="楷体"/>
          <w:spacing w:val="1"/>
          <w:sz w:val="21"/>
          <w:szCs w:val="21"/>
        </w:rPr>
        <w:t>并针对案例中反映出的家长监护</w:t>
      </w:r>
      <w:r>
        <w:rPr>
          <w:rFonts w:ascii="楷体" w:hAnsi="楷体" w:eastAsia="楷体" w:cs="楷体"/>
          <w:spacing w:val="-3"/>
          <w:sz w:val="21"/>
          <w:szCs w:val="21"/>
        </w:rPr>
        <w:t>不足等问题发布了《关于促进未成年人网络素养家庭教育的指引》。</w:t>
      </w:r>
    </w:p>
    <w:p w14:paraId="4B89C022">
      <w:pPr>
        <w:pStyle w:val="2"/>
        <w:spacing w:before="1" w:line="219" w:lineRule="auto"/>
        <w:ind w:left="14"/>
      </w:pPr>
      <w:r>
        <w:t>结合材料，运用政治与法治知识，阐述该市国家机关</w:t>
      </w:r>
      <w:r>
        <w:rPr>
          <w:spacing w:val="-1"/>
        </w:rPr>
        <w:t>是如何加强未成年人网络保护的。</w:t>
      </w:r>
    </w:p>
    <w:p w14:paraId="1D87C9D5">
      <w:pPr>
        <w:pStyle w:val="2"/>
        <w:spacing w:before="220" w:line="411" w:lineRule="auto"/>
        <w:ind w:left="8" w:right="75" w:hanging="9"/>
      </w:pPr>
      <w:r>
        <w:rPr>
          <w:color w:val="2E75B6"/>
          <w:spacing w:val="2"/>
        </w:rPr>
        <w:t>【答案】</w:t>
      </w:r>
      <w:r>
        <w:rPr>
          <w:spacing w:val="2"/>
        </w:rPr>
        <w:t>①市人大常委会依法行使监督权，开展未成年人保护相关法律法规执法检查、调研座谈</w:t>
      </w:r>
      <w:r>
        <w:rPr>
          <w:spacing w:val="1"/>
        </w:rPr>
        <w:t>，监督行</w:t>
      </w:r>
      <w:r>
        <w:rPr>
          <w:spacing w:val="-1"/>
        </w:rPr>
        <w:t>政机关依法履职，推动法律落地实施。</w:t>
      </w:r>
    </w:p>
    <w:p w14:paraId="45C0C6A9">
      <w:pPr>
        <w:pStyle w:val="2"/>
        <w:spacing w:line="315" w:lineRule="auto"/>
        <w:ind w:left="11" w:right="163" w:hanging="3"/>
      </w:pPr>
      <w:r>
        <w:t>②市网信办、公安局等行政部门履行市场监管、社会管理职能，开展联合专项整治，坚</w:t>
      </w:r>
      <w:r>
        <w:rPr>
          <w:spacing w:val="-1"/>
        </w:rPr>
        <w:t>持依法行政，整治侵害未成年人网络权益的违法行为。</w:t>
      </w:r>
    </w:p>
    <w:p w14:paraId="22DB5CD4">
      <w:pPr>
        <w:pStyle w:val="2"/>
        <w:spacing w:before="219" w:line="315" w:lineRule="auto"/>
        <w:ind w:left="13" w:right="163" w:hanging="5"/>
      </w:pPr>
      <w:r>
        <w:t>③市人民法院坚持公正司法，发布涉未成年人网络保护典型案例，出台家庭教育指引，</w:t>
      </w:r>
      <w:r>
        <w:rPr>
          <w:spacing w:val="-1"/>
        </w:rPr>
        <w:t>延伸司法职能，筑牢未成年人网络司法防护屏障。</w:t>
      </w:r>
    </w:p>
    <w:p w14:paraId="2895B7FA">
      <w:pPr>
        <w:pStyle w:val="2"/>
        <w:spacing w:before="219" w:line="220" w:lineRule="auto"/>
      </w:pPr>
      <w:r>
        <w:rPr>
          <w:color w:val="2E75B6"/>
        </w:rPr>
        <w:t>【解析】</w:t>
      </w:r>
    </w:p>
    <w:p w14:paraId="4F0887E1">
      <w:pPr>
        <w:pStyle w:val="2"/>
        <w:spacing w:before="218" w:line="411" w:lineRule="auto"/>
        <w:ind w:left="12" w:right="163" w:hanging="13"/>
      </w:pPr>
      <w:r>
        <w:t>【详解】本题为措施类主观题，可运用政治与法治中不同国家机关的职权相关知识，从权力机关、行政机</w:t>
      </w:r>
      <w:r>
        <w:rPr>
          <w:spacing w:val="-1"/>
        </w:rPr>
        <w:t>关、司法机关三个主体角度进行分析作答。</w:t>
      </w:r>
    </w:p>
    <w:p w14:paraId="1C26EC98">
      <w:pPr>
        <w:pStyle w:val="2"/>
        <w:spacing w:before="2" w:line="411" w:lineRule="auto"/>
        <w:ind w:left="9"/>
      </w:pPr>
      <w:r>
        <w:t>有效信息①：市人大常委会开展未成年人保护相关法律法规执法检查、调研，与</w:t>
      </w:r>
      <w:r>
        <w:rPr>
          <w:spacing w:val="-1"/>
        </w:rPr>
        <w:t>相关部门面对面交流→可从国家权力机关的角度分析：人民代表大会是国家权力机关，人大常委会作为其常设</w:t>
      </w:r>
      <w:r>
        <w:rPr>
          <w:spacing w:val="-2"/>
        </w:rPr>
        <w:t>机关依法行使监督权，</w:t>
      </w:r>
      <w:r>
        <w:t>通过执法检查和调研监督法律实施情况、督促行政机关依法履职，推动未成年人网</w:t>
      </w:r>
      <w:r>
        <w:rPr>
          <w:spacing w:val="-1"/>
        </w:rPr>
        <w:t>络保护相关法律落地见</w:t>
      </w:r>
      <w:r>
        <w:rPr>
          <w:spacing w:val="-5"/>
        </w:rPr>
        <w:t>效。</w:t>
      </w:r>
    </w:p>
    <w:p w14:paraId="5B9B20D4">
      <w:pPr>
        <w:pStyle w:val="2"/>
        <w:spacing w:before="3" w:line="411" w:lineRule="auto"/>
        <w:ind w:left="10" w:right="163"/>
      </w:pPr>
      <w:r>
        <w:t>有效信息②：市网信办、公安局等部门联合开展未成年人网络环境整治专项行动</w:t>
      </w:r>
      <w:r>
        <w:rPr>
          <w:spacing w:val="-1"/>
        </w:rPr>
        <w:t>，集中整治涉未成年人网</w:t>
      </w:r>
      <w:r>
        <w:t>络违法问题→可从行政机关的角度分析：行政机关是国家权力机关的执行机关，</w:t>
      </w:r>
      <w:r>
        <w:rPr>
          <w:spacing w:val="-1"/>
        </w:rPr>
        <w:t>应当坚持依法行政，履行</w:t>
      </w:r>
      <w:r>
        <w:t>市场监管、社会管理等职能，通过专项整治打击侵害未成年人网络权益的违法行</w:t>
      </w:r>
      <w:r>
        <w:rPr>
          <w:spacing w:val="-1"/>
        </w:rPr>
        <w:t>为，营造清朗网络空间。</w:t>
      </w:r>
      <w:r>
        <w:t>有效信息③：市法院通报未成年人网络司法保护典型案例，发布未成年人网络素</w:t>
      </w:r>
      <w:r>
        <w:rPr>
          <w:spacing w:val="-1"/>
        </w:rPr>
        <w:t>养家庭教育指引→可从司</w:t>
      </w:r>
      <w:r>
        <w:t>法机关的角度分析：人民法院是我国的审判机关，应当坚持公正司法，通过发布</w:t>
      </w:r>
      <w:r>
        <w:rPr>
          <w:spacing w:val="-1"/>
        </w:rPr>
        <w:t>典型案例和司法指引发挥司法的教育、引导作用，推动形成未成年人网络保护的协同格局。</w:t>
      </w:r>
    </w:p>
    <w:p w14:paraId="54041736">
      <w:pPr>
        <w:pStyle w:val="2"/>
        <w:spacing w:before="1" w:line="218" w:lineRule="auto"/>
        <w:ind w:left="26"/>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5B1E1572">
      <w:pPr>
        <w:spacing w:line="261" w:lineRule="auto"/>
        <w:rPr>
          <w:rFonts w:ascii="Arial"/>
          <w:sz w:val="21"/>
        </w:rPr>
      </w:pPr>
    </w:p>
    <w:p w14:paraId="3F6C488C">
      <w:pPr>
        <w:spacing w:line="261" w:lineRule="auto"/>
        <w:rPr>
          <w:rFonts w:ascii="Arial"/>
          <w:sz w:val="21"/>
        </w:rPr>
      </w:pPr>
    </w:p>
    <w:p w14:paraId="2C5FA648">
      <w:pPr>
        <w:spacing w:line="261" w:lineRule="auto"/>
        <w:rPr>
          <w:rFonts w:ascii="Arial"/>
          <w:sz w:val="21"/>
        </w:rPr>
      </w:pPr>
    </w:p>
    <w:p w14:paraId="17409F0E">
      <w:pPr>
        <w:spacing w:line="262" w:lineRule="auto"/>
        <w:rPr>
          <w:rFonts w:ascii="Arial"/>
          <w:sz w:val="21"/>
        </w:rPr>
      </w:pPr>
    </w:p>
    <w:p w14:paraId="09DD39DE">
      <w:pPr>
        <w:spacing w:line="262" w:lineRule="auto"/>
        <w:rPr>
          <w:rFonts w:ascii="Arial"/>
          <w:sz w:val="21"/>
        </w:rPr>
      </w:pPr>
    </w:p>
    <w:p w14:paraId="0F668313">
      <w:pPr>
        <w:spacing w:line="262" w:lineRule="auto"/>
        <w:rPr>
          <w:rFonts w:ascii="Arial"/>
          <w:sz w:val="21"/>
        </w:rPr>
      </w:pPr>
    </w:p>
    <w:p w14:paraId="168988BC">
      <w:pPr>
        <w:spacing w:line="262" w:lineRule="auto"/>
        <w:rPr>
          <w:rFonts w:ascii="Arial"/>
          <w:sz w:val="21"/>
        </w:rPr>
      </w:pPr>
    </w:p>
    <w:p w14:paraId="2DEC8044">
      <w:pPr>
        <w:spacing w:line="262" w:lineRule="auto"/>
        <w:rPr>
          <w:rFonts w:ascii="Arial"/>
          <w:sz w:val="21"/>
        </w:rPr>
      </w:pPr>
    </w:p>
    <w:p w14:paraId="1F00E498">
      <w:pPr>
        <w:spacing w:line="262" w:lineRule="auto"/>
        <w:rPr>
          <w:rFonts w:ascii="Arial"/>
          <w:sz w:val="21"/>
        </w:rPr>
      </w:pPr>
    </w:p>
    <w:p w14:paraId="06FB491F">
      <w:pPr>
        <w:pStyle w:val="2"/>
        <w:spacing w:before="68" w:line="219" w:lineRule="auto"/>
        <w:ind w:left="4118"/>
      </w:pPr>
      <w:r>
        <w:drawing>
          <wp:anchor distT="0" distB="0" distL="0" distR="0" simplePos="0" relativeHeight="251672576"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3AAA56EF">
      <w:pPr>
        <w:spacing w:line="219" w:lineRule="auto"/>
        <w:sectPr>
          <w:pgSz w:w="11900" w:h="16839"/>
          <w:pgMar w:top="400" w:right="996" w:bottom="0" w:left="1078" w:header="0" w:footer="0" w:gutter="0"/>
          <w:cols w:space="720" w:num="1"/>
        </w:sectPr>
      </w:pPr>
    </w:p>
    <w:p w14:paraId="14417C6F">
      <w:pPr>
        <w:spacing w:line="244" w:lineRule="auto"/>
        <w:rPr>
          <w:rFonts w:ascii="Arial"/>
          <w:sz w:val="21"/>
        </w:rPr>
      </w:pPr>
    </w:p>
    <w:p w14:paraId="12645466">
      <w:pPr>
        <w:spacing w:line="245" w:lineRule="auto"/>
        <w:rPr>
          <w:rFonts w:ascii="Arial"/>
          <w:sz w:val="21"/>
        </w:rPr>
      </w:pPr>
    </w:p>
    <w:p w14:paraId="6866FB85">
      <w:pPr>
        <w:spacing w:line="375" w:lineRule="exact"/>
        <w:ind w:firstLine="1440"/>
      </w:pPr>
    </w:p>
    <w:p w14:paraId="76F1C8E7">
      <w:pPr>
        <w:spacing w:line="52" w:lineRule="exact"/>
      </w:pPr>
    </w:p>
    <w:tbl>
      <w:tblPr>
        <w:tblStyle w:val="6"/>
        <w:tblW w:w="830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032"/>
        <w:gridCol w:w="5277"/>
      </w:tblGrid>
      <w:tr w14:paraId="4C8B9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55" w:hRule="atLeast"/>
        </w:trPr>
        <w:tc>
          <w:tcPr>
            <w:tcW w:w="3032" w:type="dxa"/>
            <w:vAlign w:val="top"/>
          </w:tcPr>
          <w:p w14:paraId="5DBA0023">
            <w:pPr>
              <w:spacing w:line="451" w:lineRule="auto"/>
              <w:rPr>
                <w:rFonts w:ascii="Arial"/>
                <w:sz w:val="21"/>
              </w:rPr>
            </w:pPr>
          </w:p>
          <w:p w14:paraId="099930B4">
            <w:pPr>
              <w:pStyle w:val="7"/>
              <w:spacing w:before="68" w:line="411" w:lineRule="auto"/>
              <w:ind w:left="109" w:right="17" w:firstLine="20"/>
              <w:jc w:val="both"/>
            </w:pPr>
            <w:r>
              <w:rPr>
                <w:spacing w:val="3"/>
              </w:rPr>
              <w:t>小王入职某公司，双方签订了</w:t>
            </w:r>
            <w:r>
              <w:rPr>
                <w:spacing w:val="-6"/>
              </w:rPr>
              <w:t>劳动合同（图中为部分条款）。</w:t>
            </w:r>
            <w:r>
              <w:t>某</w:t>
            </w:r>
            <w:r>
              <w:rPr>
                <w:spacing w:val="-39"/>
              </w:rPr>
              <w:t xml:space="preserve"> </w:t>
            </w:r>
            <w:r>
              <w:t>日，小王突发疾病经诊断需</w:t>
            </w:r>
            <w:r>
              <w:rPr>
                <w:spacing w:val="1"/>
              </w:rPr>
              <w:t>住院治疗</w:t>
            </w:r>
            <w:r>
              <w:rPr>
                <w:spacing w:val="-34"/>
              </w:rPr>
              <w:t xml:space="preserve"> </w:t>
            </w:r>
            <w:r>
              <w:rPr>
                <w:spacing w:val="1"/>
              </w:rPr>
              <w:t>15</w:t>
            </w:r>
            <w:r>
              <w:rPr>
                <w:spacing w:val="-39"/>
              </w:rPr>
              <w:t xml:space="preserve"> </w:t>
            </w:r>
            <w:r>
              <w:rPr>
                <w:spacing w:val="1"/>
              </w:rPr>
              <w:t>天，公司只准假5</w:t>
            </w:r>
            <w:r>
              <w:rPr>
                <w:spacing w:val="-7"/>
              </w:rPr>
              <w:t>天。5</w:t>
            </w:r>
            <w:r>
              <w:rPr>
                <w:spacing w:val="-46"/>
              </w:rPr>
              <w:t xml:space="preserve"> </w:t>
            </w:r>
            <w:r>
              <w:rPr>
                <w:spacing w:val="-7"/>
              </w:rPr>
              <w:t>天后，他再次请假，未获</w:t>
            </w:r>
            <w:r>
              <w:rPr>
                <w:spacing w:val="5"/>
              </w:rPr>
              <w:t>批准。小王出院后，公司认为</w:t>
            </w:r>
            <w:r>
              <w:t>其旷工多</w:t>
            </w:r>
            <w:r>
              <w:rPr>
                <w:spacing w:val="-39"/>
              </w:rPr>
              <w:t xml:space="preserve"> </w:t>
            </w:r>
            <w:r>
              <w:t>日，以严重违反公司</w:t>
            </w:r>
            <w:r>
              <w:rPr>
                <w:spacing w:val="5"/>
              </w:rPr>
              <w:t>规章制度为由将其开除。小王申请劳动仲裁，请求确认公司违法解除劳动合同并支付经济赔偿金，劳动争议仲裁委员会</w:t>
            </w:r>
            <w:r>
              <w:rPr>
                <w:spacing w:val="-4"/>
              </w:rPr>
              <w:t>予以支持。公司不服诉至法院，</w:t>
            </w:r>
            <w:r>
              <w:rPr>
                <w:spacing w:val="-1"/>
              </w:rPr>
              <w:t>法院作出相同结果的判决。</w:t>
            </w:r>
          </w:p>
        </w:tc>
        <w:tc>
          <w:tcPr>
            <w:tcW w:w="5277" w:type="dxa"/>
            <w:vAlign w:val="top"/>
          </w:tcPr>
          <w:p w14:paraId="191FB610">
            <w:pPr>
              <w:spacing w:before="135" w:line="15" w:lineRule="exact"/>
              <w:ind w:left="4092"/>
            </w:pPr>
            <w:r>
              <w:drawing>
                <wp:inline distT="0" distB="0" distL="0" distR="0">
                  <wp:extent cx="9525" cy="952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9"/>
                          <a:stretch>
                            <a:fillRect/>
                          </a:stretch>
                        </pic:blipFill>
                        <pic:spPr>
                          <a:xfrm>
                            <a:off x="0" y="0"/>
                            <a:ext cx="9525" cy="9525"/>
                          </a:xfrm>
                          <a:prstGeom prst="rect">
                            <a:avLst/>
                          </a:prstGeom>
                        </pic:spPr>
                      </pic:pic>
                    </a:graphicData>
                  </a:graphic>
                </wp:inline>
              </w:drawing>
            </w:r>
          </w:p>
          <w:p w14:paraId="5E34D7A1">
            <w:pPr>
              <w:pStyle w:val="7"/>
              <w:spacing w:before="56" w:line="411" w:lineRule="auto"/>
              <w:ind w:left="124" w:right="4109"/>
            </w:pPr>
            <w:r>
              <w:rPr>
                <w:spacing w:val="-5"/>
              </w:rPr>
              <w:t>劳动合同书</w:t>
            </w:r>
            <w:r>
              <w:rPr>
                <w:spacing w:val="-11"/>
              </w:rPr>
              <w:t>……</w:t>
            </w:r>
          </w:p>
          <w:p w14:paraId="0BD4AF4B">
            <w:pPr>
              <w:pStyle w:val="7"/>
              <w:spacing w:before="1" w:line="222" w:lineRule="auto"/>
              <w:ind w:left="122"/>
            </w:pPr>
            <w:r>
              <w:rPr>
                <w:spacing w:val="-2"/>
              </w:rPr>
              <w:t>第一条工作时间和休息休假</w:t>
            </w:r>
          </w:p>
          <w:p w14:paraId="7197B236">
            <w:pPr>
              <w:pStyle w:val="7"/>
              <w:spacing w:before="215" w:line="411" w:lineRule="auto"/>
              <w:ind w:left="122" w:firstLine="1"/>
            </w:pPr>
            <w:r>
              <w:rPr>
                <w:spacing w:val="-8"/>
              </w:rPr>
              <w:t>……乙方连续或累计请病/事假</w:t>
            </w:r>
            <w:r>
              <w:rPr>
                <w:spacing w:val="-62"/>
              </w:rPr>
              <w:t xml:space="preserve"> </w:t>
            </w:r>
            <w:r>
              <w:rPr>
                <w:spacing w:val="-8"/>
              </w:rPr>
              <w:t>5</w:t>
            </w:r>
            <w:r>
              <w:rPr>
                <w:spacing w:val="-51"/>
              </w:rPr>
              <w:t xml:space="preserve"> </w:t>
            </w:r>
            <w:r>
              <w:rPr>
                <w:spacing w:val="-8"/>
              </w:rPr>
              <w:t>天以上，需经甲方</w:t>
            </w:r>
            <w:r>
              <w:rPr>
                <w:spacing w:val="-9"/>
              </w:rPr>
              <w:t>批准。</w:t>
            </w:r>
            <w:r>
              <w:rPr>
                <w:spacing w:val="-6"/>
              </w:rPr>
              <w:t>第二条社会保险</w:t>
            </w:r>
          </w:p>
          <w:p w14:paraId="74DBFAFD">
            <w:pPr>
              <w:pStyle w:val="7"/>
              <w:spacing w:line="411" w:lineRule="auto"/>
              <w:ind w:left="122" w:right="671" w:firstLine="13"/>
            </w:pPr>
            <w:r>
              <w:rPr>
                <w:spacing w:val="-3"/>
              </w:rPr>
              <w:t>乙方自愿不缴纳社会保险，甲方每月多支付*元。第三条劳动保护</w:t>
            </w:r>
          </w:p>
          <w:p w14:paraId="68D1C2C7">
            <w:pPr>
              <w:pStyle w:val="7"/>
              <w:spacing w:before="1" w:line="411" w:lineRule="auto"/>
              <w:ind w:left="122" w:right="776" w:firstLine="13"/>
            </w:pPr>
            <w:r>
              <w:rPr>
                <w:spacing w:val="-3"/>
              </w:rPr>
              <w:t>乙方自行购买劳动安全用品，甲方不另行提供。第四条争议处理</w:t>
            </w:r>
          </w:p>
          <w:p w14:paraId="631D5EDC">
            <w:pPr>
              <w:pStyle w:val="7"/>
              <w:spacing w:line="359" w:lineRule="auto"/>
              <w:ind w:left="124" w:right="986" w:firstLine="12"/>
            </w:pPr>
            <w:r>
              <w:rPr>
                <w:spacing w:val="-4"/>
              </w:rPr>
              <w:t>当出现劳动争议时，乙方必须先与甲方协商。</w:t>
            </w:r>
            <w:r>
              <w:rPr>
                <w:spacing w:val="18"/>
              </w:rPr>
              <w:t xml:space="preserve"> </w:t>
            </w:r>
            <w:r>
              <w:rPr>
                <w:spacing w:val="-11"/>
              </w:rPr>
              <w:t>……</w:t>
            </w:r>
          </w:p>
          <w:p w14:paraId="63931538">
            <w:pPr>
              <w:spacing w:line="1530" w:lineRule="exact"/>
              <w:ind w:firstLine="102"/>
            </w:pPr>
            <w:r>
              <w:rPr>
                <w:position w:val="-30"/>
              </w:rPr>
              <w:drawing>
                <wp:inline distT="0" distB="0" distL="0" distR="0">
                  <wp:extent cx="3124200" cy="97155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2"/>
                          <a:stretch>
                            <a:fillRect/>
                          </a:stretch>
                        </pic:blipFill>
                        <pic:spPr>
                          <a:xfrm>
                            <a:off x="0" y="0"/>
                            <a:ext cx="3124200" cy="971550"/>
                          </a:xfrm>
                          <a:prstGeom prst="rect">
                            <a:avLst/>
                          </a:prstGeom>
                        </pic:spPr>
                      </pic:pic>
                    </a:graphicData>
                  </a:graphic>
                </wp:inline>
              </w:drawing>
            </w:r>
          </w:p>
        </w:tc>
      </w:tr>
    </w:tbl>
    <w:p w14:paraId="0F909FAC">
      <w:pPr>
        <w:pStyle w:val="2"/>
        <w:spacing w:before="133" w:line="219" w:lineRule="auto"/>
        <w:ind w:left="133"/>
      </w:pPr>
      <w:r>
        <w:t>结合材料，运用法律与生活知识，分析《劳动合同书》的违法之</w:t>
      </w:r>
      <w:r>
        <w:rPr>
          <w:spacing w:val="-1"/>
        </w:rPr>
        <w:t>处并阐明法院判决的理由及意义。</w:t>
      </w:r>
    </w:p>
    <w:p w14:paraId="2801798D">
      <w:pPr>
        <w:pStyle w:val="2"/>
        <w:spacing w:before="219" w:line="220" w:lineRule="auto"/>
        <w:ind w:left="118"/>
      </w:pPr>
      <w:r>
        <w:rPr>
          <w:color w:val="2E75B6"/>
        </w:rPr>
        <w:t>【答案】</w:t>
      </w:r>
      <w:r>
        <w:t>违法之处：</w:t>
      </w:r>
    </w:p>
    <w:p w14:paraId="4A889F41">
      <w:pPr>
        <w:pStyle w:val="2"/>
        <w:spacing w:before="214" w:line="348" w:lineRule="auto"/>
        <w:ind w:left="142" w:hanging="15"/>
      </w:pPr>
      <w:r>
        <w:t>①休息休假条款违法。法律规定，劳动者享有休息休假的权利，企业不能随意剥夺劳</w:t>
      </w:r>
      <w:r>
        <w:rPr>
          <w:spacing w:val="-1"/>
        </w:rPr>
        <w:t>动者的请假权利。合</w:t>
      </w:r>
      <w:r>
        <w:t xml:space="preserve"> </w:t>
      </w:r>
      <w:r>
        <w:rPr>
          <w:spacing w:val="-3"/>
        </w:rPr>
        <w:t>同中“</w:t>
      </w:r>
      <w:r>
        <w:rPr>
          <w:spacing w:val="-77"/>
        </w:rPr>
        <w:t xml:space="preserve"> </w:t>
      </w:r>
      <w:r>
        <w:rPr>
          <w:spacing w:val="-3"/>
        </w:rPr>
        <w:t>乙方连续或累计请病</w:t>
      </w:r>
      <w:r>
        <w:rPr>
          <w:rFonts w:ascii="Times New Roman" w:hAnsi="Times New Roman" w:eastAsia="Times New Roman" w:cs="Times New Roman"/>
          <w:spacing w:val="-3"/>
        </w:rPr>
        <w:t>/</w:t>
      </w:r>
      <w:r>
        <w:rPr>
          <w:spacing w:val="-3"/>
        </w:rPr>
        <w:t>事假</w:t>
      </w:r>
      <w:r>
        <w:rPr>
          <w:spacing w:val="-42"/>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2"/>
        </w:rPr>
        <w:t xml:space="preserve"> </w:t>
      </w:r>
      <w:r>
        <w:rPr>
          <w:spacing w:val="-3"/>
        </w:rPr>
        <w:t>天以上，需经甲方批准</w:t>
      </w:r>
      <w:r>
        <w:rPr>
          <w:spacing w:val="-77"/>
        </w:rPr>
        <w:t xml:space="preserve"> </w:t>
      </w:r>
      <w:r>
        <w:rPr>
          <w:spacing w:val="-3"/>
        </w:rPr>
        <w:t>”的条款，违背了劳动者依法享有的</w:t>
      </w:r>
      <w:r>
        <w:rPr>
          <w:spacing w:val="-4"/>
        </w:rPr>
        <w:t>休息休假权，</w:t>
      </w:r>
      <w:r>
        <w:rPr>
          <w:spacing w:val="-2"/>
        </w:rPr>
        <w:t>限制了劳动者的合法请假权利。</w:t>
      </w:r>
    </w:p>
    <w:p w14:paraId="2E3CA478">
      <w:pPr>
        <w:pStyle w:val="2"/>
        <w:spacing w:before="215" w:line="317" w:lineRule="auto"/>
        <w:ind w:left="126" w:right="221"/>
      </w:pPr>
      <w:r>
        <w:rPr>
          <w:spacing w:val="-1"/>
        </w:rPr>
        <w:t>②社会保险条款违法。用人单位和劳动者必须依法参加社会保险，缴纳社会保险费。合同中“</w:t>
      </w:r>
      <w:r>
        <w:rPr>
          <w:spacing w:val="-67"/>
        </w:rPr>
        <w:t xml:space="preserve"> </w:t>
      </w:r>
      <w:r>
        <w:rPr>
          <w:spacing w:val="-1"/>
        </w:rPr>
        <w:t>乙方自愿不缴纳社会保险，甲方每月多支付</w:t>
      </w:r>
      <w:r>
        <w:rPr>
          <w:rFonts w:ascii="Times New Roman" w:hAnsi="Times New Roman" w:eastAsia="Times New Roman" w:cs="Times New Roman"/>
          <w:spacing w:val="-1"/>
        </w:rPr>
        <w:t>*</w:t>
      </w:r>
      <w:r>
        <w:rPr>
          <w:spacing w:val="-1"/>
        </w:rPr>
        <w:t>元</w:t>
      </w:r>
      <w:r>
        <w:rPr>
          <w:spacing w:val="-73"/>
        </w:rPr>
        <w:t xml:space="preserve"> </w:t>
      </w:r>
      <w:r>
        <w:rPr>
          <w:spacing w:val="-1"/>
        </w:rPr>
        <w:t>”的约定，违反了法律的强制性规定，属于无效条款。</w:t>
      </w:r>
    </w:p>
    <w:p w14:paraId="0B368650">
      <w:pPr>
        <w:pStyle w:val="2"/>
        <w:spacing w:before="214" w:line="317" w:lineRule="auto"/>
        <w:ind w:left="144" w:right="221" w:hanging="18"/>
      </w:pPr>
      <w:r>
        <w:t>③劳动保护条款违法。用人单位必须为劳动者提供符合国家规定的劳动安全卫生条件和</w:t>
      </w:r>
      <w:r>
        <w:rPr>
          <w:spacing w:val="-1"/>
        </w:rPr>
        <w:t>必要的劳动安全用</w:t>
      </w:r>
      <w:r>
        <w:rPr>
          <w:spacing w:val="-2"/>
        </w:rPr>
        <w:t>品。合同中“</w:t>
      </w:r>
      <w:r>
        <w:rPr>
          <w:spacing w:val="-72"/>
        </w:rPr>
        <w:t xml:space="preserve"> </w:t>
      </w:r>
      <w:r>
        <w:rPr>
          <w:spacing w:val="-2"/>
        </w:rPr>
        <w:t>乙方自行购买劳动安全用品，甲方不另行提供</w:t>
      </w:r>
      <w:r>
        <w:rPr>
          <w:spacing w:val="-77"/>
        </w:rPr>
        <w:t xml:space="preserve"> </w:t>
      </w:r>
      <w:r>
        <w:rPr>
          <w:spacing w:val="-2"/>
        </w:rPr>
        <w:t>”的内容，不符合劳动保护的法定要求。</w:t>
      </w:r>
    </w:p>
    <w:p w14:paraId="42D22533">
      <w:pPr>
        <w:pStyle w:val="2"/>
        <w:spacing w:before="214" w:line="349" w:lineRule="auto"/>
        <w:ind w:left="126" w:right="221"/>
      </w:pPr>
      <w:r>
        <w:t>④劳动争议处理条款违法。劳动争议的解决途径包括协商、调解、仲裁、诉讼，且劳动</w:t>
      </w:r>
      <w:r>
        <w:rPr>
          <w:spacing w:val="-1"/>
        </w:rPr>
        <w:t>仲裁是诉讼的前置程序。合同中“当出现劳动争议时，乙方必须先与甲方协商</w:t>
      </w:r>
      <w:r>
        <w:rPr>
          <w:spacing w:val="-68"/>
        </w:rPr>
        <w:t xml:space="preserve"> </w:t>
      </w:r>
      <w:r>
        <w:rPr>
          <w:spacing w:val="-1"/>
        </w:rPr>
        <w:t>”的约定，排除了劳动者依法申请仲裁和提起诉讼的权利，违反了劳动争议处理的法律规定。</w:t>
      </w:r>
    </w:p>
    <w:p w14:paraId="06386E35">
      <w:pPr>
        <w:pStyle w:val="2"/>
        <w:spacing w:before="219" w:line="219" w:lineRule="auto"/>
        <w:ind w:left="129"/>
      </w:pPr>
      <w:r>
        <w:rPr>
          <w:spacing w:val="-2"/>
        </w:rPr>
        <w:t>法院判决的理由：</w:t>
      </w:r>
    </w:p>
    <w:p w14:paraId="2D4ECD68">
      <w:pPr>
        <w:pStyle w:val="2"/>
        <w:spacing w:before="214" w:line="217" w:lineRule="auto"/>
        <w:ind w:left="127"/>
      </w:pPr>
      <w:r>
        <w:rPr>
          <w:spacing w:val="-1"/>
        </w:rPr>
        <w:t>①相关条款违反法律强制性规定，劳动合同部分无效。</w:t>
      </w:r>
    </w:p>
    <w:p w14:paraId="6EF5647E">
      <w:pPr>
        <w:pStyle w:val="2"/>
        <w:spacing w:before="222" w:line="221" w:lineRule="auto"/>
        <w:ind w:left="126"/>
      </w:pPr>
      <w:r>
        <w:t>②用人单位违法解除劳动合同，小王因突发疾病住院请假，属于合法行使休息休假权，</w:t>
      </w:r>
      <w:r>
        <w:rPr>
          <w:spacing w:val="-1"/>
        </w:rPr>
        <w:t>公司以“严重违反</w:t>
      </w:r>
    </w:p>
    <w:p w14:paraId="11802C08">
      <w:pPr>
        <w:pStyle w:val="2"/>
        <w:spacing w:before="231" w:line="219" w:lineRule="auto"/>
        <w:ind w:left="4236"/>
      </w:pPr>
      <w:r>
        <w:drawing>
          <wp:anchor distT="0" distB="0" distL="0" distR="0" simplePos="0" relativeHeight="251673600" behindDoc="0" locked="0" layoutInCell="1" allowOverlap="1">
            <wp:simplePos x="0" y="0"/>
            <wp:positionH relativeFrom="column">
              <wp:posOffset>885825</wp:posOffset>
            </wp:positionH>
            <wp:positionV relativeFrom="paragraph">
              <wp:posOffset>169545</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566403D2">
      <w:pPr>
        <w:spacing w:line="219" w:lineRule="auto"/>
        <w:sectPr>
          <w:pgSz w:w="11900" w:h="16839"/>
          <w:pgMar w:top="400" w:right="937" w:bottom="0" w:left="960" w:header="0" w:footer="0" w:gutter="0"/>
          <w:cols w:space="720" w:num="1"/>
        </w:sectPr>
      </w:pPr>
    </w:p>
    <w:p w14:paraId="220D4B9B">
      <w:pPr>
        <w:spacing w:line="244" w:lineRule="auto"/>
        <w:rPr>
          <w:rFonts w:ascii="Arial"/>
          <w:sz w:val="21"/>
        </w:rPr>
      </w:pPr>
    </w:p>
    <w:p w14:paraId="071AE3BA">
      <w:pPr>
        <w:spacing w:line="245" w:lineRule="auto"/>
        <w:rPr>
          <w:rFonts w:ascii="Arial"/>
          <w:sz w:val="21"/>
        </w:rPr>
      </w:pPr>
    </w:p>
    <w:p w14:paraId="33D38A3E">
      <w:pPr>
        <w:spacing w:line="375" w:lineRule="exact"/>
        <w:ind w:firstLine="1321"/>
      </w:pPr>
    </w:p>
    <w:p w14:paraId="3D97B2B0">
      <w:pPr>
        <w:pStyle w:val="2"/>
        <w:spacing w:before="183" w:line="411" w:lineRule="auto"/>
        <w:ind w:left="9" w:right="163" w:firstLine="7"/>
      </w:pPr>
      <w:r>
        <w:rPr>
          <w:spacing w:val="-1"/>
        </w:rPr>
        <w:t>公司规章制度</w:t>
      </w:r>
      <w:r>
        <w:rPr>
          <w:spacing w:val="-75"/>
        </w:rPr>
        <w:t xml:space="preserve"> </w:t>
      </w:r>
      <w:r>
        <w:rPr>
          <w:spacing w:val="-1"/>
        </w:rPr>
        <w:t>”为由解除劳动合同，属于违法解除。用人单位违法解除劳动合同的，应当向劳动者支付赔</w:t>
      </w:r>
      <w:r>
        <w:rPr>
          <w:spacing w:val="-3"/>
        </w:rPr>
        <w:t>偿金。</w:t>
      </w:r>
    </w:p>
    <w:p w14:paraId="49A8C797">
      <w:pPr>
        <w:pStyle w:val="2"/>
        <w:spacing w:line="219" w:lineRule="auto"/>
        <w:ind w:left="10"/>
      </w:pPr>
      <w:r>
        <w:rPr>
          <w:spacing w:val="-2"/>
        </w:rPr>
        <w:t>法院判决的意义：</w:t>
      </w:r>
    </w:p>
    <w:p w14:paraId="35E4FBEE">
      <w:pPr>
        <w:pStyle w:val="2"/>
        <w:spacing w:before="214" w:line="317" w:lineRule="auto"/>
        <w:ind w:left="9" w:right="163"/>
      </w:pPr>
      <w:r>
        <w:t>①维护劳动者合法权益。法院的判决纠正了用人单位的违法行为，保障了劳动者的休</w:t>
      </w:r>
      <w:r>
        <w:rPr>
          <w:spacing w:val="-1"/>
        </w:rPr>
        <w:t>息休假权、社会保险权、劳动保护权和劳动争议救济权。</w:t>
      </w:r>
    </w:p>
    <w:p w14:paraId="512637A0">
      <w:pPr>
        <w:pStyle w:val="2"/>
        <w:spacing w:before="215" w:line="317" w:lineRule="auto"/>
        <w:ind w:left="14" w:right="163" w:hanging="6"/>
      </w:pPr>
      <w:r>
        <w:t>②规范用人单位用工行为。判决明确了劳动合同的合法性要求，促使用人单位遵守劳动</w:t>
      </w:r>
      <w:r>
        <w:rPr>
          <w:spacing w:val="-1"/>
        </w:rPr>
        <w:t>法律法规，避免制</w:t>
      </w:r>
      <w:r>
        <w:rPr>
          <w:spacing w:val="-3"/>
        </w:rPr>
        <w:t>定违法条款。</w:t>
      </w:r>
    </w:p>
    <w:p w14:paraId="3296B4B3">
      <w:pPr>
        <w:pStyle w:val="2"/>
        <w:spacing w:before="215" w:line="318" w:lineRule="auto"/>
        <w:ind w:left="11" w:right="163" w:hanging="3"/>
      </w:pPr>
      <w:r>
        <w:t>③维护劳动市场秩序。通过司法裁判引导劳动关系双方依法履行权利义务，促进劳动市</w:t>
      </w:r>
      <w:r>
        <w:rPr>
          <w:spacing w:val="-1"/>
        </w:rPr>
        <w:t>场的健康、有序发</w:t>
      </w:r>
      <w:r>
        <w:rPr>
          <w:spacing w:val="-5"/>
        </w:rPr>
        <w:t>展。</w:t>
      </w:r>
    </w:p>
    <w:p w14:paraId="3EFE406C">
      <w:pPr>
        <w:pStyle w:val="2"/>
        <w:spacing w:before="216" w:line="220" w:lineRule="auto"/>
      </w:pPr>
      <w:r>
        <w:rPr>
          <w:color w:val="2E75B6"/>
        </w:rPr>
        <w:t>【解析】</w:t>
      </w:r>
    </w:p>
    <w:p w14:paraId="3CF375C9">
      <w:pPr>
        <w:pStyle w:val="2"/>
        <w:spacing w:before="217" w:line="219" w:lineRule="auto"/>
      </w:pPr>
      <w:r>
        <w:t>【详解】本题有三小问，需调用做个明白的劳动者的相关知识分析作答。</w:t>
      </w:r>
    </w:p>
    <w:p w14:paraId="58A106A2">
      <w:pPr>
        <w:pStyle w:val="2"/>
        <w:spacing w:before="216" w:line="411" w:lineRule="auto"/>
        <w:ind w:left="28" w:right="104" w:hanging="18"/>
      </w:pPr>
      <w:r>
        <w:t>有效信息①：乙方连续或累计请病</w:t>
      </w:r>
      <w:r>
        <w:rPr>
          <w:rFonts w:ascii="Times New Roman" w:hAnsi="Times New Roman" w:eastAsia="Times New Roman" w:cs="Times New Roman"/>
        </w:rPr>
        <w:t>/</w:t>
      </w:r>
      <w:r>
        <w:t>事假</w:t>
      </w:r>
      <w:r>
        <w:rPr>
          <w:spacing w:val="-42"/>
        </w:rPr>
        <w:t xml:space="preserve"> </w:t>
      </w:r>
      <w:r>
        <w:rPr>
          <w:rFonts w:ascii="Times New Roman" w:hAnsi="Times New Roman" w:eastAsia="Times New Roman" w:cs="Times New Roman"/>
        </w:rPr>
        <w:t xml:space="preserve">5 </w:t>
      </w:r>
      <w:r>
        <w:t>天以上，需经甲</w:t>
      </w:r>
      <w:r>
        <w:rPr>
          <w:spacing w:val="-1"/>
        </w:rPr>
        <w:t>方批准→从休息休假条款违法的角度分析：限制</w:t>
      </w:r>
      <w:r>
        <w:rPr>
          <w:spacing w:val="-3"/>
        </w:rPr>
        <w:t>了劳动者的合法请假权利。</w:t>
      </w:r>
    </w:p>
    <w:p w14:paraId="4AC52ADE">
      <w:pPr>
        <w:pStyle w:val="2"/>
        <w:spacing w:before="1" w:line="413" w:lineRule="auto"/>
        <w:ind w:left="9" w:right="77"/>
      </w:pPr>
      <w:r>
        <w:rPr>
          <w:spacing w:val="-1"/>
        </w:rPr>
        <w:t>有效信息②：乙方自愿不缴纳社会保险，甲方每月多支付</w:t>
      </w:r>
      <w:r>
        <w:rPr>
          <w:rFonts w:ascii="Times New Roman" w:hAnsi="Times New Roman" w:eastAsia="Times New Roman" w:cs="Times New Roman"/>
          <w:spacing w:val="-1"/>
        </w:rPr>
        <w:t>*</w:t>
      </w:r>
      <w:r>
        <w:rPr>
          <w:spacing w:val="-1"/>
        </w:rPr>
        <w:t>元→从社会保险条款违法的角度分析：违反了法</w:t>
      </w:r>
      <w:r>
        <w:rPr>
          <w:spacing w:val="-2"/>
        </w:rPr>
        <w:t>律的强制性规定。</w:t>
      </w:r>
    </w:p>
    <w:p w14:paraId="58DC2D25">
      <w:pPr>
        <w:pStyle w:val="2"/>
        <w:spacing w:before="1" w:line="411" w:lineRule="auto"/>
        <w:ind w:left="10" w:right="163"/>
      </w:pPr>
      <w:r>
        <w:t>有效信息③：乙方自行购买劳动安全用品，甲方不另行提供→从劳动保护条款违</w:t>
      </w:r>
      <w:r>
        <w:rPr>
          <w:spacing w:val="-1"/>
        </w:rPr>
        <w:t>法的角度分析：不符合劳</w:t>
      </w:r>
      <w:r>
        <w:rPr>
          <w:spacing w:val="-2"/>
        </w:rPr>
        <w:t>动保护的法定要求。</w:t>
      </w:r>
    </w:p>
    <w:p w14:paraId="0C169054">
      <w:pPr>
        <w:pStyle w:val="2"/>
        <w:spacing w:before="1" w:line="409" w:lineRule="auto"/>
        <w:ind w:left="14" w:right="163" w:hanging="4"/>
      </w:pPr>
      <w:r>
        <w:t>有效信息④：当出现劳动争议时，乙方必须先与甲方协商→从劳动争议处理条款</w:t>
      </w:r>
      <w:r>
        <w:rPr>
          <w:spacing w:val="-1"/>
        </w:rPr>
        <w:t>违法的角度分析：违反了</w:t>
      </w:r>
      <w:r>
        <w:rPr>
          <w:spacing w:val="-2"/>
        </w:rPr>
        <w:t>劳动争议处理的法律规定。</w:t>
      </w:r>
    </w:p>
    <w:p w14:paraId="137C114D">
      <w:pPr>
        <w:pStyle w:val="2"/>
        <w:spacing w:before="1" w:line="412" w:lineRule="auto"/>
        <w:ind w:left="9" w:right="141" w:firstLine="1"/>
      </w:pPr>
      <w:r>
        <w:rPr>
          <w:spacing w:val="-1"/>
        </w:rPr>
        <w:t>有效信息⑤：小王突发疾病经诊断需住院治疗</w:t>
      </w:r>
      <w:r>
        <w:rPr>
          <w:spacing w:val="-28"/>
        </w:rPr>
        <w:t xml:space="preserve"> </w:t>
      </w:r>
      <w:r>
        <w:rPr>
          <w:rFonts w:ascii="Times New Roman" w:hAnsi="Times New Roman" w:eastAsia="Times New Roman" w:cs="Times New Roman"/>
          <w:spacing w:val="-1"/>
        </w:rPr>
        <w:t xml:space="preserve">15 </w:t>
      </w:r>
      <w:r>
        <w:rPr>
          <w:spacing w:val="-1"/>
        </w:rPr>
        <w:t>天</w:t>
      </w:r>
      <w:r>
        <w:rPr>
          <w:spacing w:val="-2"/>
        </w:rPr>
        <w:t>，公司只准假</w:t>
      </w:r>
      <w:r>
        <w:rPr>
          <w:spacing w:val="-42"/>
        </w:rPr>
        <w:t xml:space="preserve"> </w:t>
      </w:r>
      <w:r>
        <w:rPr>
          <w:rFonts w:ascii="Times New Roman" w:hAnsi="Times New Roman" w:eastAsia="Times New Roman" w:cs="Times New Roman"/>
          <w:spacing w:val="-2"/>
        </w:rPr>
        <w:t xml:space="preserve">5 </w:t>
      </w:r>
      <w:r>
        <w:rPr>
          <w:spacing w:val="-2"/>
        </w:rPr>
        <w:t>天。</w:t>
      </w:r>
      <w:r>
        <w:rPr>
          <w:rFonts w:ascii="Times New Roman" w:hAnsi="Times New Roman" w:eastAsia="Times New Roman" w:cs="Times New Roman"/>
          <w:spacing w:val="-2"/>
        </w:rPr>
        <w:t xml:space="preserve">5 </w:t>
      </w:r>
      <w:r>
        <w:rPr>
          <w:spacing w:val="-2"/>
        </w:rPr>
        <w:t>天后，他再次请假，未获批准。</w:t>
      </w:r>
      <w:r>
        <w:t>小王出院后，公司认为其旷工多日，以严重违反公司规章制度为由将其开除→从劳动</w:t>
      </w:r>
      <w:r>
        <w:rPr>
          <w:spacing w:val="-1"/>
        </w:rPr>
        <w:t>合同效力、用人单位</w:t>
      </w:r>
      <w:r>
        <w:t>解除劳动合同的角度分析：劳动合同相关条款违反法律强制性规定，劳动合同部分无</w:t>
      </w:r>
      <w:r>
        <w:rPr>
          <w:spacing w:val="-1"/>
        </w:rPr>
        <w:t>效。小王因突发疾病住院请假，属于合法行使休息休假权，公司以“严重违反公司规章制度</w:t>
      </w:r>
      <w:r>
        <w:rPr>
          <w:spacing w:val="-68"/>
        </w:rPr>
        <w:t xml:space="preserve"> </w:t>
      </w:r>
      <w:r>
        <w:rPr>
          <w:spacing w:val="-1"/>
        </w:rPr>
        <w:t>”为由解除劳动合同，属于违法解除，应当向劳动者支付赔偿金。</w:t>
      </w:r>
    </w:p>
    <w:p w14:paraId="3B0E99FD">
      <w:pPr>
        <w:pStyle w:val="2"/>
        <w:spacing w:before="1" w:line="411" w:lineRule="auto"/>
        <w:ind w:left="10" w:right="163"/>
      </w:pPr>
      <w:r>
        <w:t>有效信息⑥：公司不服诉至法院，法院作出相同结果的判决→从对劳动者权益保</w:t>
      </w:r>
      <w:r>
        <w:rPr>
          <w:spacing w:val="-1"/>
        </w:rPr>
        <w:t>护的角度分析：保障了劳</w:t>
      </w:r>
      <w:r>
        <w:t>动者的休息休假权、社会保险权、劳动保护权和劳动争议救济权；从规范用人单</w:t>
      </w:r>
      <w:r>
        <w:rPr>
          <w:spacing w:val="-1"/>
        </w:rPr>
        <w:t>位用工行为的角度分析：</w:t>
      </w:r>
    </w:p>
    <w:p w14:paraId="711F0D7F">
      <w:pPr>
        <w:pStyle w:val="2"/>
        <w:spacing w:before="1" w:line="411" w:lineRule="auto"/>
        <w:ind w:left="10"/>
      </w:pPr>
      <w:r>
        <w:rPr>
          <w:spacing w:val="-1"/>
        </w:rPr>
        <w:t>促使用人单位遵守劳动法律法规；从维护劳动市场秩序的角度分析：引导劳动关系双</w:t>
      </w:r>
      <w:r>
        <w:rPr>
          <w:spacing w:val="-2"/>
        </w:rPr>
        <w:t>方依法履行权利义务，</w:t>
      </w:r>
      <w:r>
        <w:rPr>
          <w:spacing w:val="-1"/>
        </w:rPr>
        <w:t>促进劳动市场的健康、有序发展。</w:t>
      </w:r>
    </w:p>
    <w:p w14:paraId="0718A9FD">
      <w:pPr>
        <w:pStyle w:val="2"/>
        <w:spacing w:before="1" w:line="218" w:lineRule="auto"/>
        <w:ind w:left="26"/>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38149273">
      <w:pPr>
        <w:spacing w:before="219" w:line="220" w:lineRule="auto"/>
        <w:ind w:left="429"/>
        <w:rPr>
          <w:rFonts w:ascii="楷体" w:hAnsi="楷体" w:eastAsia="楷体" w:cs="楷体"/>
          <w:sz w:val="21"/>
          <w:szCs w:val="21"/>
        </w:rPr>
      </w:pPr>
      <w:r>
        <w:rPr>
          <w:rFonts w:ascii="楷体" w:hAnsi="楷体" w:eastAsia="楷体" w:cs="楷体"/>
          <w:spacing w:val="2"/>
          <w:sz w:val="21"/>
          <w:szCs w:val="21"/>
        </w:rPr>
        <w:t>材料一  发展全球伙伴关系，是中国特色大国外交理论和实践的重大</w:t>
      </w:r>
      <w:r>
        <w:rPr>
          <w:rFonts w:ascii="楷体" w:hAnsi="楷体" w:eastAsia="楷体" w:cs="楷体"/>
          <w:spacing w:val="1"/>
          <w:sz w:val="21"/>
          <w:szCs w:val="21"/>
        </w:rPr>
        <w:t>创新，是推动构建新型国际关系</w:t>
      </w:r>
    </w:p>
    <w:p w14:paraId="1DC10436">
      <w:pPr>
        <w:pStyle w:val="2"/>
        <w:spacing w:before="97" w:line="219" w:lineRule="auto"/>
        <w:ind w:left="1276"/>
      </w:pPr>
      <w:r>
        <w:rPr>
          <w:position w:val="12"/>
        </w:rPr>
        <w:drawing>
          <wp:inline distT="0" distB="0" distL="0" distR="0">
            <wp:extent cx="9525" cy="95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9"/>
                    <a:stretch>
                      <a:fillRect/>
                    </a:stretch>
                  </pic:blipFill>
                  <pic:spPr>
                    <a:xfrm>
                      <a:off x="0" y="0"/>
                      <a:ext cx="9525" cy="9525"/>
                    </a:xfrm>
                    <a:prstGeom prst="rect">
                      <a:avLst/>
                    </a:prstGeom>
                  </pic:spPr>
                </pic:pic>
              </a:graphicData>
            </a:graphic>
          </wp:inline>
        </w:drawing>
      </w:r>
      <w:r>
        <w:rPr>
          <w:spacing w:val="4"/>
        </w:rPr>
        <w:t xml:space="preserve">                      </w:t>
      </w:r>
      <w:r>
        <w:rPr>
          <w:spacing w:val="3"/>
        </w:rPr>
        <w:t xml:space="preserve">    </w:t>
      </w:r>
      <w:r>
        <w:rPr>
          <w:spacing w:val="-7"/>
        </w:rPr>
        <w:t>第</w:t>
      </w:r>
      <w:r>
        <w:rPr>
          <w:spacing w:val="-27"/>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8"/>
        </w:rPr>
        <w:t xml:space="preserve"> </w:t>
      </w:r>
      <w:r>
        <w:rPr>
          <w:rFonts w:ascii="Times New Roman" w:hAnsi="Times New Roman" w:eastAsia="Times New Roman" w:cs="Times New Roman"/>
          <w:spacing w:val="-7"/>
        </w:rPr>
        <w:t>18</w:t>
      </w:r>
      <w:r>
        <w:rPr>
          <w:spacing w:val="-7"/>
        </w:rPr>
        <w:t>页</w:t>
      </w:r>
    </w:p>
    <w:p w14:paraId="1F33853D">
      <w:pPr>
        <w:spacing w:line="219" w:lineRule="auto"/>
        <w:sectPr>
          <w:pgSz w:w="11900" w:h="16839"/>
          <w:pgMar w:top="400" w:right="996" w:bottom="0" w:left="1078" w:header="0" w:footer="0" w:gutter="0"/>
          <w:cols w:space="720" w:num="1"/>
        </w:sectPr>
      </w:pPr>
    </w:p>
    <w:p w14:paraId="750C99D8">
      <w:pPr>
        <w:spacing w:line="244" w:lineRule="auto"/>
        <w:rPr>
          <w:rFonts w:ascii="Arial"/>
          <w:sz w:val="21"/>
        </w:rPr>
      </w:pPr>
    </w:p>
    <w:p w14:paraId="681F3D2D">
      <w:pPr>
        <w:spacing w:line="245" w:lineRule="auto"/>
        <w:rPr>
          <w:rFonts w:ascii="Arial"/>
          <w:sz w:val="21"/>
        </w:rPr>
      </w:pPr>
    </w:p>
    <w:p w14:paraId="4701AA63">
      <w:pPr>
        <w:spacing w:line="375" w:lineRule="exact"/>
        <w:ind w:firstLine="1440"/>
      </w:pPr>
    </w:p>
    <w:p w14:paraId="3F4DF144">
      <w:pPr>
        <w:spacing w:before="183" w:line="351" w:lineRule="auto"/>
        <w:ind w:left="129" w:right="164" w:firstLine="11"/>
        <w:rPr>
          <w:rFonts w:ascii="楷体" w:hAnsi="楷体" w:eastAsia="楷体" w:cs="楷体"/>
          <w:sz w:val="21"/>
          <w:szCs w:val="21"/>
        </w:rPr>
      </w:pPr>
      <w:r>
        <w:rPr>
          <w:rFonts w:ascii="楷体" w:hAnsi="楷体" w:eastAsia="楷体" w:cs="楷体"/>
          <w:spacing w:val="1"/>
          <w:sz w:val="21"/>
          <w:szCs w:val="21"/>
        </w:rPr>
        <w:t>的新路径。以“发展全球伙伴关系</w:t>
      </w:r>
      <w:r>
        <w:rPr>
          <w:rFonts w:ascii="楷体" w:hAnsi="楷体" w:eastAsia="楷体" w:cs="楷体"/>
          <w:spacing w:val="-75"/>
          <w:sz w:val="21"/>
          <w:szCs w:val="21"/>
        </w:rPr>
        <w:t xml:space="preserve"> </w:t>
      </w:r>
      <w:r>
        <w:rPr>
          <w:rFonts w:ascii="楷体" w:hAnsi="楷体" w:eastAsia="楷体" w:cs="楷体"/>
          <w:spacing w:val="1"/>
          <w:sz w:val="21"/>
          <w:szCs w:val="21"/>
        </w:rPr>
        <w:t>”为设题，搜集并分析中国元首外交案例，</w:t>
      </w:r>
      <w:r>
        <w:rPr>
          <w:rFonts w:ascii="楷体" w:hAnsi="楷体" w:eastAsia="楷体" w:cs="楷体"/>
          <w:sz w:val="21"/>
          <w:szCs w:val="21"/>
        </w:rPr>
        <w:t>探究构建新型国际关系的实</w:t>
      </w:r>
      <w:r>
        <w:rPr>
          <w:rFonts w:ascii="楷体" w:hAnsi="楷体" w:eastAsia="楷体" w:cs="楷体"/>
          <w:spacing w:val="-1"/>
          <w:sz w:val="21"/>
          <w:szCs w:val="21"/>
        </w:rPr>
        <w:t>践与成就，认同构建新型国际关系的中国方案。</w:t>
      </w:r>
    </w:p>
    <w:tbl>
      <w:tblPr>
        <w:tblStyle w:val="6"/>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00"/>
        <w:gridCol w:w="7224"/>
      </w:tblGrid>
      <w:tr w14:paraId="121CF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8324" w:type="dxa"/>
            <w:gridSpan w:val="2"/>
            <w:vAlign w:val="top"/>
          </w:tcPr>
          <w:p w14:paraId="55B669AB">
            <w:pPr>
              <w:pStyle w:val="7"/>
              <w:spacing w:before="211" w:line="220" w:lineRule="auto"/>
              <w:ind w:left="109"/>
            </w:pPr>
            <w:r>
              <w:t>在习近平外交思想科学指引下，元首外交引领中国特色大国外</w:t>
            </w:r>
            <w:r>
              <w:rPr>
                <w:spacing w:val="-1"/>
              </w:rPr>
              <w:t>交续写新篇章</w:t>
            </w:r>
          </w:p>
        </w:tc>
      </w:tr>
      <w:tr w14:paraId="16DFA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3" w:hRule="atLeast"/>
        </w:trPr>
        <w:tc>
          <w:tcPr>
            <w:tcW w:w="1100" w:type="dxa"/>
            <w:vAlign w:val="top"/>
          </w:tcPr>
          <w:p w14:paraId="1C0F3D75">
            <w:pPr>
              <w:spacing w:line="372" w:lineRule="auto"/>
              <w:rPr>
                <w:rFonts w:ascii="Arial"/>
                <w:sz w:val="21"/>
              </w:rPr>
            </w:pPr>
          </w:p>
          <w:p w14:paraId="03E573FF">
            <w:pPr>
              <w:pStyle w:val="7"/>
              <w:spacing w:before="68" w:line="279" w:lineRule="exact"/>
              <w:ind w:left="111"/>
            </w:pPr>
            <w:r>
              <w:rPr>
                <w:spacing w:val="-1"/>
                <w:position w:val="1"/>
              </w:rPr>
              <w:t>2025.01</w:t>
            </w:r>
          </w:p>
        </w:tc>
        <w:tc>
          <w:tcPr>
            <w:tcW w:w="7224" w:type="dxa"/>
            <w:vAlign w:val="top"/>
          </w:tcPr>
          <w:p w14:paraId="5FF6582C">
            <w:pPr>
              <w:pStyle w:val="7"/>
              <w:spacing w:before="209" w:line="384" w:lineRule="auto"/>
              <w:ind w:left="104" w:right="107" w:firstLine="29"/>
            </w:pPr>
            <w:r>
              <w:t>习近平同俄罗斯总统举行视频会晤，表示要“</w:t>
            </w:r>
            <w:r>
              <w:rPr>
                <w:spacing w:val="-68"/>
              </w:rPr>
              <w:t xml:space="preserve"> </w:t>
            </w:r>
            <w:r>
              <w:t>以中俄关系的稳定性和坚韧性</w:t>
            </w:r>
            <w:r>
              <w:rPr>
                <w:spacing w:val="-2"/>
              </w:rPr>
              <w:t>应对外部环境的不确定性……维护国际公平正义</w:t>
            </w:r>
            <w:r>
              <w:rPr>
                <w:spacing w:val="-59"/>
              </w:rPr>
              <w:t xml:space="preserve"> </w:t>
            </w:r>
            <w:r>
              <w:rPr>
                <w:spacing w:val="-2"/>
              </w:rPr>
              <w:t>”。</w:t>
            </w:r>
          </w:p>
        </w:tc>
      </w:tr>
      <w:tr w14:paraId="24F3E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8" w:hRule="atLeast"/>
        </w:trPr>
        <w:tc>
          <w:tcPr>
            <w:tcW w:w="1100" w:type="dxa"/>
            <w:vAlign w:val="top"/>
          </w:tcPr>
          <w:p w14:paraId="28551AA8">
            <w:pPr>
              <w:spacing w:line="365" w:lineRule="auto"/>
              <w:rPr>
                <w:rFonts w:ascii="Arial"/>
                <w:sz w:val="21"/>
              </w:rPr>
            </w:pPr>
          </w:p>
          <w:p w14:paraId="53D74E70">
            <w:pPr>
              <w:pStyle w:val="7"/>
              <w:spacing w:before="68" w:line="279" w:lineRule="exact"/>
              <w:ind w:left="111"/>
            </w:pPr>
            <w:r>
              <w:rPr>
                <w:spacing w:val="-1"/>
                <w:position w:val="1"/>
              </w:rPr>
              <w:t>2025.04</w:t>
            </w:r>
          </w:p>
        </w:tc>
        <w:tc>
          <w:tcPr>
            <w:tcW w:w="7224" w:type="dxa"/>
            <w:vAlign w:val="top"/>
          </w:tcPr>
          <w:p w14:paraId="0DEDA0D7">
            <w:pPr>
              <w:pStyle w:val="7"/>
              <w:spacing w:before="201" w:line="381" w:lineRule="auto"/>
              <w:ind w:left="109" w:right="107" w:firstLine="24"/>
            </w:pPr>
            <w:r>
              <w:t>习近平对越南、马来西亚、柬埔寨进行国事访问，签署</w:t>
            </w:r>
            <w:r>
              <w:rPr>
                <w:spacing w:val="-16"/>
              </w:rPr>
              <w:t xml:space="preserve"> </w:t>
            </w:r>
            <w:r>
              <w:t>108</w:t>
            </w:r>
            <w:r>
              <w:rPr>
                <w:spacing w:val="-52"/>
              </w:rPr>
              <w:t xml:space="preserve"> </w:t>
            </w:r>
            <w:r>
              <w:t>份合作文件，推</w:t>
            </w:r>
            <w:r>
              <w:rPr>
                <w:spacing w:val="-1"/>
              </w:rPr>
              <w:t>动中国同周边国家互利合作、紧密共生、协同发展。</w:t>
            </w:r>
          </w:p>
        </w:tc>
      </w:tr>
      <w:tr w14:paraId="60CF1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8" w:hRule="atLeast"/>
        </w:trPr>
        <w:tc>
          <w:tcPr>
            <w:tcW w:w="1100" w:type="dxa"/>
            <w:vAlign w:val="top"/>
          </w:tcPr>
          <w:p w14:paraId="0D4758BC">
            <w:pPr>
              <w:spacing w:line="373" w:lineRule="auto"/>
              <w:rPr>
                <w:rFonts w:ascii="Arial"/>
                <w:sz w:val="21"/>
              </w:rPr>
            </w:pPr>
          </w:p>
          <w:p w14:paraId="545120F1">
            <w:pPr>
              <w:pStyle w:val="7"/>
              <w:spacing w:before="68" w:line="279" w:lineRule="exact"/>
              <w:ind w:left="111"/>
            </w:pPr>
            <w:r>
              <w:rPr>
                <w:spacing w:val="-1"/>
                <w:position w:val="1"/>
              </w:rPr>
              <w:t>2025.05</w:t>
            </w:r>
          </w:p>
        </w:tc>
        <w:tc>
          <w:tcPr>
            <w:tcW w:w="7224" w:type="dxa"/>
            <w:vAlign w:val="top"/>
          </w:tcPr>
          <w:p w14:paraId="17570AA6">
            <w:pPr>
              <w:pStyle w:val="7"/>
              <w:spacing w:before="210" w:line="377" w:lineRule="auto"/>
              <w:ind w:left="125" w:right="107" w:firstLine="8"/>
            </w:pPr>
            <w:r>
              <w:rPr>
                <w:spacing w:val="-5"/>
              </w:rPr>
              <w:t>习近平宣布同拉美和加勒比国家携手推进团结、发展、文明、和平、民</w:t>
            </w:r>
            <w:r>
              <w:rPr>
                <w:spacing w:val="-6"/>
              </w:rPr>
              <w:t>心“五</w:t>
            </w:r>
            <w:r>
              <w:rPr>
                <w:spacing w:val="-4"/>
              </w:rPr>
              <w:t>大工程</w:t>
            </w:r>
            <w:r>
              <w:rPr>
                <w:spacing w:val="-72"/>
              </w:rPr>
              <w:t xml:space="preserve"> </w:t>
            </w:r>
            <w:r>
              <w:rPr>
                <w:spacing w:val="-4"/>
              </w:rPr>
              <w:t>”，共建中拉命运共同体。</w:t>
            </w:r>
          </w:p>
        </w:tc>
      </w:tr>
      <w:tr w14:paraId="5A41F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3" w:hRule="atLeast"/>
        </w:trPr>
        <w:tc>
          <w:tcPr>
            <w:tcW w:w="1100" w:type="dxa"/>
            <w:vAlign w:val="top"/>
          </w:tcPr>
          <w:p w14:paraId="0A6E5856">
            <w:pPr>
              <w:spacing w:line="380" w:lineRule="auto"/>
              <w:rPr>
                <w:rFonts w:ascii="Arial"/>
                <w:sz w:val="21"/>
              </w:rPr>
            </w:pPr>
          </w:p>
          <w:p w14:paraId="30F65D97">
            <w:pPr>
              <w:pStyle w:val="7"/>
              <w:spacing w:before="69" w:line="279" w:lineRule="exact"/>
              <w:ind w:left="111"/>
            </w:pPr>
            <w:r>
              <w:rPr>
                <w:spacing w:val="-1"/>
                <w:position w:val="1"/>
              </w:rPr>
              <w:t>2025.06</w:t>
            </w:r>
          </w:p>
        </w:tc>
        <w:tc>
          <w:tcPr>
            <w:tcW w:w="7224" w:type="dxa"/>
            <w:vAlign w:val="top"/>
          </w:tcPr>
          <w:p w14:paraId="6A07E1DA">
            <w:pPr>
              <w:pStyle w:val="7"/>
              <w:spacing w:before="218" w:line="380" w:lineRule="auto"/>
              <w:ind w:left="110" w:right="107" w:firstLine="22"/>
            </w:pPr>
            <w:r>
              <w:rPr>
                <w:spacing w:val="-5"/>
              </w:rPr>
              <w:t>习近平与中亚五国元首共同签署《永久睦邻友好合作条约》，以法律形</w:t>
            </w:r>
            <w:r>
              <w:rPr>
                <w:spacing w:val="-6"/>
              </w:rPr>
              <w:t>式将世</w:t>
            </w:r>
            <w:r>
              <w:rPr>
                <w:spacing w:val="-1"/>
              </w:rPr>
              <w:t>代友好的原则固定下来。</w:t>
            </w:r>
          </w:p>
        </w:tc>
      </w:tr>
      <w:tr w14:paraId="619A1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8" w:hRule="atLeast"/>
        </w:trPr>
        <w:tc>
          <w:tcPr>
            <w:tcW w:w="1100" w:type="dxa"/>
            <w:vAlign w:val="top"/>
          </w:tcPr>
          <w:p w14:paraId="2D83F6AC">
            <w:pPr>
              <w:pStyle w:val="7"/>
              <w:spacing w:before="210" w:line="279" w:lineRule="exact"/>
              <w:ind w:left="111"/>
            </w:pPr>
            <w:r>
              <w:rPr>
                <w:spacing w:val="-1"/>
                <w:position w:val="1"/>
              </w:rPr>
              <w:t>2026.01-</w:t>
            </w:r>
          </w:p>
          <w:p w14:paraId="281C6D92">
            <w:pPr>
              <w:pStyle w:val="7"/>
              <w:spacing w:before="188" w:line="279" w:lineRule="exact"/>
              <w:ind w:left="111"/>
            </w:pPr>
            <w:r>
              <w:rPr>
                <w:spacing w:val="-4"/>
                <w:position w:val="1"/>
              </w:rPr>
              <w:t>04</w:t>
            </w:r>
          </w:p>
        </w:tc>
        <w:tc>
          <w:tcPr>
            <w:tcW w:w="7224" w:type="dxa"/>
            <w:vAlign w:val="top"/>
          </w:tcPr>
          <w:p w14:paraId="66B6BD32">
            <w:pPr>
              <w:pStyle w:val="7"/>
              <w:spacing w:before="210" w:line="377" w:lineRule="auto"/>
              <w:ind w:left="120" w:right="2" w:firstLine="13"/>
            </w:pPr>
            <w:r>
              <w:rPr>
                <w:spacing w:val="-5"/>
              </w:rPr>
              <w:t>习近平与来访的欧洲多国政要晤谈，“合作</w:t>
            </w:r>
            <w:r>
              <w:rPr>
                <w:spacing w:val="-64"/>
              </w:rPr>
              <w:t xml:space="preserve"> </w:t>
            </w:r>
            <w:r>
              <w:rPr>
                <w:spacing w:val="-5"/>
              </w:rPr>
              <w:t>”“机遇</w:t>
            </w:r>
            <w:r>
              <w:rPr>
                <w:spacing w:val="-75"/>
              </w:rPr>
              <w:t xml:space="preserve"> </w:t>
            </w:r>
            <w:r>
              <w:rPr>
                <w:spacing w:val="-5"/>
              </w:rPr>
              <w:t>”成高频词。“向东看</w:t>
            </w:r>
            <w:r>
              <w:rPr>
                <w:spacing w:val="-74"/>
              </w:rPr>
              <w:t xml:space="preserve"> </w:t>
            </w:r>
            <w:r>
              <w:rPr>
                <w:spacing w:val="-5"/>
              </w:rPr>
              <w:t>”</w:t>
            </w:r>
            <w:r>
              <w:rPr>
                <w:spacing w:val="-1"/>
              </w:rPr>
              <w:t>的访华潮反映出各国求稳定、谋发展、促合作的共同心愿。</w:t>
            </w:r>
          </w:p>
        </w:tc>
      </w:tr>
      <w:tr w14:paraId="1BB54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3" w:hRule="atLeast"/>
        </w:trPr>
        <w:tc>
          <w:tcPr>
            <w:tcW w:w="1100" w:type="dxa"/>
            <w:vAlign w:val="top"/>
          </w:tcPr>
          <w:p w14:paraId="5905601F">
            <w:pPr>
              <w:spacing w:line="382" w:lineRule="auto"/>
              <w:rPr>
                <w:rFonts w:ascii="Arial"/>
                <w:sz w:val="21"/>
              </w:rPr>
            </w:pPr>
          </w:p>
          <w:p w14:paraId="285FD907">
            <w:pPr>
              <w:pStyle w:val="7"/>
              <w:spacing w:before="68" w:line="279" w:lineRule="exact"/>
              <w:ind w:left="111"/>
            </w:pPr>
            <w:r>
              <w:rPr>
                <w:spacing w:val="-1"/>
                <w:position w:val="1"/>
              </w:rPr>
              <w:t>2026.05</w:t>
            </w:r>
          </w:p>
        </w:tc>
        <w:tc>
          <w:tcPr>
            <w:tcW w:w="7224" w:type="dxa"/>
            <w:vAlign w:val="top"/>
          </w:tcPr>
          <w:p w14:paraId="6633776B">
            <w:pPr>
              <w:pStyle w:val="7"/>
              <w:spacing w:before="218" w:line="380" w:lineRule="auto"/>
              <w:ind w:left="109" w:right="107" w:firstLine="23"/>
            </w:pPr>
            <w:r>
              <w:rPr>
                <w:spacing w:val="-3"/>
              </w:rPr>
              <w:t>习近平对</w:t>
            </w:r>
            <w:r>
              <w:rPr>
                <w:spacing w:val="-62"/>
              </w:rPr>
              <w:t xml:space="preserve"> </w:t>
            </w:r>
            <w:r>
              <w:rPr>
                <w:spacing w:val="-3"/>
              </w:rPr>
              <w:t>53</w:t>
            </w:r>
            <w:r>
              <w:rPr>
                <w:spacing w:val="-60"/>
              </w:rPr>
              <w:t xml:space="preserve"> </w:t>
            </w:r>
            <w:r>
              <w:rPr>
                <w:spacing w:val="-3"/>
              </w:rPr>
              <w:t>个非洲建交国实施</w:t>
            </w:r>
            <w:r>
              <w:rPr>
                <w:spacing w:val="-46"/>
              </w:rPr>
              <w:t xml:space="preserve"> </w:t>
            </w:r>
            <w:r>
              <w:rPr>
                <w:spacing w:val="-3"/>
              </w:rPr>
              <w:t>100%税目产品零关税举措的承诺落地，中</w:t>
            </w:r>
            <w:r>
              <w:rPr>
                <w:spacing w:val="-4"/>
              </w:rPr>
              <w:t>国用</w:t>
            </w:r>
            <w:r>
              <w:rPr>
                <w:spacing w:val="-1"/>
              </w:rPr>
              <w:t>具体行动为全球南方伙伴提供发展新动能。</w:t>
            </w:r>
          </w:p>
        </w:tc>
      </w:tr>
      <w:tr w14:paraId="219D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1100" w:type="dxa"/>
            <w:vAlign w:val="top"/>
          </w:tcPr>
          <w:p w14:paraId="30E524D5">
            <w:pPr>
              <w:spacing w:line="374" w:lineRule="auto"/>
              <w:rPr>
                <w:rFonts w:ascii="Arial"/>
                <w:sz w:val="21"/>
              </w:rPr>
            </w:pPr>
          </w:p>
          <w:p w14:paraId="6C2C6BB0">
            <w:pPr>
              <w:pStyle w:val="7"/>
              <w:spacing w:before="69" w:line="279" w:lineRule="exact"/>
              <w:ind w:left="111"/>
            </w:pPr>
            <w:r>
              <w:rPr>
                <w:spacing w:val="-1"/>
                <w:position w:val="1"/>
              </w:rPr>
              <w:t>2026.05</w:t>
            </w:r>
          </w:p>
        </w:tc>
        <w:tc>
          <w:tcPr>
            <w:tcW w:w="7224" w:type="dxa"/>
            <w:vAlign w:val="top"/>
          </w:tcPr>
          <w:p w14:paraId="3400C890">
            <w:pPr>
              <w:pStyle w:val="7"/>
              <w:spacing w:before="211" w:line="380" w:lineRule="auto"/>
              <w:ind w:left="106" w:right="107" w:firstLine="27"/>
            </w:pPr>
            <w:r>
              <w:rPr>
                <w:spacing w:val="-1"/>
              </w:rPr>
              <w:t>习近平同来访的美国总统会谈，就构建“</w:t>
            </w:r>
            <w:r>
              <w:rPr>
                <w:spacing w:val="-65"/>
              </w:rPr>
              <w:t xml:space="preserve"> </w:t>
            </w:r>
            <w:r>
              <w:rPr>
                <w:spacing w:val="-1"/>
              </w:rPr>
              <w:t>中美建设性战略稳定关系</w:t>
            </w:r>
            <w:r>
              <w:rPr>
                <w:spacing w:val="-75"/>
              </w:rPr>
              <w:t xml:space="preserve"> </w:t>
            </w:r>
            <w:r>
              <w:rPr>
                <w:spacing w:val="-1"/>
              </w:rPr>
              <w:t>”达成共</w:t>
            </w:r>
            <w:r>
              <w:t>识，两国携手合作将为全球稳定、发展与繁</w:t>
            </w:r>
            <w:r>
              <w:rPr>
                <w:spacing w:val="-1"/>
              </w:rPr>
              <w:t>荣注入强劲动力。</w:t>
            </w:r>
          </w:p>
        </w:tc>
      </w:tr>
    </w:tbl>
    <w:p w14:paraId="586C97E9">
      <w:pPr>
        <w:spacing w:line="264" w:lineRule="auto"/>
        <w:rPr>
          <w:rFonts w:ascii="Arial"/>
          <w:sz w:val="21"/>
        </w:rPr>
      </w:pPr>
    </w:p>
    <w:p w14:paraId="238FFD29">
      <w:pPr>
        <w:spacing w:line="264" w:lineRule="auto"/>
        <w:rPr>
          <w:rFonts w:ascii="Arial"/>
          <w:sz w:val="21"/>
        </w:rPr>
      </w:pPr>
    </w:p>
    <w:p w14:paraId="4F0A7CE7">
      <w:pPr>
        <w:pStyle w:val="2"/>
        <w:spacing w:before="68" w:line="223" w:lineRule="auto"/>
        <w:ind w:left="133"/>
      </w:pPr>
      <w:r>
        <w:t>（</w:t>
      </w:r>
      <w:r>
        <w:rPr>
          <w:rFonts w:ascii="Times New Roman" w:hAnsi="Times New Roman" w:eastAsia="Times New Roman" w:cs="Times New Roman"/>
        </w:rPr>
        <w:t>1</w:t>
      </w:r>
      <w:r>
        <w:t>）结合材料一，运用当代国际政治与经济知识，分析我国推动构</w:t>
      </w:r>
      <w:r>
        <w:rPr>
          <w:spacing w:val="-1"/>
        </w:rPr>
        <w:t>建新型国际关系的新路径及意义。</w:t>
      </w:r>
    </w:p>
    <w:p w14:paraId="18117782">
      <w:pPr>
        <w:spacing w:before="220" w:line="411" w:lineRule="auto"/>
        <w:ind w:left="133" w:right="164" w:firstLine="414"/>
        <w:rPr>
          <w:rFonts w:ascii="楷体" w:hAnsi="楷体" w:eastAsia="楷体" w:cs="楷体"/>
          <w:sz w:val="21"/>
          <w:szCs w:val="21"/>
        </w:rPr>
      </w:pPr>
      <w:r>
        <w:rPr>
          <w:rFonts w:ascii="楷体" w:hAnsi="楷体" w:eastAsia="楷体" w:cs="楷体"/>
          <w:spacing w:val="-2"/>
          <w:sz w:val="21"/>
          <w:szCs w:val="21"/>
        </w:rPr>
        <w:t>材料二  进入新时代，中共中央、国务院连续出台</w:t>
      </w:r>
      <w:r>
        <w:rPr>
          <w:rFonts w:ascii="楷体" w:hAnsi="楷体" w:eastAsia="楷体" w:cs="楷体"/>
          <w:spacing w:val="-19"/>
          <w:sz w:val="21"/>
          <w:szCs w:val="21"/>
        </w:rPr>
        <w:t xml:space="preserve"> </w:t>
      </w:r>
      <w:r>
        <w:rPr>
          <w:rFonts w:ascii="楷体" w:hAnsi="楷体" w:eastAsia="楷体" w:cs="楷体"/>
          <w:spacing w:val="-2"/>
          <w:sz w:val="21"/>
          <w:szCs w:val="21"/>
        </w:rPr>
        <w:t>14</w:t>
      </w:r>
      <w:r>
        <w:rPr>
          <w:rFonts w:ascii="楷体" w:hAnsi="楷体" w:eastAsia="楷体" w:cs="楷体"/>
          <w:spacing w:val="-49"/>
          <w:sz w:val="21"/>
          <w:szCs w:val="21"/>
        </w:rPr>
        <w:t xml:space="preserve"> </w:t>
      </w:r>
      <w:r>
        <w:rPr>
          <w:rFonts w:ascii="楷体" w:hAnsi="楷体" w:eastAsia="楷体" w:cs="楷体"/>
          <w:spacing w:val="-2"/>
          <w:sz w:val="21"/>
          <w:szCs w:val="21"/>
        </w:rPr>
        <w:t>个中央一号文件聚焦“三农</w:t>
      </w:r>
      <w:r>
        <w:rPr>
          <w:rFonts w:ascii="楷体" w:hAnsi="楷体" w:eastAsia="楷体" w:cs="楷体"/>
          <w:spacing w:val="-79"/>
          <w:sz w:val="21"/>
          <w:szCs w:val="21"/>
        </w:rPr>
        <w:t xml:space="preserve"> </w:t>
      </w:r>
      <w:r>
        <w:rPr>
          <w:rFonts w:ascii="楷体" w:hAnsi="楷体" w:eastAsia="楷体" w:cs="楷体"/>
          <w:spacing w:val="-2"/>
          <w:sz w:val="21"/>
          <w:szCs w:val="21"/>
        </w:rPr>
        <w:t>”，发出了驰而不息重农强农的鲜明信号。</w:t>
      </w:r>
    </w:p>
    <w:p w14:paraId="76D35C0C">
      <w:pPr>
        <w:spacing w:before="3" w:line="409" w:lineRule="auto"/>
        <w:ind w:left="120" w:firstLine="434"/>
        <w:rPr>
          <w:rFonts w:ascii="楷体" w:hAnsi="楷体" w:eastAsia="楷体" w:cs="楷体"/>
          <w:sz w:val="21"/>
          <w:szCs w:val="21"/>
        </w:rPr>
      </w:pPr>
      <w:r>
        <w:rPr>
          <w:rFonts w:ascii="楷体" w:hAnsi="楷体" w:eastAsia="楷体" w:cs="楷体"/>
          <w:spacing w:val="-2"/>
          <w:sz w:val="21"/>
          <w:szCs w:val="21"/>
        </w:rPr>
        <w:t>我国自古以农立国，重农固本是安民之基、治国之要。我们用有限的资源解决了</w:t>
      </w:r>
      <w:r>
        <w:rPr>
          <w:rFonts w:ascii="楷体" w:hAnsi="楷体" w:eastAsia="楷体" w:cs="楷体"/>
          <w:spacing w:val="-35"/>
          <w:sz w:val="21"/>
          <w:szCs w:val="21"/>
        </w:rPr>
        <w:t xml:space="preserve"> </w:t>
      </w:r>
      <w:r>
        <w:rPr>
          <w:rFonts w:ascii="楷体" w:hAnsi="楷体" w:eastAsia="楷体" w:cs="楷体"/>
          <w:spacing w:val="-2"/>
          <w:sz w:val="21"/>
          <w:szCs w:val="21"/>
        </w:rPr>
        <w:t>1</w:t>
      </w:r>
      <w:r>
        <w:rPr>
          <w:rFonts w:ascii="楷体" w:hAnsi="楷体" w:eastAsia="楷体" w:cs="楷体"/>
          <w:spacing w:val="-3"/>
          <w:sz w:val="21"/>
          <w:szCs w:val="21"/>
        </w:rPr>
        <w:t>4</w:t>
      </w:r>
      <w:r>
        <w:rPr>
          <w:rFonts w:ascii="楷体" w:hAnsi="楷体" w:eastAsia="楷体" w:cs="楷体"/>
          <w:spacing w:val="-49"/>
          <w:sz w:val="21"/>
          <w:szCs w:val="21"/>
        </w:rPr>
        <w:t xml:space="preserve"> </w:t>
      </w:r>
      <w:r>
        <w:rPr>
          <w:rFonts w:ascii="楷体" w:hAnsi="楷体" w:eastAsia="楷体" w:cs="楷体"/>
          <w:spacing w:val="-3"/>
          <w:sz w:val="21"/>
          <w:szCs w:val="21"/>
        </w:rPr>
        <w:t>亿多人口吃饭问题，</w:t>
      </w:r>
      <w:r>
        <w:rPr>
          <w:rFonts w:ascii="楷体" w:hAnsi="楷体" w:eastAsia="楷体" w:cs="楷体"/>
          <w:spacing w:val="-2"/>
          <w:sz w:val="21"/>
          <w:szCs w:val="21"/>
        </w:rPr>
        <w:t>但受制于人均资源不足等原因，“三农</w:t>
      </w:r>
      <w:r>
        <w:rPr>
          <w:rFonts w:ascii="楷体" w:hAnsi="楷体" w:eastAsia="楷体" w:cs="楷体"/>
          <w:spacing w:val="-78"/>
          <w:sz w:val="21"/>
          <w:szCs w:val="21"/>
        </w:rPr>
        <w:t xml:space="preserve"> </w:t>
      </w:r>
      <w:r>
        <w:rPr>
          <w:rFonts w:ascii="楷体" w:hAnsi="楷体" w:eastAsia="楷体" w:cs="楷体"/>
          <w:spacing w:val="-2"/>
          <w:sz w:val="21"/>
          <w:szCs w:val="21"/>
        </w:rPr>
        <w:t>”仍是薄弱环节。当前，我国</w:t>
      </w:r>
      <w:r>
        <w:rPr>
          <w:rFonts w:ascii="楷体" w:hAnsi="楷体" w:eastAsia="楷体" w:cs="楷体"/>
          <w:spacing w:val="-3"/>
          <w:sz w:val="21"/>
          <w:szCs w:val="21"/>
        </w:rPr>
        <w:t>粮食安全“总体有保障、供需紧平衡、</w:t>
      </w:r>
      <w:r>
        <w:rPr>
          <w:rFonts w:ascii="楷体" w:hAnsi="楷体" w:eastAsia="楷体" w:cs="楷体"/>
          <w:spacing w:val="1"/>
          <w:sz w:val="21"/>
          <w:szCs w:val="21"/>
        </w:rPr>
        <w:t>责任不放松</w:t>
      </w:r>
      <w:r>
        <w:rPr>
          <w:rFonts w:ascii="楷体" w:hAnsi="楷体" w:eastAsia="楷体" w:cs="楷体"/>
          <w:spacing w:val="-69"/>
          <w:sz w:val="21"/>
          <w:szCs w:val="21"/>
        </w:rPr>
        <w:t xml:space="preserve"> </w:t>
      </w:r>
      <w:r>
        <w:rPr>
          <w:rFonts w:ascii="楷体" w:hAnsi="楷体" w:eastAsia="楷体" w:cs="楷体"/>
          <w:spacing w:val="1"/>
          <w:sz w:val="21"/>
          <w:szCs w:val="21"/>
        </w:rPr>
        <w:t>”。满足人民美好生活需要、促进经济社会高质量发展及应对全球粮食体系遭受冲击的挑战，</w:t>
      </w:r>
    </w:p>
    <w:p w14:paraId="34F4B6BC">
      <w:pPr>
        <w:spacing w:before="5" w:line="220" w:lineRule="auto"/>
        <w:ind w:left="126"/>
        <w:rPr>
          <w:rFonts w:ascii="楷体" w:hAnsi="楷体" w:eastAsia="楷体" w:cs="楷体"/>
          <w:sz w:val="21"/>
          <w:szCs w:val="21"/>
        </w:rPr>
      </w:pPr>
      <w:r>
        <w:rPr>
          <w:rFonts w:ascii="楷体" w:hAnsi="楷体" w:eastAsia="楷体" w:cs="楷体"/>
          <w:sz w:val="21"/>
          <w:szCs w:val="21"/>
        </w:rPr>
        <w:t>都离不开农业的支撑。全面建设社会主义现代化国家，最艰巨最繁重的</w:t>
      </w:r>
      <w:r>
        <w:rPr>
          <w:rFonts w:ascii="楷体" w:hAnsi="楷体" w:eastAsia="楷体" w:cs="楷体"/>
          <w:spacing w:val="-1"/>
          <w:sz w:val="21"/>
          <w:szCs w:val="21"/>
        </w:rPr>
        <w:t>任务仍然在农村。</w:t>
      </w:r>
    </w:p>
    <w:p w14:paraId="687376EE">
      <w:pPr>
        <w:spacing w:before="218" w:line="388" w:lineRule="auto"/>
        <w:ind w:left="146" w:right="164" w:firstLine="401"/>
        <w:rPr>
          <w:rFonts w:ascii="楷体" w:hAnsi="楷体" w:eastAsia="楷体" w:cs="楷体"/>
          <w:sz w:val="21"/>
          <w:szCs w:val="21"/>
        </w:rPr>
      </w:pPr>
      <w:r>
        <w:rPr>
          <w:rFonts w:ascii="楷体" w:hAnsi="楷体" w:eastAsia="楷体" w:cs="楷体"/>
          <w:spacing w:val="2"/>
          <w:sz w:val="21"/>
          <w:szCs w:val="21"/>
        </w:rPr>
        <w:t>农业农村现代化是建设农业强国的基础工程，提升农业综合生产能力和质量</w:t>
      </w:r>
      <w:r>
        <w:rPr>
          <w:rFonts w:ascii="楷体" w:hAnsi="楷体" w:eastAsia="楷体" w:cs="楷体"/>
          <w:spacing w:val="1"/>
          <w:sz w:val="21"/>
          <w:szCs w:val="21"/>
        </w:rPr>
        <w:t>效益、推进宜居宜业和美</w:t>
      </w:r>
      <w:r>
        <w:rPr>
          <w:rFonts w:ascii="楷体" w:hAnsi="楷体" w:eastAsia="楷体" w:cs="楷体"/>
          <w:spacing w:val="-1"/>
          <w:sz w:val="21"/>
          <w:szCs w:val="21"/>
        </w:rPr>
        <w:t>乡村建设、提高强农惠农富农政策效能等举措，必将绘就农业强、农村美、农民富的崭新画卷。</w:t>
      </w:r>
    </w:p>
    <w:p w14:paraId="5ED91835">
      <w:pPr>
        <w:pStyle w:val="2"/>
        <w:spacing w:line="219" w:lineRule="auto"/>
        <w:ind w:left="4236"/>
      </w:pPr>
      <w:r>
        <w:drawing>
          <wp:anchor distT="0" distB="0" distL="0" distR="0" simplePos="0" relativeHeight="251674624" behindDoc="0" locked="0" layoutInCell="1" allowOverlap="1">
            <wp:simplePos x="0" y="0"/>
            <wp:positionH relativeFrom="column">
              <wp:posOffset>885825</wp:posOffset>
            </wp:positionH>
            <wp:positionV relativeFrom="paragraph">
              <wp:posOffset>22860</wp:posOffset>
            </wp:positionV>
            <wp:extent cx="9525" cy="952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7D654634">
      <w:pPr>
        <w:spacing w:line="219" w:lineRule="auto"/>
        <w:sectPr>
          <w:pgSz w:w="11900" w:h="16839"/>
          <w:pgMar w:top="400" w:right="908" w:bottom="0" w:left="960" w:header="0" w:footer="0" w:gutter="0"/>
          <w:cols w:space="720" w:num="1"/>
        </w:sectPr>
      </w:pPr>
    </w:p>
    <w:p w14:paraId="62D73516">
      <w:pPr>
        <w:spacing w:line="244" w:lineRule="auto"/>
        <w:rPr>
          <w:rFonts w:ascii="Arial"/>
          <w:sz w:val="21"/>
        </w:rPr>
      </w:pPr>
    </w:p>
    <w:p w14:paraId="10B6F50F">
      <w:pPr>
        <w:spacing w:line="245" w:lineRule="auto"/>
        <w:rPr>
          <w:rFonts w:ascii="Arial"/>
          <w:sz w:val="21"/>
        </w:rPr>
      </w:pPr>
    </w:p>
    <w:p w14:paraId="4F41FEFE">
      <w:pPr>
        <w:spacing w:line="375" w:lineRule="exact"/>
        <w:ind w:firstLine="1440"/>
      </w:pPr>
    </w:p>
    <w:p w14:paraId="682969A1">
      <w:pPr>
        <w:pStyle w:val="2"/>
        <w:spacing w:before="178" w:line="223" w:lineRule="auto"/>
        <w:ind w:left="133"/>
      </w:pPr>
      <w:r>
        <w:rPr>
          <w:spacing w:val="-1"/>
        </w:rPr>
        <w:t>（</w:t>
      </w:r>
      <w:r>
        <w:rPr>
          <w:rFonts w:ascii="Times New Roman" w:hAnsi="Times New Roman" w:eastAsia="Times New Roman" w:cs="Times New Roman"/>
          <w:spacing w:val="-1"/>
        </w:rPr>
        <w:t>2</w:t>
      </w:r>
      <w:r>
        <w:rPr>
          <w:spacing w:val="-1"/>
        </w:rPr>
        <w:t>）结合材料二，运用“社会存在与社会意识</w:t>
      </w:r>
      <w:r>
        <w:rPr>
          <w:spacing w:val="-75"/>
        </w:rPr>
        <w:t xml:space="preserve"> </w:t>
      </w:r>
      <w:r>
        <w:rPr>
          <w:spacing w:val="-1"/>
        </w:rPr>
        <w:t>”的知识，阐释新时代发出重农强农鲜明信号的原因。</w:t>
      </w:r>
    </w:p>
    <w:p w14:paraId="4907CF45">
      <w:pPr>
        <w:spacing w:before="220" w:line="411" w:lineRule="auto"/>
        <w:ind w:left="131" w:firstLine="416"/>
        <w:rPr>
          <w:rFonts w:ascii="楷体" w:hAnsi="楷体" w:eastAsia="楷体" w:cs="楷体"/>
          <w:sz w:val="21"/>
          <w:szCs w:val="21"/>
        </w:rPr>
      </w:pPr>
      <w:r>
        <w:rPr>
          <w:rFonts w:ascii="楷体" w:hAnsi="楷体" w:eastAsia="楷体" w:cs="楷体"/>
          <w:spacing w:val="-4"/>
          <w:sz w:val="21"/>
          <w:szCs w:val="21"/>
        </w:rPr>
        <w:t>材料三  20</w:t>
      </w:r>
      <w:r>
        <w:rPr>
          <w:rFonts w:ascii="楷体" w:hAnsi="楷体" w:eastAsia="楷体" w:cs="楷体"/>
          <w:spacing w:val="-54"/>
          <w:sz w:val="21"/>
          <w:szCs w:val="21"/>
        </w:rPr>
        <w:t xml:space="preserve"> </w:t>
      </w:r>
      <w:r>
        <w:rPr>
          <w:rFonts w:ascii="楷体" w:hAnsi="楷体" w:eastAsia="楷体" w:cs="楷体"/>
          <w:spacing w:val="-4"/>
          <w:sz w:val="21"/>
          <w:szCs w:val="21"/>
        </w:rPr>
        <w:t>世纪</w:t>
      </w:r>
      <w:r>
        <w:rPr>
          <w:rFonts w:ascii="楷体" w:hAnsi="楷体" w:eastAsia="楷体" w:cs="楷体"/>
          <w:spacing w:val="-55"/>
          <w:sz w:val="21"/>
          <w:szCs w:val="21"/>
        </w:rPr>
        <w:t xml:space="preserve"> </w:t>
      </w:r>
      <w:r>
        <w:rPr>
          <w:rFonts w:ascii="楷体" w:hAnsi="楷体" w:eastAsia="楷体" w:cs="楷体"/>
          <w:spacing w:val="-4"/>
          <w:sz w:val="21"/>
          <w:szCs w:val="21"/>
        </w:rPr>
        <w:t>50</w:t>
      </w:r>
      <w:r>
        <w:rPr>
          <w:rFonts w:ascii="楷体" w:hAnsi="楷体" w:eastAsia="楷体" w:cs="楷体"/>
          <w:spacing w:val="-50"/>
          <w:sz w:val="21"/>
          <w:szCs w:val="21"/>
        </w:rPr>
        <w:t xml:space="preserve"> </w:t>
      </w:r>
      <w:r>
        <w:rPr>
          <w:rFonts w:ascii="楷体" w:hAnsi="楷体" w:eastAsia="楷体" w:cs="楷体"/>
          <w:spacing w:val="-4"/>
          <w:sz w:val="21"/>
          <w:szCs w:val="21"/>
        </w:rPr>
        <w:t>年代，库尔班</w:t>
      </w:r>
      <w:r>
        <w:rPr>
          <w:rFonts w:ascii="楷体" w:hAnsi="楷体" w:eastAsia="楷体" w:cs="楷体"/>
          <w:spacing w:val="-25"/>
          <w:sz w:val="21"/>
          <w:szCs w:val="21"/>
        </w:rPr>
        <w:t xml:space="preserve"> </w:t>
      </w:r>
      <w:r>
        <w:rPr>
          <w:rFonts w:ascii="楷体" w:hAnsi="楷体" w:eastAsia="楷体" w:cs="楷体"/>
          <w:spacing w:val="-4"/>
          <w:sz w:val="21"/>
          <w:szCs w:val="21"/>
        </w:rPr>
        <w:t>·吐鲁木大叔骑着毛驴上北京看望毛主席</w:t>
      </w:r>
      <w:r>
        <w:rPr>
          <w:rFonts w:ascii="楷体" w:hAnsi="楷体" w:eastAsia="楷体" w:cs="楷体"/>
          <w:spacing w:val="-5"/>
          <w:sz w:val="21"/>
          <w:szCs w:val="21"/>
        </w:rPr>
        <w:t>的佳话传遍神州大地。如今，</w:t>
      </w:r>
      <w:r>
        <w:rPr>
          <w:rFonts w:ascii="楷体" w:hAnsi="楷体" w:eastAsia="楷体" w:cs="楷体"/>
          <w:spacing w:val="-1"/>
          <w:sz w:val="21"/>
          <w:szCs w:val="21"/>
        </w:rPr>
        <w:t>一张四通八达的公路网已在新疆铺开。</w:t>
      </w:r>
    </w:p>
    <w:p w14:paraId="552DE241">
      <w:pPr>
        <w:spacing w:before="2" w:line="411" w:lineRule="auto"/>
        <w:ind w:left="130" w:right="164" w:firstLine="412"/>
        <w:rPr>
          <w:rFonts w:ascii="楷体" w:hAnsi="楷体" w:eastAsia="楷体" w:cs="楷体"/>
          <w:sz w:val="21"/>
          <w:szCs w:val="21"/>
        </w:rPr>
      </w:pPr>
      <w:r>
        <w:rPr>
          <w:rFonts w:ascii="楷体" w:hAnsi="楷体" w:eastAsia="楷体" w:cs="楷体"/>
          <w:spacing w:val="1"/>
          <w:sz w:val="21"/>
          <w:szCs w:val="21"/>
        </w:rPr>
        <w:t>作为新疆公路网中“</w:t>
      </w:r>
      <w:r>
        <w:rPr>
          <w:rFonts w:ascii="楷体" w:hAnsi="楷体" w:eastAsia="楷体" w:cs="楷体"/>
          <w:spacing w:val="-80"/>
          <w:sz w:val="21"/>
          <w:szCs w:val="21"/>
        </w:rPr>
        <w:t xml:space="preserve"> </w:t>
      </w:r>
      <w:r>
        <w:rPr>
          <w:rFonts w:ascii="楷体" w:hAnsi="楷体" w:eastAsia="楷体" w:cs="楷体"/>
          <w:spacing w:val="1"/>
          <w:sz w:val="21"/>
          <w:szCs w:val="21"/>
        </w:rPr>
        <w:t>阿勒泰—乌鲁木齐—库尔勒—若羌</w:t>
      </w:r>
      <w:r>
        <w:rPr>
          <w:rFonts w:ascii="楷体" w:hAnsi="楷体" w:eastAsia="楷体" w:cs="楷体"/>
          <w:spacing w:val="-75"/>
          <w:sz w:val="21"/>
          <w:szCs w:val="21"/>
        </w:rPr>
        <w:t xml:space="preserve"> </w:t>
      </w:r>
      <w:r>
        <w:rPr>
          <w:rFonts w:ascii="楷体" w:hAnsi="楷体" w:eastAsia="楷体" w:cs="楷体"/>
          <w:spacing w:val="1"/>
          <w:sz w:val="21"/>
          <w:szCs w:val="21"/>
        </w:rPr>
        <w:t>”的</w:t>
      </w:r>
      <w:r>
        <w:rPr>
          <w:rFonts w:ascii="楷体" w:hAnsi="楷体" w:eastAsia="楷体" w:cs="楷体"/>
          <w:sz w:val="21"/>
          <w:szCs w:val="21"/>
        </w:rPr>
        <w:t>重要组成部分，乌尉高速穿越天山南北，</w:t>
      </w:r>
      <w:r>
        <w:rPr>
          <w:rFonts w:ascii="楷体" w:hAnsi="楷体" w:eastAsia="楷体" w:cs="楷体"/>
          <w:spacing w:val="2"/>
          <w:sz w:val="21"/>
          <w:szCs w:val="21"/>
        </w:rPr>
        <w:t>其中天山胜利隧道是关键节点。乌尉高速的贯通加强了南北疆的</w:t>
      </w:r>
      <w:r>
        <w:rPr>
          <w:rFonts w:ascii="楷体" w:hAnsi="楷体" w:eastAsia="楷体" w:cs="楷体"/>
          <w:spacing w:val="1"/>
          <w:sz w:val="21"/>
          <w:szCs w:val="21"/>
        </w:rPr>
        <w:t>联系，同时，向东通过京新高速衔接京津</w:t>
      </w:r>
      <w:r>
        <w:rPr>
          <w:rFonts w:ascii="楷体" w:hAnsi="楷体" w:eastAsia="楷体" w:cs="楷体"/>
          <w:spacing w:val="2"/>
          <w:sz w:val="21"/>
          <w:szCs w:val="21"/>
        </w:rPr>
        <w:t>冀，通过连霍高速衔接长三角；向南通过西和高速衔接西部陆海</w:t>
      </w:r>
      <w:r>
        <w:rPr>
          <w:rFonts w:ascii="楷体" w:hAnsi="楷体" w:eastAsia="楷体" w:cs="楷体"/>
          <w:spacing w:val="1"/>
          <w:sz w:val="21"/>
          <w:szCs w:val="21"/>
        </w:rPr>
        <w:t>新通道，通达成渝地区和粤港澳大湾区。</w:t>
      </w:r>
      <w:r>
        <w:rPr>
          <w:rFonts w:ascii="楷体" w:hAnsi="楷体" w:eastAsia="楷体" w:cs="楷体"/>
          <w:spacing w:val="2"/>
          <w:sz w:val="21"/>
          <w:szCs w:val="21"/>
        </w:rPr>
        <w:t>目前，穿越西天山的昭温公路正在加快施工。随着新疆公路建设</w:t>
      </w:r>
      <w:r>
        <w:rPr>
          <w:rFonts w:ascii="楷体" w:hAnsi="楷体" w:eastAsia="楷体" w:cs="楷体"/>
          <w:spacing w:val="1"/>
          <w:sz w:val="21"/>
          <w:szCs w:val="21"/>
        </w:rPr>
        <w:t>的持续推进，一个连通亚欧、支撑国家向</w:t>
      </w:r>
      <w:r>
        <w:rPr>
          <w:rFonts w:ascii="楷体" w:hAnsi="楷体" w:eastAsia="楷体" w:cs="楷体"/>
          <w:spacing w:val="-1"/>
          <w:sz w:val="21"/>
          <w:szCs w:val="21"/>
        </w:rPr>
        <w:t>西开放的道路格局在加速形成。</w:t>
      </w:r>
    </w:p>
    <w:p w14:paraId="17061BE4">
      <w:pPr>
        <w:spacing w:line="409" w:lineRule="auto"/>
        <w:ind w:left="140" w:right="164" w:firstLine="405"/>
        <w:rPr>
          <w:rFonts w:ascii="楷体" w:hAnsi="楷体" w:eastAsia="楷体" w:cs="楷体"/>
          <w:sz w:val="21"/>
          <w:szCs w:val="21"/>
        </w:rPr>
      </w:pPr>
      <w:r>
        <w:rPr>
          <w:rFonts w:ascii="楷体" w:hAnsi="楷体" w:eastAsia="楷体" w:cs="楷体"/>
          <w:sz w:val="21"/>
          <w:szCs w:val="21"/>
        </w:rPr>
        <w:t>从</w:t>
      </w:r>
      <w:r>
        <w:rPr>
          <w:rFonts w:ascii="楷体" w:hAnsi="楷体" w:eastAsia="楷体" w:cs="楷体"/>
          <w:spacing w:val="-14"/>
          <w:sz w:val="21"/>
          <w:szCs w:val="21"/>
        </w:rPr>
        <w:t xml:space="preserve"> </w:t>
      </w:r>
      <w:r>
        <w:rPr>
          <w:rFonts w:ascii="楷体" w:hAnsi="楷体" w:eastAsia="楷体" w:cs="楷体"/>
          <w:sz w:val="21"/>
          <w:szCs w:val="21"/>
        </w:rPr>
        <w:t>1958</w:t>
      </w:r>
      <w:r>
        <w:rPr>
          <w:rFonts w:ascii="楷体" w:hAnsi="楷体" w:eastAsia="楷体" w:cs="楷体"/>
          <w:spacing w:val="-44"/>
          <w:sz w:val="21"/>
          <w:szCs w:val="21"/>
        </w:rPr>
        <w:t xml:space="preserve"> </w:t>
      </w:r>
      <w:r>
        <w:rPr>
          <w:rFonts w:ascii="楷体" w:hAnsi="楷体" w:eastAsia="楷体" w:cs="楷体"/>
          <w:sz w:val="21"/>
          <w:szCs w:val="21"/>
        </w:rPr>
        <w:t>年乌库公路的土路破冰，到</w:t>
      </w:r>
      <w:r>
        <w:rPr>
          <w:rFonts w:ascii="楷体" w:hAnsi="楷体" w:eastAsia="楷体" w:cs="楷体"/>
          <w:spacing w:val="-31"/>
          <w:sz w:val="21"/>
          <w:szCs w:val="21"/>
        </w:rPr>
        <w:t xml:space="preserve"> </w:t>
      </w:r>
      <w:r>
        <w:rPr>
          <w:rFonts w:ascii="楷体" w:hAnsi="楷体" w:eastAsia="楷体" w:cs="楷体"/>
          <w:sz w:val="21"/>
          <w:szCs w:val="21"/>
        </w:rPr>
        <w:t>1983</w:t>
      </w:r>
      <w:r>
        <w:rPr>
          <w:rFonts w:ascii="楷体" w:hAnsi="楷体" w:eastAsia="楷体" w:cs="楷体"/>
          <w:spacing w:val="-43"/>
          <w:sz w:val="21"/>
          <w:szCs w:val="21"/>
        </w:rPr>
        <w:t xml:space="preserve"> </w:t>
      </w:r>
      <w:r>
        <w:rPr>
          <w:rFonts w:ascii="楷体" w:hAnsi="楷体" w:eastAsia="楷体" w:cs="楷体"/>
          <w:sz w:val="21"/>
          <w:szCs w:val="21"/>
        </w:rPr>
        <w:t>年独库公路的劈山凿路，再到今天乌尉高速的全线通车，路的延伸不仅缩短了时空距离，更搭建了各族人民</w:t>
      </w:r>
      <w:r>
        <w:rPr>
          <w:rFonts w:ascii="楷体" w:hAnsi="楷体" w:eastAsia="楷体" w:cs="楷体"/>
          <w:spacing w:val="-1"/>
          <w:sz w:val="21"/>
          <w:szCs w:val="21"/>
        </w:rPr>
        <w:t>交往交流交融的连心桥和追求美好生活的幸福路。</w:t>
      </w:r>
    </w:p>
    <w:p w14:paraId="733FDA4B">
      <w:pPr>
        <w:pStyle w:val="2"/>
        <w:spacing w:before="1" w:line="222" w:lineRule="auto"/>
        <w:ind w:left="133"/>
      </w:pPr>
      <w:r>
        <w:rPr>
          <w:spacing w:val="-1"/>
        </w:rPr>
        <w:t>（</w:t>
      </w:r>
      <w:r>
        <w:rPr>
          <w:rFonts w:ascii="Times New Roman" w:hAnsi="Times New Roman" w:eastAsia="Times New Roman" w:cs="Times New Roman"/>
          <w:spacing w:val="-1"/>
        </w:rPr>
        <w:t>3</w:t>
      </w:r>
      <w:r>
        <w:rPr>
          <w:spacing w:val="-1"/>
        </w:rPr>
        <w:t>）结合材料三，运用“辩证思维的特征</w:t>
      </w:r>
      <w:r>
        <w:rPr>
          <w:spacing w:val="-77"/>
        </w:rPr>
        <w:t xml:space="preserve"> </w:t>
      </w:r>
      <w:r>
        <w:rPr>
          <w:spacing w:val="-1"/>
        </w:rPr>
        <w:t>”的知识，分析新疆公路的</w:t>
      </w:r>
      <w:r>
        <w:rPr>
          <w:spacing w:val="-2"/>
        </w:rPr>
        <w:t>建设与发展。</w:t>
      </w:r>
    </w:p>
    <w:p w14:paraId="6530CF24">
      <w:pPr>
        <w:spacing w:before="220" w:line="411" w:lineRule="auto"/>
        <w:ind w:left="133" w:right="164" w:firstLine="414"/>
        <w:rPr>
          <w:rFonts w:ascii="楷体" w:hAnsi="楷体" w:eastAsia="楷体" w:cs="楷体"/>
          <w:sz w:val="21"/>
          <w:szCs w:val="21"/>
        </w:rPr>
      </w:pPr>
      <w:r>
        <w:rPr>
          <w:rFonts w:ascii="楷体" w:hAnsi="楷体" w:eastAsia="楷体" w:cs="楷体"/>
          <w:spacing w:val="-3"/>
          <w:sz w:val="21"/>
          <w:szCs w:val="21"/>
        </w:rPr>
        <w:t>材料四  2025</w:t>
      </w:r>
      <w:r>
        <w:rPr>
          <w:rFonts w:ascii="楷体" w:hAnsi="楷体" w:eastAsia="楷体" w:cs="楷体"/>
          <w:spacing w:val="-39"/>
          <w:sz w:val="21"/>
          <w:szCs w:val="21"/>
        </w:rPr>
        <w:t xml:space="preserve"> </w:t>
      </w:r>
      <w:r>
        <w:rPr>
          <w:rFonts w:ascii="楷体" w:hAnsi="楷体" w:eastAsia="楷体" w:cs="楷体"/>
          <w:spacing w:val="-3"/>
          <w:sz w:val="21"/>
          <w:szCs w:val="21"/>
        </w:rPr>
        <w:t>年</w:t>
      </w:r>
      <w:r>
        <w:rPr>
          <w:rFonts w:ascii="楷体" w:hAnsi="楷体" w:eastAsia="楷体" w:cs="楷体"/>
          <w:spacing w:val="-35"/>
          <w:sz w:val="21"/>
          <w:szCs w:val="21"/>
        </w:rPr>
        <w:t xml:space="preserve"> </w:t>
      </w:r>
      <w:r>
        <w:rPr>
          <w:rFonts w:ascii="楷体" w:hAnsi="楷体" w:eastAsia="楷体" w:cs="楷体"/>
          <w:spacing w:val="-3"/>
          <w:sz w:val="21"/>
          <w:szCs w:val="21"/>
        </w:rPr>
        <w:t>12</w:t>
      </w:r>
      <w:r>
        <w:rPr>
          <w:rFonts w:ascii="楷体" w:hAnsi="楷体" w:eastAsia="楷体" w:cs="楷体"/>
          <w:spacing w:val="-36"/>
          <w:sz w:val="21"/>
          <w:szCs w:val="21"/>
        </w:rPr>
        <w:t xml:space="preserve"> </w:t>
      </w:r>
      <w:r>
        <w:rPr>
          <w:rFonts w:ascii="楷体" w:hAnsi="楷体" w:eastAsia="楷体" w:cs="楷体"/>
          <w:spacing w:val="-3"/>
          <w:sz w:val="21"/>
          <w:szCs w:val="21"/>
        </w:rPr>
        <w:t>月</w:t>
      </w:r>
      <w:r>
        <w:rPr>
          <w:rFonts w:ascii="楷体" w:hAnsi="楷体" w:eastAsia="楷体" w:cs="楷体"/>
          <w:spacing w:val="-47"/>
          <w:sz w:val="21"/>
          <w:szCs w:val="21"/>
        </w:rPr>
        <w:t xml:space="preserve"> </w:t>
      </w:r>
      <w:r>
        <w:rPr>
          <w:rFonts w:ascii="楷体" w:hAnsi="楷体" w:eastAsia="楷体" w:cs="楷体"/>
          <w:spacing w:val="-3"/>
          <w:sz w:val="21"/>
          <w:szCs w:val="21"/>
        </w:rPr>
        <w:t>26 日，世界最长高速公路隧道——天山胜利隧道顺利通车，20</w:t>
      </w:r>
      <w:r>
        <w:rPr>
          <w:rFonts w:ascii="楷体" w:hAnsi="楷体" w:eastAsia="楷体" w:cs="楷体"/>
          <w:spacing w:val="-37"/>
          <w:sz w:val="21"/>
          <w:szCs w:val="21"/>
        </w:rPr>
        <w:t xml:space="preserve"> </w:t>
      </w:r>
      <w:r>
        <w:rPr>
          <w:rFonts w:ascii="楷体" w:hAnsi="楷体" w:eastAsia="楷体" w:cs="楷体"/>
          <w:spacing w:val="-3"/>
          <w:sz w:val="21"/>
          <w:szCs w:val="21"/>
        </w:rPr>
        <w:t>多分钟就可穿越天山南北。</w:t>
      </w:r>
    </w:p>
    <w:p w14:paraId="75E81374">
      <w:pPr>
        <w:spacing w:before="1" w:line="372" w:lineRule="auto"/>
        <w:ind w:left="124" w:right="164" w:firstLine="419"/>
        <w:jc w:val="both"/>
        <w:rPr>
          <w:rFonts w:ascii="楷体" w:hAnsi="楷体" w:eastAsia="楷体" w:cs="楷体"/>
          <w:sz w:val="21"/>
          <w:szCs w:val="21"/>
        </w:rPr>
      </w:pPr>
      <w:r>
        <w:rPr>
          <w:rFonts w:ascii="楷体" w:hAnsi="楷体" w:eastAsia="楷体" w:cs="楷体"/>
          <w:spacing w:val="2"/>
          <w:sz w:val="21"/>
          <w:szCs w:val="21"/>
        </w:rPr>
        <w:t>胜利隧道的前期勘探研究工作早在</w:t>
      </w:r>
      <w:r>
        <w:rPr>
          <w:rFonts w:ascii="楷体" w:hAnsi="楷体" w:eastAsia="楷体" w:cs="楷体"/>
          <w:spacing w:val="-44"/>
          <w:sz w:val="21"/>
          <w:szCs w:val="21"/>
        </w:rPr>
        <w:t xml:space="preserve"> </w:t>
      </w:r>
      <w:r>
        <w:rPr>
          <w:rFonts w:ascii="楷体" w:hAnsi="楷体" w:eastAsia="楷体" w:cs="楷体"/>
          <w:spacing w:val="2"/>
          <w:sz w:val="21"/>
          <w:szCs w:val="21"/>
        </w:rPr>
        <w:t>2010</w:t>
      </w:r>
      <w:r>
        <w:rPr>
          <w:rFonts w:ascii="楷体" w:hAnsi="楷体" w:eastAsia="楷体" w:cs="楷体"/>
          <w:spacing w:val="-43"/>
          <w:sz w:val="21"/>
          <w:szCs w:val="21"/>
        </w:rPr>
        <w:t xml:space="preserve"> </w:t>
      </w:r>
      <w:r>
        <w:rPr>
          <w:rFonts w:ascii="楷体" w:hAnsi="楷体" w:eastAsia="楷体" w:cs="楷体"/>
          <w:spacing w:val="2"/>
          <w:sz w:val="21"/>
          <w:szCs w:val="21"/>
        </w:rPr>
        <w:t>年就已启动，直到2020</w:t>
      </w:r>
      <w:r>
        <w:rPr>
          <w:rFonts w:ascii="楷体" w:hAnsi="楷体" w:eastAsia="楷体" w:cs="楷体"/>
          <w:spacing w:val="-44"/>
          <w:sz w:val="21"/>
          <w:szCs w:val="21"/>
        </w:rPr>
        <w:t xml:space="preserve"> </w:t>
      </w:r>
      <w:r>
        <w:rPr>
          <w:rFonts w:ascii="楷体" w:hAnsi="楷体" w:eastAsia="楷体" w:cs="楷体"/>
          <w:spacing w:val="2"/>
          <w:sz w:val="21"/>
          <w:szCs w:val="21"/>
        </w:rPr>
        <w:t>年</w:t>
      </w:r>
      <w:r>
        <w:rPr>
          <w:rFonts w:ascii="楷体" w:hAnsi="楷体" w:eastAsia="楷体" w:cs="楷体"/>
          <w:spacing w:val="-47"/>
          <w:sz w:val="21"/>
          <w:szCs w:val="21"/>
        </w:rPr>
        <w:t xml:space="preserve"> </w:t>
      </w:r>
      <w:r>
        <w:rPr>
          <w:rFonts w:ascii="楷体" w:hAnsi="楷体" w:eastAsia="楷体" w:cs="楷体"/>
          <w:spacing w:val="2"/>
          <w:sz w:val="21"/>
          <w:szCs w:val="21"/>
        </w:rPr>
        <w:t>4</w:t>
      </w:r>
      <w:r>
        <w:rPr>
          <w:rFonts w:ascii="楷体" w:hAnsi="楷体" w:eastAsia="楷体" w:cs="楷体"/>
          <w:spacing w:val="-35"/>
          <w:sz w:val="21"/>
          <w:szCs w:val="21"/>
        </w:rPr>
        <w:t xml:space="preserve"> </w:t>
      </w:r>
      <w:r>
        <w:rPr>
          <w:rFonts w:ascii="楷体" w:hAnsi="楷体" w:eastAsia="楷体" w:cs="楷体"/>
          <w:spacing w:val="2"/>
          <w:sz w:val="21"/>
          <w:szCs w:val="21"/>
        </w:rPr>
        <w:t>月才具</w:t>
      </w:r>
      <w:r>
        <w:rPr>
          <w:rFonts w:ascii="楷体" w:hAnsi="楷体" w:eastAsia="楷体" w:cs="楷体"/>
          <w:spacing w:val="1"/>
          <w:sz w:val="21"/>
          <w:szCs w:val="21"/>
        </w:rPr>
        <w:t>备开工条件并进入施工阶</w:t>
      </w:r>
      <w:r>
        <w:rPr>
          <w:rFonts w:ascii="楷体" w:hAnsi="楷体" w:eastAsia="楷体" w:cs="楷体"/>
          <w:spacing w:val="2"/>
          <w:sz w:val="21"/>
          <w:szCs w:val="21"/>
        </w:rPr>
        <w:t>段。建设者克服了无数困难，战胜了各种突发情况，创造了隧道建设的世界</w:t>
      </w:r>
      <w:r>
        <w:rPr>
          <w:rFonts w:ascii="楷体" w:hAnsi="楷体" w:eastAsia="楷体" w:cs="楷体"/>
          <w:spacing w:val="1"/>
          <w:sz w:val="21"/>
          <w:szCs w:val="21"/>
        </w:rPr>
        <w:t>奇迹。对此，某班学生分组讨</w:t>
      </w:r>
      <w:r>
        <w:rPr>
          <w:rFonts w:ascii="楷体" w:hAnsi="楷体" w:eastAsia="楷体" w:cs="楷体"/>
          <w:spacing w:val="-1"/>
          <w:sz w:val="21"/>
          <w:szCs w:val="21"/>
        </w:rPr>
        <w:t>论，形成了两种观点：</w:t>
      </w:r>
    </w:p>
    <w:tbl>
      <w:tblPr>
        <w:tblStyle w:val="6"/>
        <w:tblW w:w="830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110"/>
        <w:gridCol w:w="239"/>
        <w:gridCol w:w="3960"/>
      </w:tblGrid>
      <w:tr w14:paraId="732D9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5" w:hRule="atLeast"/>
        </w:trPr>
        <w:tc>
          <w:tcPr>
            <w:tcW w:w="4110" w:type="dxa"/>
            <w:vAlign w:val="top"/>
          </w:tcPr>
          <w:p w14:paraId="54E92FD1">
            <w:pPr>
              <w:pStyle w:val="7"/>
              <w:spacing w:before="207" w:line="389" w:lineRule="auto"/>
              <w:ind w:left="123" w:right="108" w:hanging="16"/>
              <w:jc w:val="both"/>
            </w:pPr>
            <w:r>
              <w:rPr>
                <w:spacing w:val="-4"/>
              </w:rPr>
              <w:t>A</w:t>
            </w:r>
            <w:r>
              <w:rPr>
                <w:spacing w:val="-36"/>
              </w:rPr>
              <w:t xml:space="preserve"> </w:t>
            </w:r>
            <w:r>
              <w:rPr>
                <w:spacing w:val="-4"/>
              </w:rPr>
              <w:t>组认为：隧道的前期勘探研究工作持续了</w:t>
            </w:r>
            <w:r>
              <w:rPr>
                <w:spacing w:val="3"/>
              </w:rPr>
              <w:t>10</w:t>
            </w:r>
            <w:r>
              <w:rPr>
                <w:spacing w:val="-37"/>
              </w:rPr>
              <w:t xml:space="preserve"> </w:t>
            </w:r>
            <w:r>
              <w:rPr>
                <w:spacing w:val="3"/>
              </w:rPr>
              <w:t>年，而从开工到全线通车仅用5</w:t>
            </w:r>
            <w:r>
              <w:rPr>
                <w:spacing w:val="-43"/>
              </w:rPr>
              <w:t xml:space="preserve"> </w:t>
            </w:r>
            <w:r>
              <w:rPr>
                <w:spacing w:val="3"/>
              </w:rPr>
              <w:t>年多的</w:t>
            </w:r>
            <w:r>
              <w:rPr>
                <w:spacing w:val="-2"/>
              </w:rPr>
              <w:t>时间，这充分说明知难行易。</w:t>
            </w:r>
          </w:p>
        </w:tc>
        <w:tc>
          <w:tcPr>
            <w:tcW w:w="239" w:type="dxa"/>
            <w:vAlign w:val="top"/>
          </w:tcPr>
          <w:p w14:paraId="0D073C4E">
            <w:pPr>
              <w:rPr>
                <w:rFonts w:ascii="Arial"/>
                <w:sz w:val="21"/>
              </w:rPr>
            </w:pPr>
          </w:p>
        </w:tc>
        <w:tc>
          <w:tcPr>
            <w:tcW w:w="3960" w:type="dxa"/>
            <w:vAlign w:val="top"/>
          </w:tcPr>
          <w:p w14:paraId="7046F482">
            <w:pPr>
              <w:pStyle w:val="7"/>
              <w:spacing w:before="207" w:line="389" w:lineRule="auto"/>
              <w:ind w:left="116" w:right="98" w:firstLine="6"/>
              <w:jc w:val="both"/>
            </w:pPr>
            <w:r>
              <w:rPr>
                <w:spacing w:val="-2"/>
              </w:rPr>
              <w:t>B</w:t>
            </w:r>
            <w:r>
              <w:rPr>
                <w:spacing w:val="-27"/>
              </w:rPr>
              <w:t xml:space="preserve"> </w:t>
            </w:r>
            <w:r>
              <w:rPr>
                <w:spacing w:val="-2"/>
              </w:rPr>
              <w:t>组认为：尽管前期勘探研究明确了技术</w:t>
            </w:r>
            <w:r>
              <w:rPr>
                <w:spacing w:val="-3"/>
              </w:rPr>
              <w:t>路线与实施方案，但施工过程中仍要面对</w:t>
            </w:r>
            <w:r>
              <w:rPr>
                <w:spacing w:val="-1"/>
              </w:rPr>
              <w:t>各种不确定性。因此，是知易行难。</w:t>
            </w:r>
          </w:p>
        </w:tc>
      </w:tr>
    </w:tbl>
    <w:p w14:paraId="3406F228">
      <w:pPr>
        <w:pStyle w:val="2"/>
        <w:spacing w:before="137" w:line="414" w:lineRule="auto"/>
        <w:ind w:left="127" w:right="250" w:firstLine="6"/>
      </w:pPr>
      <w:r>
        <w:rPr>
          <w:spacing w:val="-1"/>
        </w:rPr>
        <w:t>（</w:t>
      </w:r>
      <w:r>
        <w:rPr>
          <w:rFonts w:ascii="Times New Roman" w:hAnsi="Times New Roman" w:eastAsia="Times New Roman" w:cs="Times New Roman"/>
          <w:spacing w:val="-1"/>
        </w:rPr>
        <w:t>4</w:t>
      </w:r>
      <w:r>
        <w:rPr>
          <w:spacing w:val="-1"/>
        </w:rPr>
        <w:t>）结合材料四，运用逻辑与思维知识，任选一组，指出其推理过程中存在的逻辑错误（一个即可</w:t>
      </w:r>
      <w:r>
        <w:rPr>
          <w:spacing w:val="-38"/>
        </w:rPr>
        <w:t>），</w:t>
      </w:r>
      <w:r>
        <w:rPr>
          <w:spacing w:val="-1"/>
        </w:rPr>
        <w:t>并对该观点进行反驳。</w:t>
      </w:r>
    </w:p>
    <w:p w14:paraId="06B56DC2">
      <w:pPr>
        <w:pStyle w:val="2"/>
        <w:spacing w:line="219" w:lineRule="auto"/>
        <w:ind w:left="129"/>
      </w:pPr>
      <w:r>
        <w:rPr>
          <w:spacing w:val="-1"/>
        </w:rPr>
        <w:t>要求：观点明确，逻辑严密，层次分明，方法得当，语言准确。字数</w:t>
      </w:r>
      <w:r>
        <w:rPr>
          <w:spacing w:val="-25"/>
        </w:rPr>
        <w:t xml:space="preserve"> </w:t>
      </w:r>
      <w:r>
        <w:rPr>
          <w:spacing w:val="-1"/>
        </w:rPr>
        <w:t>100—120。</w:t>
      </w:r>
    </w:p>
    <w:p w14:paraId="159307CC">
      <w:pPr>
        <w:pStyle w:val="2"/>
        <w:spacing w:before="214" w:line="223" w:lineRule="auto"/>
        <w:ind w:left="118"/>
      </w:pPr>
      <w:r>
        <w:rPr>
          <w:color w:val="2E75B6"/>
          <w:spacing w:val="-7"/>
        </w:rPr>
        <w:t>【答案】</w:t>
      </w:r>
      <w:r>
        <w:rPr>
          <w:spacing w:val="-7"/>
        </w:rPr>
        <w:t>（</w:t>
      </w:r>
      <w:r>
        <w:rPr>
          <w:rFonts w:ascii="Times New Roman" w:hAnsi="Times New Roman" w:eastAsia="Times New Roman" w:cs="Times New Roman"/>
          <w:spacing w:val="-7"/>
        </w:rPr>
        <w:t>1</w:t>
      </w:r>
      <w:r>
        <w:rPr>
          <w:spacing w:val="-58"/>
          <w:w w:val="97"/>
        </w:rPr>
        <w:t>）（</w:t>
      </w:r>
      <w:r>
        <w:rPr>
          <w:spacing w:val="-7"/>
        </w:rPr>
        <w:t>1）实践路径</w:t>
      </w:r>
    </w:p>
    <w:p w14:paraId="0F0F2C50">
      <w:pPr>
        <w:pStyle w:val="2"/>
        <w:spacing w:before="220" w:line="315" w:lineRule="auto"/>
        <w:ind w:left="130" w:right="250" w:hanging="3"/>
      </w:pPr>
      <w:r>
        <w:t>①协调大国关系，通过元首外交深化中俄战略协作、稳定中美关系、拓展中欧合作，</w:t>
      </w:r>
      <w:r>
        <w:rPr>
          <w:spacing w:val="-1"/>
        </w:rPr>
        <w:t>坚持相互尊重、管控分歧，构建均衡稳定的大国关系框架。</w:t>
      </w:r>
    </w:p>
    <w:p w14:paraId="0673E163">
      <w:pPr>
        <w:pStyle w:val="2"/>
        <w:spacing w:before="219" w:line="315" w:lineRule="auto"/>
        <w:ind w:left="148" w:right="250" w:hanging="22"/>
      </w:pPr>
      <w:r>
        <w:t>②深耕周边外交，秉持亲诚惠容理念，深化与东南亚、中亚国家睦邻合作，以条约机制</w:t>
      </w:r>
      <w:r>
        <w:rPr>
          <w:spacing w:val="-1"/>
        </w:rPr>
        <w:t>固化友好，谋求共</w:t>
      </w:r>
      <w:r>
        <w:rPr>
          <w:spacing w:val="-3"/>
        </w:rPr>
        <w:t>同利益，实现互利共生发展。</w:t>
      </w:r>
    </w:p>
    <w:p w14:paraId="0E570FB4">
      <w:pPr>
        <w:pStyle w:val="2"/>
        <w:spacing w:before="218" w:line="316" w:lineRule="auto"/>
        <w:ind w:left="129" w:right="250" w:hanging="3"/>
      </w:pPr>
      <w:r>
        <w:t>③团结发展中国家，践行正确的义利观，深化中非、中拉合作，落实零关税等惠民举措</w:t>
      </w:r>
      <w:r>
        <w:rPr>
          <w:spacing w:val="-1"/>
        </w:rPr>
        <w:t>，助力全球南方发</w:t>
      </w:r>
      <w:r>
        <w:rPr>
          <w:spacing w:val="-2"/>
        </w:rPr>
        <w:t>展，践行公平正义。</w:t>
      </w:r>
    </w:p>
    <w:p w14:paraId="1126528F">
      <w:pPr>
        <w:spacing w:line="314" w:lineRule="auto"/>
        <w:rPr>
          <w:rFonts w:ascii="Arial"/>
          <w:sz w:val="21"/>
        </w:rPr>
      </w:pPr>
    </w:p>
    <w:p w14:paraId="4F0004DB">
      <w:pPr>
        <w:pStyle w:val="2"/>
        <w:spacing w:before="68" w:line="219" w:lineRule="auto"/>
        <w:ind w:left="4236"/>
      </w:pPr>
      <w:r>
        <w:drawing>
          <wp:anchor distT="0" distB="0" distL="0" distR="0" simplePos="0" relativeHeight="251675648"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5385714F">
      <w:pPr>
        <w:spacing w:line="219" w:lineRule="auto"/>
        <w:sectPr>
          <w:pgSz w:w="11900" w:h="16839"/>
          <w:pgMar w:top="400" w:right="908" w:bottom="0" w:left="960" w:header="0" w:footer="0" w:gutter="0"/>
          <w:cols w:space="720" w:num="1"/>
        </w:sectPr>
      </w:pPr>
    </w:p>
    <w:p w14:paraId="09F480F6">
      <w:pPr>
        <w:spacing w:line="244" w:lineRule="auto"/>
        <w:rPr>
          <w:rFonts w:ascii="Arial"/>
          <w:sz w:val="21"/>
        </w:rPr>
      </w:pPr>
    </w:p>
    <w:p w14:paraId="3ED6742E">
      <w:pPr>
        <w:spacing w:line="245" w:lineRule="auto"/>
        <w:rPr>
          <w:rFonts w:ascii="Arial"/>
          <w:sz w:val="21"/>
        </w:rPr>
      </w:pPr>
    </w:p>
    <w:p w14:paraId="3082EFE2">
      <w:pPr>
        <w:spacing w:line="375" w:lineRule="exact"/>
        <w:ind w:firstLine="1321"/>
      </w:pPr>
    </w:p>
    <w:p w14:paraId="697A1CE5">
      <w:pPr>
        <w:pStyle w:val="2"/>
        <w:spacing w:before="183" w:line="219" w:lineRule="auto"/>
        <w:ind w:left="15"/>
      </w:pPr>
      <w:r>
        <w:pict>
          <v:rect id="_x0000_s1031" o:spid="_x0000_s1031" o:spt="1" style="position:absolute;left:0pt;margin-left:351.05pt;margin-top:10.1pt;height:0.75pt;width:0.75pt;z-index:251676672;mso-width-relative:page;mso-height-relative:page;" fillcolor="#211D0A" filled="t" stroked="f" coordsize="21600,21600">
            <v:path/>
            <v:fill on="t" opacity="27499f" focussize="0,0"/>
            <v:stroke on="f"/>
            <v:imagedata o:title=""/>
            <o:lock v:ext="edit"/>
          </v:rect>
        </w:pict>
      </w:r>
      <w:r>
        <w:rPr>
          <w:spacing w:val="-2"/>
        </w:rPr>
        <w:t>（2）时代意义</w:t>
      </w:r>
    </w:p>
    <w:p w14:paraId="0E991BAD">
      <w:pPr>
        <w:pStyle w:val="2"/>
        <w:spacing w:before="218" w:line="347" w:lineRule="auto"/>
        <w:ind w:left="10" w:hanging="1"/>
      </w:pPr>
      <w:r>
        <w:rPr>
          <w:spacing w:val="-1"/>
        </w:rPr>
        <w:t>①对中国，营造和平稳定的外部发展环境，扩大高水平对外开放，提升国际影响力与大</w:t>
      </w:r>
      <w:r>
        <w:rPr>
          <w:spacing w:val="-2"/>
        </w:rPr>
        <w:t>国形象。②对世界，</w:t>
      </w:r>
      <w:r>
        <w:t>顺应和平与发展时代主题，推动世界多极化、国际关系民主化；完善全球治理，</w:t>
      </w:r>
      <w:r>
        <w:rPr>
          <w:spacing w:val="-1"/>
        </w:rPr>
        <w:t>促进普惠包容的经济全球化；为构建人类命运共同体提供中国实践、中国方案。</w:t>
      </w:r>
    </w:p>
    <w:p w14:paraId="2D07FB34">
      <w:pPr>
        <w:pStyle w:val="2"/>
        <w:spacing w:before="213" w:line="349" w:lineRule="auto"/>
        <w:ind w:left="13" w:right="77" w:firstLine="2"/>
      </w:pPr>
      <w:r>
        <w:rPr>
          <w:spacing w:val="-1"/>
        </w:rPr>
        <w:t>（</w:t>
      </w:r>
      <w:r>
        <w:rPr>
          <w:rFonts w:ascii="Times New Roman" w:hAnsi="Times New Roman" w:eastAsia="Times New Roman" w:cs="Times New Roman"/>
          <w:spacing w:val="-1"/>
        </w:rPr>
        <w:t>2</w:t>
      </w:r>
      <w:r>
        <w:rPr>
          <w:spacing w:val="-1"/>
        </w:rPr>
        <w:t>）①社会存在决定社会意识，社会意识是对社会存在的反映，社会存在的变化发展决定社会意识的变化</w:t>
      </w:r>
      <w:r>
        <w:t>发展。新时代我国农业资源禀赋不足、三农发展基础薄弱、粮食供需处于紧</w:t>
      </w:r>
      <w:r>
        <w:rPr>
          <w:spacing w:val="-1"/>
        </w:rPr>
        <w:t>平衡。这一客观社会现实，决定了国家持续出台重农强农政策、聚焦三农发展。</w:t>
      </w:r>
    </w:p>
    <w:p w14:paraId="68288872">
      <w:pPr>
        <w:pStyle w:val="2"/>
        <w:spacing w:before="218" w:line="364" w:lineRule="auto"/>
        <w:ind w:left="9" w:right="163" w:hanging="1"/>
      </w:pPr>
      <w:r>
        <w:t>②社会意识具有相对独立性，先进的社会意识对社会发展起积极的推动作用。重农强农</w:t>
      </w:r>
      <w:r>
        <w:rPr>
          <w:spacing w:val="-1"/>
        </w:rPr>
        <w:t>的系列政策是符合</w:t>
      </w:r>
      <w:r>
        <w:t>我国发展实际的先进社会意识。持续推进农业农村现代化、落实强农惠农举措，有</w:t>
      </w:r>
      <w:r>
        <w:rPr>
          <w:spacing w:val="-1"/>
        </w:rPr>
        <w:t>利于稳固粮食安全、补</w:t>
      </w:r>
      <w:r>
        <w:t>齐发展短板、提升农业发展质量，满足人民美好生活需要，推动经济社会高质量发</w:t>
      </w:r>
      <w:r>
        <w:rPr>
          <w:spacing w:val="-1"/>
        </w:rPr>
        <w:t>展，助力社会主义现代</w:t>
      </w:r>
      <w:r>
        <w:rPr>
          <w:spacing w:val="-3"/>
        </w:rPr>
        <w:t>化建设。</w:t>
      </w:r>
    </w:p>
    <w:p w14:paraId="0D2FFD0E">
      <w:pPr>
        <w:pStyle w:val="2"/>
        <w:spacing w:before="214" w:line="364" w:lineRule="auto"/>
        <w:ind w:left="9" w:right="77" w:firstLine="5"/>
      </w:pPr>
      <w:r>
        <w:rPr>
          <w:spacing w:val="-1"/>
        </w:rPr>
        <w:t>（</w:t>
      </w:r>
      <w:r>
        <w:rPr>
          <w:rFonts w:ascii="Times New Roman" w:hAnsi="Times New Roman" w:eastAsia="Times New Roman" w:cs="Times New Roman"/>
          <w:spacing w:val="-1"/>
        </w:rPr>
        <w:t>3</w:t>
      </w:r>
      <w:r>
        <w:rPr>
          <w:spacing w:val="-1"/>
        </w:rPr>
        <w:t>）①辩证思维具有整体性，要求用全面、联系的观点把握事物。新疆公路建设立足整体布局，乌尉高速</w:t>
      </w:r>
      <w:r>
        <w:t>打通南北疆内部联系，外联国内多个经济圈，对接西部陆海新通道，构建联通亚欧</w:t>
      </w:r>
      <w:r>
        <w:rPr>
          <w:spacing w:val="-1"/>
        </w:rPr>
        <w:t>、服务向西开放的路网</w:t>
      </w:r>
      <w:r>
        <w:t>体系；统筹交通通行、经济发展、民族团结多重价值，促进各族交往交流交融，正</w:t>
      </w:r>
      <w:r>
        <w:rPr>
          <w:spacing w:val="-1"/>
        </w:rPr>
        <w:t>确处理事物内部、事物之间的多种联系，体现辩证思维的整体性。</w:t>
      </w:r>
    </w:p>
    <w:p w14:paraId="0B9C98DB">
      <w:pPr>
        <w:pStyle w:val="2"/>
        <w:spacing w:before="219" w:line="347" w:lineRule="auto"/>
        <w:ind w:left="10" w:hanging="2"/>
      </w:pPr>
      <w:r>
        <w:t>②辩证思维具有动态性，要求用变化发展的眼光认识事物。新疆公路建设是持续演进的</w:t>
      </w:r>
      <w:r>
        <w:rPr>
          <w:spacing w:val="-1"/>
        </w:rPr>
        <w:t>过程，从早期乌库公路土路、独库公路修建，到乌尉高速通车、昭温公路在建，路网不断升级完善；道</w:t>
      </w:r>
      <w:r>
        <w:rPr>
          <w:spacing w:val="-2"/>
        </w:rPr>
        <w:t>路功能不断拓展升级，</w:t>
      </w:r>
      <w:r>
        <w:t>顺应时代发展不断优化布局，在运动变化中把握公路建设发展趋势，</w:t>
      </w:r>
      <w:r>
        <w:rPr>
          <w:spacing w:val="-1"/>
        </w:rPr>
        <w:t>体现辩证思维的动态性。</w:t>
      </w:r>
    </w:p>
    <w:p w14:paraId="353A41DD">
      <w:pPr>
        <w:pStyle w:val="2"/>
        <w:spacing w:before="215" w:line="224" w:lineRule="auto"/>
        <w:ind w:left="15"/>
      </w:pPr>
      <w:r>
        <w:rPr>
          <w:spacing w:val="-3"/>
        </w:rPr>
        <w:t>（</w:t>
      </w:r>
      <w:r>
        <w:rPr>
          <w:rFonts w:ascii="Times New Roman" w:hAnsi="Times New Roman" w:eastAsia="Times New Roman" w:cs="Times New Roman"/>
          <w:spacing w:val="-3"/>
        </w:rPr>
        <w:t>4</w:t>
      </w:r>
      <w:r>
        <w:rPr>
          <w:spacing w:val="-3"/>
        </w:rPr>
        <w:t>）我选择评析</w:t>
      </w:r>
      <w:r>
        <w:rPr>
          <w:spacing w:val="-46"/>
        </w:rPr>
        <w:t xml:space="preserve"> </w:t>
      </w:r>
      <w:r>
        <w:rPr>
          <w:spacing w:val="-3"/>
        </w:rPr>
        <w:t>A</w:t>
      </w:r>
      <w:r>
        <w:rPr>
          <w:spacing w:val="-41"/>
        </w:rPr>
        <w:t xml:space="preserve"> </w:t>
      </w:r>
      <w:r>
        <w:rPr>
          <w:spacing w:val="-3"/>
        </w:rPr>
        <w:t>组。</w:t>
      </w:r>
    </w:p>
    <w:p w14:paraId="60BAA00F">
      <w:pPr>
        <w:pStyle w:val="2"/>
        <w:spacing w:before="219" w:line="411" w:lineRule="auto"/>
        <w:ind w:left="9" w:right="163"/>
      </w:pPr>
      <w:r>
        <w:rPr>
          <w:spacing w:val="-1"/>
        </w:rPr>
        <w:t>逻辑错误：犯了不完全归纳推理的谬误，仅凭勘探用时、施工用时长短对比，片面推出“知难行易</w:t>
      </w:r>
      <w:r>
        <w:rPr>
          <w:spacing w:val="-68"/>
        </w:rPr>
        <w:t xml:space="preserve"> </w:t>
      </w:r>
      <w:r>
        <w:rPr>
          <w:spacing w:val="-1"/>
        </w:rPr>
        <w:t>”的一</w:t>
      </w:r>
      <w:r>
        <w:rPr>
          <w:spacing w:val="-2"/>
        </w:rPr>
        <w:t>般性结论。</w:t>
      </w:r>
    </w:p>
    <w:p w14:paraId="2F8ACFA9">
      <w:pPr>
        <w:pStyle w:val="2"/>
        <w:spacing w:line="411" w:lineRule="auto"/>
        <w:ind w:left="19" w:right="163" w:hanging="9"/>
      </w:pPr>
      <w:r>
        <w:t>反驳：认识（知）与实践（行）各有难点，前期勘探漫长体现求知不易；施工阶</w:t>
      </w:r>
      <w:r>
        <w:rPr>
          <w:spacing w:val="-1"/>
        </w:rPr>
        <w:t>段克服地质、突发险情等</w:t>
      </w:r>
      <w:r>
        <w:t>多重考验，实践同样艰难。不能以时间长短</w:t>
      </w:r>
      <w:r>
        <w:rPr>
          <w:spacing w:val="-1"/>
        </w:rPr>
        <w:t>简单判定知行难易，该结论推导片面不严谨。</w:t>
      </w:r>
    </w:p>
    <w:p w14:paraId="5F6C7AC7">
      <w:pPr>
        <w:pStyle w:val="2"/>
        <w:spacing w:line="220" w:lineRule="auto"/>
      </w:pPr>
      <w:r>
        <w:rPr>
          <w:color w:val="2E75B6"/>
        </w:rPr>
        <w:t>【解析】</w:t>
      </w:r>
    </w:p>
    <w:p w14:paraId="7F981791">
      <w:pPr>
        <w:pStyle w:val="2"/>
        <w:spacing w:before="214"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5C88A976">
      <w:pPr>
        <w:pStyle w:val="2"/>
        <w:spacing w:before="222" w:line="219" w:lineRule="auto"/>
        <w:ind w:left="10"/>
      </w:pPr>
      <w:r>
        <w:t>本题需要调用当代国际政治与经济知识，从路径和意义两个角度说明我国</w:t>
      </w:r>
      <w:r>
        <w:rPr>
          <w:spacing w:val="-1"/>
        </w:rPr>
        <w:t>推动构建新型国际关系。</w:t>
      </w:r>
    </w:p>
    <w:p w14:paraId="74D49E76">
      <w:pPr>
        <w:pStyle w:val="2"/>
        <w:spacing w:before="219" w:line="219" w:lineRule="auto"/>
        <w:ind w:left="11"/>
      </w:pPr>
      <w:r>
        <w:rPr>
          <w:spacing w:val="-4"/>
        </w:rPr>
        <w:t>路径：</w:t>
      </w:r>
    </w:p>
    <w:p w14:paraId="1B78B967">
      <w:pPr>
        <w:pStyle w:val="2"/>
        <w:spacing w:before="220" w:line="409" w:lineRule="auto"/>
        <w:ind w:left="29" w:right="75" w:hanging="16"/>
      </w:pPr>
      <w:r>
        <w:rPr>
          <w:spacing w:val="2"/>
        </w:rPr>
        <w:t>关键词①：习近平同俄罗斯总统进行视频会议，与美国总统进行会</w:t>
      </w:r>
      <w:r>
        <w:rPr>
          <w:spacing w:val="1"/>
        </w:rPr>
        <w:t>晤→可联系构建大国关系的角度，说明</w:t>
      </w:r>
      <w:r>
        <w:rPr>
          <w:spacing w:val="-1"/>
        </w:rPr>
        <w:t>中国同主要国家保持良好的国际关系，构建新型大国</w:t>
      </w:r>
      <w:r>
        <w:rPr>
          <w:spacing w:val="-2"/>
        </w:rPr>
        <w:t>关系。</w:t>
      </w:r>
    </w:p>
    <w:p w14:paraId="3037209E">
      <w:pPr>
        <w:pStyle w:val="2"/>
        <w:spacing w:line="221" w:lineRule="auto"/>
        <w:ind w:left="13"/>
      </w:pPr>
      <w:r>
        <w:rPr>
          <w:spacing w:val="1"/>
        </w:rPr>
        <w:t>关键词②：习近平对越南、马来西亚、柬埔寨进行国事访问，签署</w:t>
      </w:r>
      <w:r>
        <w:rPr>
          <w:spacing w:val="-26"/>
        </w:rPr>
        <w:t xml:space="preserve"> </w:t>
      </w:r>
      <w:r>
        <w:rPr>
          <w:rFonts w:ascii="Times New Roman" w:hAnsi="Times New Roman" w:eastAsia="Times New Roman" w:cs="Times New Roman"/>
          <w:spacing w:val="1"/>
        </w:rPr>
        <w:t xml:space="preserve">108 </w:t>
      </w:r>
      <w:r>
        <w:rPr>
          <w:spacing w:val="1"/>
        </w:rPr>
        <w:t>份合作文件→可联系中国与周</w:t>
      </w:r>
      <w:r>
        <w:t>边国</w:t>
      </w:r>
    </w:p>
    <w:p w14:paraId="5479CD33">
      <w:pPr>
        <w:pStyle w:val="2"/>
        <w:spacing w:before="99"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62319FF3">
      <w:pPr>
        <w:spacing w:line="219" w:lineRule="auto"/>
        <w:sectPr>
          <w:pgSz w:w="11900" w:h="16839"/>
          <w:pgMar w:top="400" w:right="996" w:bottom="0" w:left="1078" w:header="0" w:footer="0" w:gutter="0"/>
          <w:cols w:space="720" w:num="1"/>
        </w:sectPr>
      </w:pPr>
    </w:p>
    <w:p w14:paraId="28F8C932">
      <w:pPr>
        <w:spacing w:line="244" w:lineRule="auto"/>
        <w:rPr>
          <w:rFonts w:ascii="Arial"/>
          <w:sz w:val="21"/>
        </w:rPr>
      </w:pPr>
    </w:p>
    <w:p w14:paraId="377D7253">
      <w:pPr>
        <w:spacing w:line="245" w:lineRule="auto"/>
        <w:rPr>
          <w:rFonts w:ascii="Arial"/>
          <w:sz w:val="21"/>
        </w:rPr>
      </w:pPr>
    </w:p>
    <w:p w14:paraId="30E2D518">
      <w:pPr>
        <w:spacing w:line="375" w:lineRule="exact"/>
        <w:ind w:firstLine="1321"/>
      </w:pPr>
    </w:p>
    <w:p w14:paraId="7FB5B2A4">
      <w:pPr>
        <w:pStyle w:val="2"/>
        <w:spacing w:before="183" w:line="219" w:lineRule="auto"/>
        <w:ind w:left="11"/>
      </w:pPr>
      <w:r>
        <w:pict>
          <v:rect id="_x0000_s1032" o:spid="_x0000_s1032" o:spt="1" style="position:absolute;left:0pt;margin-left:351.05pt;margin-top:10.1pt;height:0.75pt;width:0.75pt;z-index:251678720;mso-width-relative:page;mso-height-relative:page;" fillcolor="#211D0A" filled="t" stroked="f" coordsize="21600,21600">
            <v:path/>
            <v:fill on="t" opacity="27499f" focussize="0,0"/>
            <v:stroke on="f"/>
            <v:imagedata o:title=""/>
            <o:lock v:ext="edit"/>
          </v:rect>
        </w:pict>
      </w:r>
      <w:r>
        <w:rPr>
          <w:spacing w:val="-1"/>
        </w:rPr>
        <w:t>家深化合作，寻求共同利益，实现共同发展。</w:t>
      </w:r>
    </w:p>
    <w:p w14:paraId="6E8C072B">
      <w:pPr>
        <w:pStyle w:val="2"/>
        <w:spacing w:before="214" w:line="413" w:lineRule="auto"/>
        <w:ind w:left="12" w:right="145"/>
      </w:pPr>
      <w:r>
        <w:rPr>
          <w:spacing w:val="-1"/>
        </w:rPr>
        <w:t>关键词③：习近平对</w:t>
      </w:r>
      <w:r>
        <w:rPr>
          <w:spacing w:val="-41"/>
        </w:rPr>
        <w:t xml:space="preserve"> </w:t>
      </w:r>
      <w:r>
        <w:rPr>
          <w:rFonts w:ascii="Times New Roman" w:hAnsi="Times New Roman" w:eastAsia="Times New Roman" w:cs="Times New Roman"/>
          <w:spacing w:val="-1"/>
        </w:rPr>
        <w:t xml:space="preserve">53 </w:t>
      </w:r>
      <w:r>
        <w:rPr>
          <w:spacing w:val="-1"/>
        </w:rPr>
        <w:t>个非洲建交国实施</w:t>
      </w:r>
      <w:r>
        <w:rPr>
          <w:spacing w:val="-28"/>
        </w:rPr>
        <w:t xml:space="preserve"> </w:t>
      </w:r>
      <w:r>
        <w:rPr>
          <w:rFonts w:ascii="Times New Roman" w:hAnsi="Times New Roman" w:eastAsia="Times New Roman" w:cs="Times New Roman"/>
          <w:spacing w:val="-1"/>
        </w:rPr>
        <w:t>100%</w:t>
      </w:r>
      <w:r>
        <w:rPr>
          <w:spacing w:val="-1"/>
        </w:rPr>
        <w:t>税目产品零关税举措的承诺落地→可联系中国坚持正确的义利观，助力南方国家的发展。</w:t>
      </w:r>
    </w:p>
    <w:p w14:paraId="5AD3AA80">
      <w:pPr>
        <w:pStyle w:val="2"/>
        <w:spacing w:line="220" w:lineRule="auto"/>
        <w:ind w:left="15"/>
      </w:pPr>
      <w:r>
        <w:rPr>
          <w:spacing w:val="-5"/>
        </w:rPr>
        <w:t>意义：</w:t>
      </w:r>
    </w:p>
    <w:p w14:paraId="1DA9B9A8">
      <w:pPr>
        <w:pStyle w:val="2"/>
        <w:spacing w:before="214" w:line="411" w:lineRule="auto"/>
        <w:ind w:left="12"/>
      </w:pPr>
      <w:r>
        <w:rPr>
          <w:spacing w:val="-1"/>
        </w:rPr>
        <w:t>关键词①：中国同各国保持良好的关系，不断深入沟通和交流，达成共同的文</w:t>
      </w:r>
      <w:r>
        <w:rPr>
          <w:spacing w:val="-2"/>
        </w:rPr>
        <w:t>件→可从对中国的意义角度，</w:t>
      </w:r>
      <w:r>
        <w:t>说明有利于营造和平稳定的外部发展环境，扩大高水平对外开放，提</w:t>
      </w:r>
      <w:r>
        <w:rPr>
          <w:spacing w:val="-1"/>
        </w:rPr>
        <w:t>升国际影响力与大国形象。</w:t>
      </w:r>
    </w:p>
    <w:p w14:paraId="31E1CD61">
      <w:pPr>
        <w:pStyle w:val="2"/>
        <w:spacing w:before="1" w:line="411" w:lineRule="auto"/>
        <w:ind w:left="10" w:right="163" w:firstLine="2"/>
      </w:pPr>
      <w:r>
        <w:t>关键词②：发展全球伙伴关系，是中国特色大国外交理论和实践的重大创新</w:t>
      </w:r>
      <w:r>
        <w:rPr>
          <w:spacing w:val="-1"/>
        </w:rPr>
        <w:t>，是推动构建新型国际关系的</w:t>
      </w:r>
      <w:r>
        <w:t>新路径→可从对世界的意义角度，说明顺应和平与发展时代主题，推动世界多</w:t>
      </w:r>
      <w:r>
        <w:rPr>
          <w:spacing w:val="-1"/>
        </w:rPr>
        <w:t>极化、国际关系民主化。</w:t>
      </w:r>
    </w:p>
    <w:p w14:paraId="25128249">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22F42BFA">
      <w:pPr>
        <w:pStyle w:val="2"/>
        <w:spacing w:before="223" w:line="411" w:lineRule="auto"/>
        <w:ind w:left="14" w:right="77" w:hanging="4"/>
      </w:pPr>
      <w:r>
        <w:rPr>
          <w:spacing w:val="2"/>
        </w:rPr>
        <w:t>本题需要调用社会存在和社会意识的有关知识，阐释新时代发出重</w:t>
      </w:r>
      <w:r>
        <w:rPr>
          <w:spacing w:val="1"/>
        </w:rPr>
        <w:t>农强农鲜明信号的原因，从社会存在决</w:t>
      </w:r>
      <w:r>
        <w:rPr>
          <w:spacing w:val="-1"/>
        </w:rPr>
        <w:t>定社会意识和社会意识反作用于社会存在的角度进行说明。</w:t>
      </w:r>
    </w:p>
    <w:p w14:paraId="738331FB">
      <w:pPr>
        <w:pStyle w:val="2"/>
        <w:spacing w:line="410" w:lineRule="auto"/>
        <w:ind w:left="13" w:right="77"/>
      </w:pPr>
      <w:r>
        <w:rPr>
          <w:spacing w:val="2"/>
        </w:rPr>
        <w:t>关键词①：全面建设社会主义现代化国家，最艰巨最繁重的任</w:t>
      </w:r>
      <w:r>
        <w:rPr>
          <w:spacing w:val="1"/>
        </w:rPr>
        <w:t>务仍然在农村→可从社会存在决定社会意识</w:t>
      </w:r>
      <w:r>
        <w:rPr>
          <w:spacing w:val="2"/>
        </w:rPr>
        <w:t>的角度，说明新时代我国三农发展依然遇到诸多挑战，这就决</w:t>
      </w:r>
      <w:r>
        <w:rPr>
          <w:spacing w:val="1"/>
        </w:rPr>
        <w:t>定了我国需要进一步的重农强农，促进三农</w:t>
      </w:r>
      <w:r>
        <w:rPr>
          <w:spacing w:val="-4"/>
        </w:rPr>
        <w:t>发展。</w:t>
      </w:r>
    </w:p>
    <w:p w14:paraId="5750D43A">
      <w:pPr>
        <w:pStyle w:val="2"/>
        <w:spacing w:before="2" w:line="411" w:lineRule="auto"/>
        <w:ind w:left="9" w:right="81" w:firstLine="4"/>
      </w:pPr>
      <w:r>
        <w:rPr>
          <w:spacing w:val="-1"/>
        </w:rPr>
        <w:t>关键词②：进入新时代，中共中央、国务院连续出台</w:t>
      </w:r>
      <w:r>
        <w:rPr>
          <w:spacing w:val="-28"/>
        </w:rPr>
        <w:t xml:space="preserve"> </w:t>
      </w:r>
      <w:r>
        <w:rPr>
          <w:rFonts w:ascii="Times New Roman" w:hAnsi="Times New Roman" w:eastAsia="Times New Roman" w:cs="Times New Roman"/>
          <w:spacing w:val="-1"/>
        </w:rPr>
        <w:t xml:space="preserve">14 </w:t>
      </w:r>
      <w:r>
        <w:rPr>
          <w:spacing w:val="-1"/>
        </w:rPr>
        <w:t>个中央一号文件聚焦</w:t>
      </w:r>
      <w:r>
        <w:rPr>
          <w:rFonts w:ascii="Times New Roman" w:hAnsi="Times New Roman" w:eastAsia="Times New Roman" w:cs="Times New Roman"/>
          <w:spacing w:val="-2"/>
        </w:rPr>
        <w:t>“</w:t>
      </w:r>
      <w:r>
        <w:rPr>
          <w:spacing w:val="-2"/>
        </w:rPr>
        <w:t>三农</w:t>
      </w:r>
      <w:r>
        <w:rPr>
          <w:rFonts w:ascii="Times New Roman" w:hAnsi="Times New Roman" w:eastAsia="Times New Roman" w:cs="Times New Roman"/>
          <w:spacing w:val="-2"/>
        </w:rPr>
        <w:t>”</w:t>
      </w:r>
      <w:r>
        <w:rPr>
          <w:rFonts w:ascii="Times New Roman" w:hAnsi="Times New Roman" w:eastAsia="Times New Roman" w:cs="Times New Roman"/>
          <w:spacing w:val="-27"/>
        </w:rPr>
        <w:t xml:space="preserve"> </w:t>
      </w:r>
      <w:r>
        <w:rPr>
          <w:spacing w:val="-2"/>
        </w:rPr>
        <w:t>，发出了驰而不息重农</w:t>
      </w:r>
      <w:r>
        <w:t>强农的鲜明信号→可从社会意识对社会存在具有反作用的角度，说明新时代重视三农</w:t>
      </w:r>
      <w:r>
        <w:rPr>
          <w:spacing w:val="-1"/>
        </w:rPr>
        <w:t>，有利于持续推动农业现代化，助力我国经济高质量发展。</w:t>
      </w:r>
    </w:p>
    <w:p w14:paraId="5BE05D83">
      <w:pPr>
        <w:pStyle w:val="2"/>
        <w:spacing w:line="220" w:lineRule="auto"/>
      </w:pPr>
      <w:r>
        <w:rPr>
          <w:spacing w:val="-1"/>
        </w:rPr>
        <w:t>【小问</w:t>
      </w:r>
      <w:r>
        <w:rPr>
          <w:spacing w:val="-44"/>
        </w:rPr>
        <w:t xml:space="preserve"> </w:t>
      </w:r>
      <w:r>
        <w:rPr>
          <w:rFonts w:ascii="Times New Roman" w:hAnsi="Times New Roman" w:eastAsia="Times New Roman" w:cs="Times New Roman"/>
          <w:spacing w:val="-1"/>
        </w:rPr>
        <w:t xml:space="preserve">3 </w:t>
      </w:r>
      <w:r>
        <w:rPr>
          <w:spacing w:val="-1"/>
        </w:rPr>
        <w:t>详解】</w:t>
      </w:r>
    </w:p>
    <w:p w14:paraId="51E6750D">
      <w:pPr>
        <w:pStyle w:val="2"/>
        <w:spacing w:before="221" w:line="219" w:lineRule="auto"/>
        <w:ind w:left="10"/>
      </w:pPr>
      <w:r>
        <w:t>本题需要调用辩证思维的特征的有关知识，从整体性和动态性的角度具</w:t>
      </w:r>
      <w:r>
        <w:rPr>
          <w:spacing w:val="-1"/>
        </w:rPr>
        <w:t>体分析新疆公路的发展。</w:t>
      </w:r>
    </w:p>
    <w:p w14:paraId="204D66D6">
      <w:pPr>
        <w:pStyle w:val="2"/>
        <w:spacing w:before="220" w:line="410" w:lineRule="auto"/>
        <w:ind w:left="9" w:right="77" w:firstLine="3"/>
      </w:pPr>
      <w:r>
        <w:rPr>
          <w:spacing w:val="2"/>
        </w:rPr>
        <w:t>关键词①：一张四通八达的公路网已在新疆铺开→可从整体性</w:t>
      </w:r>
      <w:r>
        <w:rPr>
          <w:spacing w:val="1"/>
        </w:rPr>
        <w:t>的角度，说明新疆公路建设立足整体布局，</w:t>
      </w:r>
      <w:r>
        <w:rPr>
          <w:spacing w:val="2"/>
        </w:rPr>
        <w:t>乌尉高速打通南北疆内部联系，外联国内多个经济圈，对接西部陆海</w:t>
      </w:r>
      <w:r>
        <w:rPr>
          <w:spacing w:val="1"/>
        </w:rPr>
        <w:t>新通道，构建联通亚欧、服务向西开</w:t>
      </w:r>
      <w:r>
        <w:rPr>
          <w:spacing w:val="-1"/>
        </w:rPr>
        <w:t>放的路网体系，体现辩证思维的整体性</w:t>
      </w:r>
    </w:p>
    <w:p w14:paraId="5463E43F">
      <w:pPr>
        <w:pStyle w:val="2"/>
        <w:spacing w:before="2" w:line="411" w:lineRule="auto"/>
        <w:ind w:left="11" w:right="163" w:firstLine="1"/>
      </w:pPr>
      <w:r>
        <w:rPr>
          <w:spacing w:val="-1"/>
        </w:rPr>
        <w:t>关键词②：从</w:t>
      </w:r>
      <w:r>
        <w:rPr>
          <w:spacing w:val="-28"/>
        </w:rPr>
        <w:t xml:space="preserve"> </w:t>
      </w:r>
      <w:r>
        <w:rPr>
          <w:rFonts w:ascii="Times New Roman" w:hAnsi="Times New Roman" w:eastAsia="Times New Roman" w:cs="Times New Roman"/>
          <w:spacing w:val="-1"/>
        </w:rPr>
        <w:t xml:space="preserve">1958 </w:t>
      </w:r>
      <w:r>
        <w:rPr>
          <w:spacing w:val="-1"/>
        </w:rPr>
        <w:t>年乌库公路的土路破冰，到</w:t>
      </w:r>
      <w:r>
        <w:rPr>
          <w:spacing w:val="-28"/>
        </w:rPr>
        <w:t xml:space="preserve"> </w:t>
      </w:r>
      <w:r>
        <w:rPr>
          <w:rFonts w:ascii="Times New Roman" w:hAnsi="Times New Roman" w:eastAsia="Times New Roman" w:cs="Times New Roman"/>
          <w:spacing w:val="-1"/>
        </w:rPr>
        <w:t xml:space="preserve">1983 </w:t>
      </w:r>
      <w:r>
        <w:rPr>
          <w:spacing w:val="-1"/>
        </w:rPr>
        <w:t>年独库公路的劈山凿路，再</w:t>
      </w:r>
      <w:r>
        <w:rPr>
          <w:spacing w:val="-2"/>
        </w:rPr>
        <w:t>到今天乌尉高速的全线通</w:t>
      </w:r>
      <w:r>
        <w:t>车，路的延伸不仅缩短了时空距离，更搭建了各族人民交往交流交融的连心桥和</w:t>
      </w:r>
      <w:r>
        <w:rPr>
          <w:spacing w:val="-1"/>
        </w:rPr>
        <w:t>追求美好生活的幸福路→</w:t>
      </w:r>
      <w:r>
        <w:t>可从动态性的角度，说明新疆公路建设是持续演进的过程，从早期乌库公路土路</w:t>
      </w:r>
      <w:r>
        <w:rPr>
          <w:spacing w:val="-1"/>
        </w:rPr>
        <w:t>、独库公路修建，到乌尉高速通车、昭温公路在建，路网不断升级完善。</w:t>
      </w:r>
    </w:p>
    <w:p w14:paraId="74264B75">
      <w:pPr>
        <w:pStyle w:val="2"/>
        <w:spacing w:line="220" w:lineRule="auto"/>
      </w:pPr>
      <w:r>
        <w:rPr>
          <w:spacing w:val="6"/>
        </w:rPr>
        <w:t>【小问</w:t>
      </w:r>
      <w:r>
        <w:rPr>
          <w:rFonts w:ascii="Times New Roman" w:hAnsi="Times New Roman" w:eastAsia="Times New Roman" w:cs="Times New Roman"/>
          <w:spacing w:val="6"/>
        </w:rPr>
        <w:t xml:space="preserve">4 </w:t>
      </w:r>
      <w:r>
        <w:rPr>
          <w:spacing w:val="6"/>
        </w:rPr>
        <w:t>详解】</w:t>
      </w:r>
    </w:p>
    <w:p w14:paraId="3D7C2EE3">
      <w:pPr>
        <w:pStyle w:val="2"/>
        <w:spacing w:before="222" w:line="219" w:lineRule="auto"/>
        <w:ind w:left="10"/>
      </w:pPr>
      <w:r>
        <w:t>本题需要调用逻辑与思维的有关知识，选择其中一组，分析其中的逻辑</w:t>
      </w:r>
      <w:r>
        <w:rPr>
          <w:spacing w:val="-1"/>
        </w:rPr>
        <w:t>问题，并进一步的反驳。</w:t>
      </w:r>
    </w:p>
    <w:p w14:paraId="25382F99">
      <w:pPr>
        <w:pStyle w:val="2"/>
        <w:spacing w:before="214" w:line="360" w:lineRule="auto"/>
        <w:ind w:left="13" w:right="77"/>
      </w:pPr>
      <w:r>
        <w:t>关键词：隧道的前期勘探研究工作持续了</w:t>
      </w:r>
      <w:r>
        <w:rPr>
          <w:spacing w:val="-29"/>
        </w:rPr>
        <w:t xml:space="preserve"> </w:t>
      </w:r>
      <w:r>
        <w:rPr>
          <w:rFonts w:ascii="Times New Roman" w:hAnsi="Times New Roman" w:eastAsia="Times New Roman" w:cs="Times New Roman"/>
        </w:rPr>
        <w:t xml:space="preserve">10 </w:t>
      </w:r>
      <w:r>
        <w:t>年，而从开工到全线通车仅用</w:t>
      </w:r>
      <w:r>
        <w:rPr>
          <w:rFonts w:ascii="Times New Roman" w:hAnsi="Times New Roman" w:eastAsia="Times New Roman" w:cs="Times New Roman"/>
        </w:rPr>
        <w:t xml:space="preserve">5 </w:t>
      </w:r>
      <w:r>
        <w:t>年多的时间，这充分说</w:t>
      </w:r>
      <w:r>
        <w:rPr>
          <w:spacing w:val="-1"/>
        </w:rPr>
        <w:t>明知难</w:t>
      </w:r>
      <w:r>
        <w:t>行易→可联系不完全归纳推理的知识，说明该组仅仅靠一个案例便得出一般</w:t>
      </w:r>
      <w:r>
        <w:rPr>
          <w:spacing w:val="-1"/>
        </w:rPr>
        <w:t>性结论，属于轻率概括。认识</w:t>
      </w:r>
    </w:p>
    <w:p w14:paraId="450F412B">
      <w:pPr>
        <w:pStyle w:val="2"/>
        <w:spacing w:before="1" w:line="219" w:lineRule="auto"/>
        <w:ind w:left="4118"/>
      </w:pPr>
      <w:r>
        <w:drawing>
          <wp:anchor distT="0" distB="0" distL="0" distR="0" simplePos="0" relativeHeight="25167974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17</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p w14:paraId="6E15E2F4">
      <w:pPr>
        <w:spacing w:line="219" w:lineRule="auto"/>
        <w:sectPr>
          <w:pgSz w:w="11900" w:h="16839"/>
          <w:pgMar w:top="400" w:right="996" w:bottom="0" w:left="1078" w:header="0" w:footer="0" w:gutter="0"/>
          <w:cols w:space="720" w:num="1"/>
        </w:sectPr>
      </w:pPr>
    </w:p>
    <w:p w14:paraId="4F3A2A74">
      <w:pPr>
        <w:spacing w:line="244" w:lineRule="auto"/>
        <w:rPr>
          <w:rFonts w:ascii="Arial"/>
          <w:sz w:val="21"/>
        </w:rPr>
      </w:pPr>
    </w:p>
    <w:p w14:paraId="228DC44F">
      <w:pPr>
        <w:spacing w:line="245" w:lineRule="auto"/>
        <w:rPr>
          <w:rFonts w:ascii="Arial"/>
          <w:sz w:val="21"/>
        </w:rPr>
      </w:pPr>
    </w:p>
    <w:p w14:paraId="7E9323D4">
      <w:pPr>
        <w:spacing w:line="375" w:lineRule="exact"/>
        <w:ind w:firstLine="1320"/>
      </w:pPr>
      <w:bookmarkStart w:id="0" w:name="_GoBack"/>
      <w:bookmarkEnd w:id="0"/>
    </w:p>
    <w:p w14:paraId="586FEBF4">
      <w:pPr>
        <w:pStyle w:val="2"/>
        <w:spacing w:before="183" w:line="413" w:lineRule="auto"/>
        <w:ind w:left="11"/>
      </w:pPr>
      <w:r>
        <w:rPr>
          <w:spacing w:val="-1"/>
        </w:rPr>
        <w:t>与实践各有难点，前期勘探漫长体现求知不易；施工阶段克服地质、突发险情等多重考验，实践同样艰难。不能以时间长短简单判定知行难易，该结论推导片面不严谨。</w:t>
      </w:r>
    </w:p>
    <w:p w14:paraId="389FF0C6">
      <w:pPr>
        <w:spacing w:line="242" w:lineRule="auto"/>
        <w:rPr>
          <w:rFonts w:ascii="Arial"/>
          <w:sz w:val="21"/>
        </w:rPr>
      </w:pPr>
    </w:p>
    <w:p w14:paraId="1BC32B3D">
      <w:pPr>
        <w:spacing w:line="242" w:lineRule="auto"/>
        <w:rPr>
          <w:rFonts w:ascii="Arial"/>
          <w:sz w:val="21"/>
        </w:rPr>
      </w:pPr>
    </w:p>
    <w:p w14:paraId="15EAFE58">
      <w:pPr>
        <w:spacing w:line="242" w:lineRule="auto"/>
        <w:rPr>
          <w:rFonts w:ascii="Arial"/>
          <w:sz w:val="21"/>
        </w:rPr>
      </w:pPr>
    </w:p>
    <w:p w14:paraId="6A8DE24C">
      <w:pPr>
        <w:spacing w:line="242" w:lineRule="auto"/>
        <w:rPr>
          <w:rFonts w:ascii="Arial"/>
          <w:sz w:val="21"/>
        </w:rPr>
      </w:pPr>
    </w:p>
    <w:p w14:paraId="3427B1BC">
      <w:pPr>
        <w:spacing w:line="242" w:lineRule="auto"/>
        <w:rPr>
          <w:rFonts w:ascii="Arial"/>
          <w:sz w:val="21"/>
        </w:rPr>
      </w:pPr>
    </w:p>
    <w:p w14:paraId="5B461796">
      <w:pPr>
        <w:spacing w:line="242" w:lineRule="auto"/>
        <w:rPr>
          <w:rFonts w:ascii="Arial"/>
          <w:sz w:val="21"/>
        </w:rPr>
      </w:pPr>
    </w:p>
    <w:p w14:paraId="59DBFCD3">
      <w:pPr>
        <w:spacing w:line="242" w:lineRule="auto"/>
        <w:rPr>
          <w:rFonts w:ascii="Arial"/>
          <w:sz w:val="21"/>
        </w:rPr>
      </w:pPr>
    </w:p>
    <w:p w14:paraId="7A4F3C3A">
      <w:pPr>
        <w:spacing w:line="242" w:lineRule="auto"/>
        <w:rPr>
          <w:rFonts w:ascii="Arial"/>
          <w:sz w:val="21"/>
        </w:rPr>
      </w:pPr>
    </w:p>
    <w:p w14:paraId="27F4A258">
      <w:pPr>
        <w:spacing w:line="242" w:lineRule="auto"/>
        <w:rPr>
          <w:rFonts w:ascii="Arial"/>
          <w:sz w:val="21"/>
        </w:rPr>
      </w:pPr>
    </w:p>
    <w:p w14:paraId="32D2CE75">
      <w:pPr>
        <w:spacing w:line="242" w:lineRule="auto"/>
        <w:rPr>
          <w:rFonts w:ascii="Arial"/>
          <w:sz w:val="21"/>
        </w:rPr>
      </w:pPr>
    </w:p>
    <w:p w14:paraId="0C47B230">
      <w:pPr>
        <w:spacing w:line="242" w:lineRule="auto"/>
        <w:rPr>
          <w:rFonts w:ascii="Arial"/>
          <w:sz w:val="21"/>
        </w:rPr>
      </w:pPr>
    </w:p>
    <w:p w14:paraId="28C7E045">
      <w:pPr>
        <w:spacing w:line="242" w:lineRule="auto"/>
        <w:rPr>
          <w:rFonts w:ascii="Arial"/>
          <w:sz w:val="21"/>
        </w:rPr>
      </w:pPr>
    </w:p>
    <w:p w14:paraId="4E8AA65E">
      <w:pPr>
        <w:spacing w:line="242" w:lineRule="auto"/>
        <w:rPr>
          <w:rFonts w:ascii="Arial"/>
          <w:sz w:val="21"/>
        </w:rPr>
      </w:pPr>
    </w:p>
    <w:p w14:paraId="4C3D488C">
      <w:pPr>
        <w:spacing w:line="242" w:lineRule="auto"/>
        <w:rPr>
          <w:rFonts w:ascii="Arial"/>
          <w:sz w:val="21"/>
        </w:rPr>
      </w:pPr>
    </w:p>
    <w:p w14:paraId="48F11011">
      <w:pPr>
        <w:spacing w:line="242" w:lineRule="auto"/>
        <w:rPr>
          <w:rFonts w:ascii="Arial"/>
          <w:sz w:val="21"/>
        </w:rPr>
      </w:pPr>
    </w:p>
    <w:p w14:paraId="055D4E1C">
      <w:pPr>
        <w:spacing w:line="242" w:lineRule="auto"/>
        <w:rPr>
          <w:rFonts w:ascii="Arial"/>
          <w:sz w:val="21"/>
        </w:rPr>
      </w:pPr>
    </w:p>
    <w:p w14:paraId="41A313CB">
      <w:pPr>
        <w:spacing w:line="242" w:lineRule="auto"/>
        <w:rPr>
          <w:rFonts w:ascii="Arial"/>
          <w:sz w:val="21"/>
        </w:rPr>
      </w:pPr>
    </w:p>
    <w:p w14:paraId="0A100D13">
      <w:pPr>
        <w:spacing w:line="242" w:lineRule="auto"/>
        <w:rPr>
          <w:rFonts w:ascii="Arial"/>
          <w:sz w:val="21"/>
        </w:rPr>
      </w:pPr>
    </w:p>
    <w:p w14:paraId="24208BA5">
      <w:pPr>
        <w:spacing w:line="242" w:lineRule="auto"/>
        <w:rPr>
          <w:rFonts w:ascii="Arial"/>
          <w:sz w:val="21"/>
        </w:rPr>
      </w:pPr>
    </w:p>
    <w:p w14:paraId="1B10162B">
      <w:pPr>
        <w:spacing w:line="242" w:lineRule="auto"/>
        <w:rPr>
          <w:rFonts w:ascii="Arial"/>
          <w:sz w:val="21"/>
        </w:rPr>
      </w:pPr>
    </w:p>
    <w:p w14:paraId="46F8A2CB">
      <w:pPr>
        <w:spacing w:line="242" w:lineRule="auto"/>
        <w:rPr>
          <w:rFonts w:ascii="Arial"/>
          <w:sz w:val="21"/>
        </w:rPr>
      </w:pPr>
    </w:p>
    <w:p w14:paraId="77180B95">
      <w:pPr>
        <w:spacing w:line="242" w:lineRule="auto"/>
        <w:rPr>
          <w:rFonts w:ascii="Arial"/>
          <w:sz w:val="21"/>
        </w:rPr>
      </w:pPr>
    </w:p>
    <w:p w14:paraId="6FB6F96E">
      <w:pPr>
        <w:spacing w:line="242" w:lineRule="auto"/>
        <w:rPr>
          <w:rFonts w:ascii="Arial"/>
          <w:sz w:val="21"/>
        </w:rPr>
      </w:pPr>
    </w:p>
    <w:p w14:paraId="0F3D426D">
      <w:pPr>
        <w:spacing w:line="242" w:lineRule="auto"/>
        <w:rPr>
          <w:rFonts w:ascii="Arial"/>
          <w:sz w:val="21"/>
        </w:rPr>
      </w:pPr>
    </w:p>
    <w:p w14:paraId="745D4E23">
      <w:pPr>
        <w:spacing w:line="242" w:lineRule="auto"/>
        <w:rPr>
          <w:rFonts w:ascii="Arial"/>
          <w:sz w:val="21"/>
        </w:rPr>
      </w:pPr>
    </w:p>
    <w:p w14:paraId="0BB1AA46">
      <w:pPr>
        <w:spacing w:line="242" w:lineRule="auto"/>
        <w:rPr>
          <w:rFonts w:ascii="Arial"/>
          <w:sz w:val="21"/>
        </w:rPr>
      </w:pPr>
    </w:p>
    <w:p w14:paraId="7E032A8E">
      <w:pPr>
        <w:spacing w:line="242" w:lineRule="auto"/>
        <w:rPr>
          <w:rFonts w:ascii="Arial"/>
          <w:sz w:val="21"/>
        </w:rPr>
      </w:pPr>
    </w:p>
    <w:p w14:paraId="78696E0B">
      <w:pPr>
        <w:spacing w:line="242" w:lineRule="auto"/>
        <w:rPr>
          <w:rFonts w:ascii="Arial"/>
          <w:sz w:val="21"/>
        </w:rPr>
      </w:pPr>
    </w:p>
    <w:p w14:paraId="23A28D27">
      <w:pPr>
        <w:spacing w:line="242" w:lineRule="auto"/>
        <w:rPr>
          <w:rFonts w:ascii="Arial"/>
          <w:sz w:val="21"/>
        </w:rPr>
      </w:pPr>
    </w:p>
    <w:p w14:paraId="27EF6699">
      <w:pPr>
        <w:spacing w:line="242" w:lineRule="auto"/>
        <w:rPr>
          <w:rFonts w:ascii="Arial"/>
          <w:sz w:val="21"/>
        </w:rPr>
      </w:pPr>
    </w:p>
    <w:p w14:paraId="06CAB3FA">
      <w:pPr>
        <w:spacing w:line="242" w:lineRule="auto"/>
        <w:rPr>
          <w:rFonts w:ascii="Arial"/>
          <w:sz w:val="21"/>
        </w:rPr>
      </w:pPr>
    </w:p>
    <w:p w14:paraId="1B05E59D">
      <w:pPr>
        <w:spacing w:line="242" w:lineRule="auto"/>
        <w:rPr>
          <w:rFonts w:ascii="Arial"/>
          <w:sz w:val="21"/>
        </w:rPr>
      </w:pPr>
    </w:p>
    <w:p w14:paraId="0431CBC8">
      <w:pPr>
        <w:spacing w:line="242" w:lineRule="auto"/>
        <w:rPr>
          <w:rFonts w:ascii="Arial"/>
          <w:sz w:val="21"/>
        </w:rPr>
      </w:pPr>
    </w:p>
    <w:p w14:paraId="7F65C817">
      <w:pPr>
        <w:spacing w:line="242" w:lineRule="auto"/>
        <w:rPr>
          <w:rFonts w:ascii="Arial"/>
          <w:sz w:val="21"/>
        </w:rPr>
      </w:pPr>
    </w:p>
    <w:p w14:paraId="53B26261">
      <w:pPr>
        <w:spacing w:line="242" w:lineRule="auto"/>
        <w:rPr>
          <w:rFonts w:ascii="Arial"/>
          <w:sz w:val="21"/>
        </w:rPr>
      </w:pPr>
    </w:p>
    <w:p w14:paraId="6CCA41A1">
      <w:pPr>
        <w:spacing w:line="242" w:lineRule="auto"/>
        <w:rPr>
          <w:rFonts w:ascii="Arial"/>
          <w:sz w:val="21"/>
        </w:rPr>
      </w:pPr>
    </w:p>
    <w:p w14:paraId="1926DFF7">
      <w:pPr>
        <w:spacing w:line="242" w:lineRule="auto"/>
        <w:rPr>
          <w:rFonts w:ascii="Arial"/>
          <w:sz w:val="21"/>
        </w:rPr>
      </w:pPr>
    </w:p>
    <w:p w14:paraId="36052A51">
      <w:pPr>
        <w:spacing w:line="242" w:lineRule="auto"/>
        <w:rPr>
          <w:rFonts w:ascii="Arial"/>
          <w:sz w:val="21"/>
        </w:rPr>
      </w:pPr>
    </w:p>
    <w:p w14:paraId="625B80C8">
      <w:pPr>
        <w:spacing w:line="242" w:lineRule="auto"/>
        <w:rPr>
          <w:rFonts w:ascii="Arial"/>
          <w:sz w:val="21"/>
        </w:rPr>
      </w:pPr>
    </w:p>
    <w:p w14:paraId="42AFD9A0">
      <w:pPr>
        <w:spacing w:line="242" w:lineRule="auto"/>
        <w:rPr>
          <w:rFonts w:ascii="Arial"/>
          <w:sz w:val="21"/>
        </w:rPr>
      </w:pPr>
    </w:p>
    <w:p w14:paraId="6B645587">
      <w:pPr>
        <w:spacing w:line="242" w:lineRule="auto"/>
        <w:rPr>
          <w:rFonts w:ascii="Arial"/>
          <w:sz w:val="21"/>
        </w:rPr>
      </w:pPr>
    </w:p>
    <w:p w14:paraId="4B57B6BA">
      <w:pPr>
        <w:spacing w:line="242" w:lineRule="auto"/>
        <w:rPr>
          <w:rFonts w:ascii="Arial"/>
          <w:sz w:val="21"/>
        </w:rPr>
      </w:pPr>
    </w:p>
    <w:p w14:paraId="175F4C81">
      <w:pPr>
        <w:spacing w:line="242" w:lineRule="auto"/>
        <w:rPr>
          <w:rFonts w:ascii="Arial"/>
          <w:sz w:val="21"/>
        </w:rPr>
      </w:pPr>
    </w:p>
    <w:p w14:paraId="27B3F2D5">
      <w:pPr>
        <w:spacing w:line="242" w:lineRule="auto"/>
        <w:rPr>
          <w:rFonts w:ascii="Arial"/>
          <w:sz w:val="21"/>
        </w:rPr>
      </w:pPr>
    </w:p>
    <w:p w14:paraId="260A41A9">
      <w:pPr>
        <w:spacing w:line="242" w:lineRule="auto"/>
        <w:rPr>
          <w:rFonts w:ascii="Arial"/>
          <w:sz w:val="21"/>
        </w:rPr>
      </w:pPr>
    </w:p>
    <w:p w14:paraId="0A408260">
      <w:pPr>
        <w:spacing w:line="242" w:lineRule="auto"/>
        <w:rPr>
          <w:rFonts w:ascii="Arial"/>
          <w:sz w:val="21"/>
        </w:rPr>
      </w:pPr>
    </w:p>
    <w:p w14:paraId="1B6649B0">
      <w:pPr>
        <w:spacing w:line="242" w:lineRule="auto"/>
        <w:rPr>
          <w:rFonts w:ascii="Arial"/>
          <w:sz w:val="21"/>
        </w:rPr>
      </w:pPr>
    </w:p>
    <w:p w14:paraId="0143D311">
      <w:pPr>
        <w:spacing w:line="242" w:lineRule="auto"/>
        <w:rPr>
          <w:rFonts w:ascii="Arial"/>
          <w:sz w:val="21"/>
        </w:rPr>
      </w:pPr>
    </w:p>
    <w:p w14:paraId="0BF63370">
      <w:pPr>
        <w:spacing w:line="243" w:lineRule="auto"/>
        <w:rPr>
          <w:rFonts w:ascii="Arial"/>
          <w:sz w:val="21"/>
        </w:rPr>
      </w:pPr>
    </w:p>
    <w:p w14:paraId="1711B9B2">
      <w:pPr>
        <w:spacing w:line="243" w:lineRule="auto"/>
        <w:rPr>
          <w:rFonts w:ascii="Arial"/>
          <w:sz w:val="21"/>
        </w:rPr>
      </w:pPr>
    </w:p>
    <w:p w14:paraId="20E215A8">
      <w:pPr>
        <w:spacing w:line="243" w:lineRule="auto"/>
        <w:rPr>
          <w:rFonts w:ascii="Arial"/>
          <w:sz w:val="21"/>
        </w:rPr>
      </w:pPr>
    </w:p>
    <w:p w14:paraId="7911710D">
      <w:pPr>
        <w:spacing w:line="243" w:lineRule="auto"/>
        <w:rPr>
          <w:rFonts w:ascii="Arial"/>
          <w:sz w:val="21"/>
        </w:rPr>
      </w:pPr>
    </w:p>
    <w:p w14:paraId="00CB41BA">
      <w:pPr>
        <w:spacing w:line="243" w:lineRule="auto"/>
        <w:rPr>
          <w:rFonts w:ascii="Arial"/>
          <w:sz w:val="21"/>
        </w:rPr>
      </w:pPr>
    </w:p>
    <w:p w14:paraId="0313C4B2">
      <w:pPr>
        <w:pStyle w:val="2"/>
        <w:spacing w:before="68" w:line="219" w:lineRule="auto"/>
        <w:ind w:left="4116"/>
      </w:pPr>
      <w:r>
        <w:drawing>
          <wp:anchor distT="0" distB="0" distL="0" distR="0" simplePos="0" relativeHeight="251680768" behindDoc="0" locked="0" layoutInCell="1" allowOverlap="1">
            <wp:simplePos x="0" y="0"/>
            <wp:positionH relativeFrom="column">
              <wp:posOffset>809625</wp:posOffset>
            </wp:positionH>
            <wp:positionV relativeFrom="paragraph">
              <wp:posOffset>66040</wp:posOffset>
            </wp:positionV>
            <wp:extent cx="9525" cy="9525"/>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9"/>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18</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18</w:t>
      </w:r>
      <w:r>
        <w:rPr>
          <w:spacing w:val="-7"/>
        </w:rPr>
        <w:t>页</w:t>
      </w:r>
    </w:p>
    <w:sectPr>
      <w:pgSz w:w="11900" w:h="16839"/>
      <w:pgMar w:top="400" w:right="979" w:bottom="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D21F0">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5068A">
    <w:pPr>
      <w:pBdr>
        <w:bottom w:val="none" w:color="auto" w:sz="0" w:space="0"/>
      </w:pBdr>
      <w:spacing w:line="14" w:lineRule="auto"/>
      <w:rPr>
        <w:rFonts w:hint="eastAsia" w:ascii="Arial" w:eastAsia="宋体"/>
        <w:sz w:val="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58C29">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ADB5660"/>
    <w:rsid w:val="482305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楷体" w:hAnsi="楷体" w:eastAsia="楷体" w:cs="楷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14054</Words>
  <Characters>14300</Characters>
  <TotalTime>0</TotalTime>
  <ScaleCrop>false</ScaleCrop>
  <LinksUpToDate>false</LinksUpToDate>
  <CharactersWithSpaces>15581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2026-06-28T15:14:00Z</dcterms:created>
  <dc:creator>1</dc:creator>
  <cp:lastModifiedBy>王道楷</cp:lastModifiedBy>
  <dcterms:modified xsi:type="dcterms:W3CDTF">2026-06-28T07:59:53Z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2026-06-28T15:14:44Z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4D69F32DA6CF4EE4938C2BA0C933104C_12</vt:lpwstr>
  </property>
</Properties>
</file>