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10642600</wp:posOffset>
            </wp:positionH>
            <wp:positionV relativeFrom="topMargin">
              <wp:posOffset>11341100</wp:posOffset>
            </wp:positionV>
            <wp:extent cx="419100" cy="4826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419100" cy="482600"/>
                    </a:xfrm>
                    <a:prstGeom prst="rect">
                      <a:avLst/>
                    </a:prstGeom>
                  </pic:spPr>
                </pic:pic>
              </a:graphicData>
            </a:graphic>
          </wp:anchor>
        </w:drawing>
      </w:r>
      <w:r>
        <w:rPr>
          <w:rFonts w:ascii="宋体" w:eastAsia="宋体" w:hAnsi="宋体" w:cs="宋体"/>
          <w:b/>
          <w:color w:val="auto"/>
          <w:sz w:val="32"/>
        </w:rPr>
        <w:t>思想政治</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．答卷前，考生务必将自己的姓名、准考证号填写在试卷、答题卡上。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科学制定和接续实施五年规划是中国共产党治国理政的重要经验。回望“十四五”，我国发展成就举世瞩目；展望“十五五”，我国确立了未来五年国民经济和社会发展的主要指标。部分指标如下：</w:t>
      </w:r>
    </w:p>
    <w:tbl>
      <w:tblPr>
        <w:tblStyle w:val="TableNormal"/>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58"/>
        <w:gridCol w:w="2636"/>
        <w:gridCol w:w="1596"/>
      </w:tblGrid>
      <w:tr>
        <w:tblPrEx>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38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楷体" w:eastAsia="楷体" w:hAnsi="楷体" w:cs="楷体"/>
                <w:color w:val="auto"/>
              </w:rPr>
              <w:t>指标</w:t>
            </w:r>
          </w:p>
        </w:tc>
        <w:tc>
          <w:tcPr>
            <w:tcW w:w="28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2025</w:t>
            </w:r>
            <w:r>
              <w:rPr>
                <w:rFonts w:ascii="楷体" w:eastAsia="楷体" w:hAnsi="楷体" w:cs="楷体"/>
                <w:color w:val="auto"/>
              </w:rPr>
              <w:t>年</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2030</w:t>
            </w:r>
            <w:r>
              <w:rPr>
                <w:rFonts w:ascii="楷体" w:eastAsia="楷体" w:hAnsi="楷体" w:cs="楷体"/>
                <w:color w:val="auto"/>
              </w:rPr>
              <w:t>年</w:t>
            </w:r>
          </w:p>
        </w:tc>
      </w:tr>
      <w:tr>
        <w:tblPrEx>
          <w:tblW w:w="8310" w:type="dxa"/>
          <w:tblCellMar>
            <w:top w:w="120" w:type="dxa"/>
            <w:left w:w="120" w:type="dxa"/>
            <w:bottom w:w="120" w:type="dxa"/>
            <w:right w:w="120" w:type="dxa"/>
          </w:tblCellMar>
        </w:tblPrEx>
        <w:trPr>
          <w:cantSplit w:val="0"/>
        </w:trPr>
        <w:tc>
          <w:tcPr>
            <w:tcW w:w="38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楷体" w:eastAsia="楷体" w:hAnsi="楷体" w:cs="楷体"/>
                <w:color w:val="auto"/>
              </w:rPr>
              <w:t>每万人口高价值发明专利拥有量（件）</w:t>
            </w:r>
          </w:p>
        </w:tc>
        <w:tc>
          <w:tcPr>
            <w:tcW w:w="28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16</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&gt;22</w:t>
            </w:r>
          </w:p>
        </w:tc>
      </w:tr>
      <w:tr>
        <w:tblPrEx>
          <w:tblW w:w="8310" w:type="dxa"/>
          <w:tblCellMar>
            <w:top w:w="120" w:type="dxa"/>
            <w:left w:w="120" w:type="dxa"/>
            <w:bottom w:w="120" w:type="dxa"/>
            <w:right w:w="120" w:type="dxa"/>
          </w:tblCellMar>
        </w:tblPrEx>
        <w:trPr>
          <w:cantSplit w:val="0"/>
        </w:trPr>
        <w:tc>
          <w:tcPr>
            <w:tcW w:w="38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楷体" w:eastAsia="楷体" w:hAnsi="楷体" w:cs="楷体"/>
                <w:color w:val="auto"/>
              </w:rPr>
              <w:t>每千人口拥有执业医师数（人）</w:t>
            </w:r>
          </w:p>
        </w:tc>
        <w:tc>
          <w:tcPr>
            <w:tcW w:w="28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3.1</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3.7</w:t>
            </w:r>
          </w:p>
        </w:tc>
      </w:tr>
      <w:tr>
        <w:tblPrEx>
          <w:tblW w:w="8310" w:type="dxa"/>
          <w:tblCellMar>
            <w:top w:w="120" w:type="dxa"/>
            <w:left w:w="120" w:type="dxa"/>
            <w:bottom w:w="120" w:type="dxa"/>
            <w:right w:w="120" w:type="dxa"/>
          </w:tblCellMar>
        </w:tblPrEx>
        <w:trPr>
          <w:cantSplit w:val="0"/>
        </w:trPr>
        <w:tc>
          <w:tcPr>
            <w:tcW w:w="38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楷体" w:eastAsia="楷体" w:hAnsi="楷体" w:cs="楷体"/>
                <w:color w:val="auto"/>
              </w:rPr>
              <w:t>养老机构护理型床位占比（</w:t>
            </w:r>
            <w:r>
              <w:rPr>
                <w:rFonts w:ascii="Times New Roman" w:eastAsia="Times New Roman" w:hAnsi="Times New Roman" w:cs="Times New Roman"/>
                <w:color w:val="auto"/>
              </w:rPr>
              <w:t>%</w:t>
            </w:r>
            <w:r>
              <w:rPr>
                <w:rFonts w:ascii="楷体" w:eastAsia="楷体" w:hAnsi="楷体" w:cs="楷体"/>
                <w:color w:val="auto"/>
              </w:rPr>
              <w:t>）</w:t>
            </w:r>
          </w:p>
        </w:tc>
        <w:tc>
          <w:tcPr>
            <w:tcW w:w="28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68</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73</w:t>
            </w:r>
          </w:p>
        </w:tc>
      </w:tr>
      <w:tr>
        <w:tblPrEx>
          <w:tblW w:w="8310" w:type="dxa"/>
          <w:tblCellMar>
            <w:top w:w="120" w:type="dxa"/>
            <w:left w:w="120" w:type="dxa"/>
            <w:bottom w:w="120" w:type="dxa"/>
            <w:right w:w="120" w:type="dxa"/>
          </w:tblCellMar>
        </w:tblPrEx>
        <w:trPr>
          <w:cantSplit w:val="0"/>
        </w:trPr>
        <w:tc>
          <w:tcPr>
            <w:tcW w:w="38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楷体" w:eastAsia="楷体" w:hAnsi="楷体" w:cs="楷体"/>
                <w:color w:val="auto"/>
              </w:rPr>
              <w:t>粮食综合生产能力（万亿斤）</w:t>
            </w:r>
          </w:p>
        </w:tc>
        <w:tc>
          <w:tcPr>
            <w:tcW w:w="28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1.39</w:t>
            </w:r>
          </w:p>
        </w:tc>
        <w:tc>
          <w:tcPr>
            <w:tcW w:w="15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rsidR="00FC5860" w:rsidRPr="00BE1BCD">
            <w:pPr>
              <w:spacing w:line="360" w:lineRule="auto"/>
              <w:jc w:val="center"/>
              <w:textAlignment w:val="center"/>
            </w:pPr>
            <w:r>
              <w:rPr>
                <w:rFonts w:ascii="Times New Roman" w:eastAsia="Times New Roman" w:hAnsi="Times New Roman" w:cs="Times New Roman"/>
                <w:color w:val="auto"/>
              </w:rPr>
              <w:t>1.45</w:t>
            </w:r>
            <w:r>
              <w:rPr>
                <w:rFonts w:ascii="楷体" w:eastAsia="楷体" w:hAnsi="楷体" w:cs="楷体"/>
                <w:color w:val="auto"/>
              </w:rPr>
              <w:t>左右</w:t>
            </w:r>
          </w:p>
        </w:tc>
      </w:tr>
    </w:tbl>
    <w:p w:rsidR="00FC5860" w:rsidRPr="00BE1BCD">
      <w:pPr>
        <w:spacing w:line="360" w:lineRule="auto"/>
        <w:jc w:val="left"/>
        <w:textAlignment w:val="center"/>
      </w:pPr>
      <w:r>
        <w:rPr>
          <w:rFonts w:ascii="楷体" w:eastAsia="楷体" w:hAnsi="楷体" w:cs="楷体"/>
          <w:color w:val="auto"/>
        </w:rPr>
        <w:t>数据来源：《中华人民共和国国民经济和社会发展第十五个五年规划纲要》</w:t>
      </w:r>
    </w:p>
    <w:p w:rsidR="00FC5860" w:rsidRPr="00BE1BCD">
      <w:pPr>
        <w:spacing w:line="360" w:lineRule="auto"/>
        <w:jc w:val="both"/>
        <w:textAlignment w:val="center"/>
      </w:pPr>
      <w:r>
        <w:rPr>
          <w:rFonts w:ascii="宋体" w:eastAsia="宋体" w:hAnsi="宋体" w:cs="宋体"/>
          <w:color w:val="auto"/>
        </w:rPr>
        <w:t>材料表明我国（</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both"/>
        <w:textAlignment w:val="center"/>
      </w:pPr>
      <w:r>
        <w:rPr>
          <w:rFonts w:ascii="宋体" w:eastAsia="宋体" w:hAnsi="宋体" w:cs="宋体"/>
          <w:color w:val="auto"/>
        </w:rPr>
        <w:t>①建立健全城乡融合发展体制，推进乡村振兴</w:t>
      </w:r>
    </w:p>
    <w:p w:rsidR="00FC5860" w:rsidRPr="00BE1BCD">
      <w:pPr>
        <w:spacing w:line="360" w:lineRule="auto"/>
        <w:jc w:val="both"/>
        <w:textAlignment w:val="center"/>
      </w:pPr>
      <w:r>
        <w:rPr>
          <w:rFonts w:ascii="宋体" w:eastAsia="宋体" w:hAnsi="宋体" w:cs="宋体"/>
          <w:color w:val="auto"/>
        </w:rPr>
        <w:t>②在发展中保障和改善民生，提高人民生活品质</w:t>
      </w:r>
    </w:p>
    <w:p w:rsidR="00FC5860" w:rsidRPr="00BE1BCD">
      <w:pPr>
        <w:spacing w:line="360" w:lineRule="auto"/>
        <w:jc w:val="both"/>
        <w:textAlignment w:val="center"/>
      </w:pPr>
      <w:r>
        <w:rPr>
          <w:rFonts w:ascii="宋体" w:eastAsia="宋体" w:hAnsi="宋体" w:cs="宋体"/>
          <w:color w:val="auto"/>
        </w:rPr>
        <w:t>③坚持科技自立自强，重点解决发展不平衡问题</w:t>
      </w:r>
    </w:p>
    <w:p w:rsidR="00FC5860" w:rsidRPr="00BE1BCD">
      <w:pPr>
        <w:spacing w:line="360" w:lineRule="auto"/>
        <w:jc w:val="both"/>
        <w:textAlignment w:val="center"/>
      </w:pPr>
      <w:r>
        <w:rPr>
          <w:rFonts w:ascii="宋体" w:eastAsia="宋体" w:hAnsi="宋体" w:cs="宋体"/>
          <w:color w:val="auto"/>
        </w:rPr>
        <w:t>④建设农业强国，确保中国人的饭碗牢牢端在自己手中</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①：材料中的指标包括科技创新、医疗卫生、养老服务、粮食生产，未直接涉及城乡融合发展体制和乡村振兴的内容，与材料主旨不符，排除。</w:t>
      </w:r>
    </w:p>
    <w:p>
      <w:pPr>
        <w:spacing w:line="360" w:lineRule="auto"/>
        <w:jc w:val="left"/>
        <w:textAlignment w:val="center"/>
        <w:rPr>
          <w:color w:val="000000"/>
        </w:rPr>
      </w:pPr>
      <w:r>
        <w:rPr>
          <w:rFonts w:ascii="宋体" w:eastAsia="宋体" w:hAnsi="宋体" w:cs="宋体"/>
          <w:color w:val="000000"/>
        </w:rPr>
        <w:t>②：每千人口拥有执业医师数、养老机构护理型床位占比等民生指标的提升，体现了我国在发展中保障和改善民生，不断提高人民生活品质，正确。</w:t>
      </w:r>
    </w:p>
    <w:p>
      <w:pPr>
        <w:spacing w:line="360" w:lineRule="auto"/>
        <w:jc w:val="left"/>
        <w:textAlignment w:val="center"/>
        <w:rPr>
          <w:color w:val="000000"/>
        </w:rPr>
      </w:pPr>
      <w:r>
        <w:rPr>
          <w:rFonts w:ascii="宋体" w:eastAsia="宋体" w:hAnsi="宋体" w:cs="宋体"/>
          <w:color w:val="000000"/>
        </w:rPr>
        <w:t>③：每万人口高价值发明专利拥有量体现了科技创新，但创新发展注重解决的是发展动力问题。</w:t>
      </w:r>
      <w:r>
        <w:rPr>
          <w:color w:val="000000"/>
        </w:rPr>
        <w:t>每千人口拥有执业医师数和养老机构护理型床位占比，体现的是共享发展理念，注重解决的是社会公平正义问题。</w:t>
      </w:r>
      <w:r>
        <w:rPr>
          <w:rFonts w:ascii="宋体" w:eastAsia="宋体" w:hAnsi="宋体" w:cs="宋体"/>
          <w:color w:val="000000"/>
        </w:rPr>
        <w:t>协调发展注重解决发展不平衡问题，材料没有涉及协调发展，排除。</w:t>
      </w:r>
    </w:p>
    <w:p>
      <w:pPr>
        <w:spacing w:line="360" w:lineRule="auto"/>
        <w:jc w:val="left"/>
        <w:textAlignment w:val="center"/>
        <w:rPr>
          <w:color w:val="000000"/>
        </w:rPr>
      </w:pPr>
      <w:r>
        <w:rPr>
          <w:rFonts w:ascii="宋体" w:eastAsia="宋体" w:hAnsi="宋体" w:cs="宋体"/>
          <w:color w:val="000000"/>
        </w:rPr>
        <w:t>④：粮食综合生产能力稳步提升，体现了我国建设农业强国，切实保障国家粮食安全，确保中国人的饭碗牢牢端在自己手中，正确。</w:t>
      </w:r>
    </w:p>
    <w:p>
      <w:pPr>
        <w:spacing w:line="360" w:lineRule="auto"/>
        <w:jc w:val="both"/>
        <w:textAlignment w:val="center"/>
        <w:rPr>
          <w:color w:val="000000"/>
        </w:rPr>
      </w:pPr>
      <w:r>
        <w:rPr>
          <w:color w:val="000000"/>
        </w:rPr>
        <w:t xml:space="preserve">2. </w:t>
      </w:r>
      <w:r>
        <w:rPr>
          <w:rFonts w:ascii="Times New Roman" w:eastAsia="Times New Roman" w:hAnsi="Times New Roman" w:cs="Times New Roman"/>
          <w:color w:val="000000"/>
        </w:rPr>
        <w:t>1956</w:t>
      </w:r>
      <w:r>
        <w:rPr>
          <w:rFonts w:ascii="宋体" w:eastAsia="宋体" w:hAnsi="宋体" w:cs="宋体"/>
          <w:color w:val="000000"/>
        </w:rPr>
        <w:t>年，随着社会主义改造基本完成，我国进入社会主义社会。在社会主义制度确立</w:t>
      </w:r>
      <w:r>
        <w:rPr>
          <w:rFonts w:ascii="Times New Roman" w:eastAsia="Times New Roman" w:hAnsi="Times New Roman" w:cs="Times New Roman"/>
          <w:color w:val="000000"/>
        </w:rPr>
        <w:t>70</w:t>
      </w:r>
      <w:r>
        <w:rPr>
          <w:rFonts w:ascii="宋体" w:eastAsia="宋体" w:hAnsi="宋体" w:cs="宋体"/>
          <w:color w:val="000000"/>
        </w:rPr>
        <w:t>周年之际，某高中学生开展“‘一化三改’的历史必然性”探究活动。从社会历史发展规律的角度看，以下分析正确的是（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①“一化”旨在促进生产力发展，为社会发展奠定物质基础</w:t>
      </w:r>
    </w:p>
    <w:p>
      <w:pPr>
        <w:spacing w:line="360" w:lineRule="auto"/>
        <w:jc w:val="both"/>
        <w:textAlignment w:val="center"/>
        <w:rPr>
          <w:color w:val="000000"/>
        </w:rPr>
      </w:pPr>
      <w:r>
        <w:rPr>
          <w:rFonts w:ascii="宋体" w:eastAsia="宋体" w:hAnsi="宋体" w:cs="宋体"/>
          <w:color w:val="000000"/>
        </w:rPr>
        <w:t>②“三改”旨在调整上层建筑，巩固新生的社会主义政治制度</w:t>
      </w:r>
    </w:p>
    <w:p>
      <w:pPr>
        <w:spacing w:line="360" w:lineRule="auto"/>
        <w:jc w:val="both"/>
        <w:textAlignment w:val="center"/>
        <w:rPr>
          <w:color w:val="000000"/>
        </w:rPr>
      </w:pPr>
      <w:r>
        <w:rPr>
          <w:rFonts w:ascii="宋体" w:eastAsia="宋体" w:hAnsi="宋体" w:cs="宋体"/>
          <w:color w:val="000000"/>
        </w:rPr>
        <w:t>③通过“一化”变革生产资料所有制，为“三改”提供保障</w:t>
      </w:r>
    </w:p>
    <w:p>
      <w:pPr>
        <w:spacing w:line="360" w:lineRule="auto"/>
        <w:jc w:val="both"/>
        <w:textAlignment w:val="center"/>
        <w:rPr>
          <w:color w:val="000000"/>
        </w:rPr>
      </w:pPr>
      <w:r>
        <w:rPr>
          <w:rFonts w:ascii="宋体" w:eastAsia="宋体" w:hAnsi="宋体" w:cs="宋体"/>
          <w:color w:val="000000"/>
        </w:rPr>
        <w:t>④通过“三改”使生产力从旧的生产关系束缚中解放出来，促进“一化”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①：“一化”指社会主义工业化，核心目标是发展生产力，建立起完整的工业体系，为我国社会主义社会发展筑牢物质基础，正确。 </w:t>
      </w:r>
    </w:p>
    <w:p>
      <w:pPr>
        <w:spacing w:line="360" w:lineRule="auto"/>
        <w:jc w:val="left"/>
        <w:textAlignment w:val="center"/>
        <w:rPr>
          <w:color w:val="000000"/>
        </w:rPr>
      </w:pPr>
      <w:r>
        <w:rPr>
          <w:rFonts w:ascii="宋体" w:eastAsia="宋体" w:hAnsi="宋体" w:cs="宋体"/>
          <w:color w:val="000000"/>
        </w:rPr>
        <w:t xml:space="preserve">②：“三改”是对农业、手工业、资本主义工商业的社会主义改造，本质是变革生产资料所有制，属于调整生产关系的范畴，而非调整上层建筑，错误。 </w:t>
      </w:r>
    </w:p>
    <w:p>
      <w:pPr>
        <w:spacing w:line="360" w:lineRule="auto"/>
        <w:jc w:val="left"/>
        <w:textAlignment w:val="center"/>
        <w:rPr>
          <w:color w:val="000000"/>
        </w:rPr>
      </w:pPr>
      <w:r>
        <w:rPr>
          <w:rFonts w:ascii="宋体" w:eastAsia="宋体" w:hAnsi="宋体" w:cs="宋体"/>
          <w:color w:val="000000"/>
        </w:rPr>
        <w:t xml:space="preserve">③：“一化”是发展生产力的内容，变革生产资料所有制是“三改”的任务，选项混淆了二者的属性与逻辑关系，错误。 </w:t>
      </w:r>
    </w:p>
    <w:p>
      <w:pPr>
        <w:spacing w:line="360" w:lineRule="auto"/>
        <w:jc w:val="left"/>
        <w:textAlignment w:val="center"/>
        <w:rPr>
          <w:color w:val="000000"/>
        </w:rPr>
      </w:pPr>
      <w:r>
        <w:rPr>
          <w:rFonts w:ascii="宋体" w:eastAsia="宋体" w:hAnsi="宋体" w:cs="宋体"/>
          <w:color w:val="000000"/>
        </w:rPr>
        <w:t>④：“三改”通过将生产资料私有制改造为社会主义公有制，确立了适应社会化大生产要求的新型生产关系，打破了旧所有制对生产力的束缚，能够进一步推动社会主义工业化（“一化”）的进程，正确。</w:t>
      </w:r>
    </w:p>
    <w:p>
      <w:pPr>
        <w:spacing w:line="360" w:lineRule="auto"/>
        <w:jc w:val="both"/>
        <w:textAlignment w:val="center"/>
        <w:rPr>
          <w:color w:val="000000"/>
        </w:rPr>
      </w:pPr>
      <w:r>
        <w:rPr>
          <w:color w:val="000000"/>
        </w:rPr>
        <w:t xml:space="preserve">3. </w:t>
      </w:r>
      <w:r>
        <w:rPr>
          <w:rFonts w:ascii="宋体" w:eastAsia="宋体" w:hAnsi="宋体" w:cs="宋体"/>
          <w:color w:val="000000"/>
        </w:rPr>
        <w:t>下图为</w:t>
      </w:r>
      <w:r>
        <w:rPr>
          <w:rFonts w:ascii="Times New Roman" w:eastAsia="Times New Roman" w:hAnsi="Times New Roman" w:cs="Times New Roman"/>
          <w:color w:val="000000"/>
        </w:rPr>
        <w:t>2021—2025</w:t>
      </w:r>
      <w:r>
        <w:rPr>
          <w:rFonts w:ascii="宋体" w:eastAsia="宋体" w:hAnsi="宋体" w:cs="宋体"/>
          <w:color w:val="000000"/>
        </w:rPr>
        <w:t>年我国国内生产总值（</w:t>
      </w:r>
      <w:r>
        <w:rPr>
          <w:rFonts w:ascii="Times New Roman" w:eastAsia="Times New Roman" w:hAnsi="Times New Roman" w:cs="Times New Roman"/>
          <w:color w:val="000000"/>
        </w:rPr>
        <w:t>GDP</w:t>
      </w:r>
      <w:r>
        <w:rPr>
          <w:rFonts w:ascii="宋体" w:eastAsia="宋体" w:hAnsi="宋体" w:cs="宋体"/>
          <w:color w:val="000000"/>
        </w:rPr>
        <w:t>）增长率与全员劳动生产率增长率的变动情况。</w:t>
      </w:r>
    </w:p>
    <w:p>
      <w:pPr>
        <w:spacing w:line="360" w:lineRule="auto"/>
        <w:jc w:val="left"/>
        <w:textAlignment w:val="center"/>
        <w:rPr>
          <w:color w:val="000000"/>
        </w:rPr>
      </w:pPr>
      <w:r>
        <w:rPr>
          <w:color w:val="000000"/>
        </w:rPr>
        <w:drawing>
          <wp:inline>
            <wp:extent cx="3629025" cy="19526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629025" cy="1952625"/>
                    </a:xfrm>
                    <a:prstGeom prst="rect">
                      <a:avLst/>
                    </a:prstGeom>
                  </pic:spPr>
                </pic:pic>
              </a:graphicData>
            </a:graphic>
          </wp:inline>
        </w:drawing>
      </w:r>
    </w:p>
    <w:p>
      <w:pPr>
        <w:spacing w:line="360" w:lineRule="auto"/>
        <w:jc w:val="left"/>
        <w:textAlignment w:val="center"/>
        <w:rPr>
          <w:color w:val="000000"/>
        </w:rPr>
      </w:pPr>
      <w:r>
        <w:rPr>
          <w:rFonts w:ascii="楷体" w:eastAsia="楷体" w:hAnsi="楷体" w:cs="楷体"/>
          <w:color w:val="000000"/>
        </w:rPr>
        <w:t>注：全员劳动生产率</w:t>
      </w:r>
      <w:r>
        <w:rPr>
          <w:rFonts w:ascii="Times New Roman" w:eastAsia="Times New Roman" w:hAnsi="Times New Roman" w:cs="Times New Roman"/>
          <w:color w:val="000000"/>
        </w:rPr>
        <w:t>=GDP/</w:t>
      </w:r>
      <w:r>
        <w:rPr>
          <w:rFonts w:ascii="楷体" w:eastAsia="楷体" w:hAnsi="楷体" w:cs="楷体"/>
          <w:color w:val="000000"/>
        </w:rPr>
        <w:t>全部就业人员，反映单位劳动投入的实际产出。</w:t>
      </w:r>
    </w:p>
    <w:p>
      <w:pPr>
        <w:spacing w:line="360" w:lineRule="auto"/>
        <w:jc w:val="both"/>
        <w:textAlignment w:val="center"/>
        <w:rPr>
          <w:color w:val="000000"/>
        </w:rPr>
      </w:pPr>
      <w:r>
        <w:rPr>
          <w:rFonts w:ascii="楷体" w:eastAsia="楷体" w:hAnsi="楷体" w:cs="楷体"/>
          <w:color w:val="000000"/>
        </w:rPr>
        <w:t>数据来源：国家统计局</w:t>
      </w:r>
    </w:p>
    <w:p>
      <w:pPr>
        <w:spacing w:line="360" w:lineRule="auto"/>
        <w:jc w:val="both"/>
        <w:textAlignment w:val="center"/>
        <w:rPr>
          <w:color w:val="000000"/>
        </w:rPr>
      </w:pPr>
      <w:r>
        <w:rPr>
          <w:rFonts w:ascii="宋体" w:eastAsia="宋体" w:hAnsi="宋体" w:cs="宋体"/>
          <w:color w:val="000000"/>
        </w:rPr>
        <w:t>根据图中信息，可推断出（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w:t>
      </w:r>
      <w:r>
        <w:rPr>
          <w:rFonts w:ascii="Times New Roman" w:eastAsia="Times New Roman" w:hAnsi="Times New Roman" w:cs="Times New Roman"/>
          <w:color w:val="000000"/>
        </w:rPr>
        <w:t>GDP</w:t>
      </w:r>
      <w:r>
        <w:rPr>
          <w:rFonts w:ascii="宋体" w:eastAsia="宋体" w:hAnsi="宋体" w:cs="宋体"/>
          <w:color w:val="000000"/>
        </w:rPr>
        <w:t>和全员劳动生产率均呈持续增长态势</w:t>
      </w:r>
    </w:p>
    <w:p>
      <w:pPr>
        <w:spacing w:line="360" w:lineRule="auto"/>
        <w:jc w:val="both"/>
        <w:textAlignment w:val="center"/>
        <w:rPr>
          <w:color w:val="000000"/>
        </w:rPr>
      </w:pPr>
      <w:r>
        <w:rPr>
          <w:rFonts w:ascii="宋体" w:eastAsia="宋体" w:hAnsi="宋体" w:cs="宋体"/>
          <w:color w:val="000000"/>
        </w:rPr>
        <w:t>②全员劳动生产率增长率越高意味着</w:t>
      </w:r>
      <w:r>
        <w:rPr>
          <w:rFonts w:ascii="Times New Roman" w:eastAsia="Times New Roman" w:hAnsi="Times New Roman" w:cs="Times New Roman"/>
          <w:color w:val="000000"/>
        </w:rPr>
        <w:t>GDP</w:t>
      </w:r>
      <w:r>
        <w:rPr>
          <w:rFonts w:ascii="宋体" w:eastAsia="宋体" w:hAnsi="宋体" w:cs="宋体"/>
          <w:color w:val="000000"/>
        </w:rPr>
        <w:t>增长率越高</w:t>
      </w:r>
    </w:p>
    <w:p>
      <w:pPr>
        <w:spacing w:line="360" w:lineRule="auto"/>
        <w:jc w:val="both"/>
        <w:textAlignment w:val="center"/>
        <w:rPr>
          <w:color w:val="000000"/>
        </w:rPr>
      </w:pPr>
      <w:r>
        <w:rPr>
          <w:rFonts w:ascii="宋体" w:eastAsia="宋体" w:hAnsi="宋体" w:cs="宋体"/>
          <w:color w:val="000000"/>
        </w:rPr>
        <w:t>③人口数量红利是我国全员劳动生产率增长的重要原因</w:t>
      </w:r>
    </w:p>
    <w:p>
      <w:pPr>
        <w:spacing w:line="360" w:lineRule="auto"/>
        <w:jc w:val="both"/>
        <w:textAlignment w:val="center"/>
        <w:rPr>
          <w:color w:val="000000"/>
        </w:rPr>
      </w:pPr>
      <w:r>
        <w:rPr>
          <w:rFonts w:ascii="宋体" w:eastAsia="宋体" w:hAnsi="宋体" w:cs="宋体"/>
          <w:color w:val="000000"/>
        </w:rPr>
        <w:t>④全员劳动生产率年均增速高于</w:t>
      </w:r>
      <w:r>
        <w:rPr>
          <w:rFonts w:ascii="Times New Roman" w:eastAsia="Times New Roman" w:hAnsi="Times New Roman" w:cs="Times New Roman"/>
          <w:color w:val="000000"/>
        </w:rPr>
        <w:t>GDP</w:t>
      </w:r>
      <w:r>
        <w:rPr>
          <w:rFonts w:ascii="宋体" w:eastAsia="宋体" w:hAnsi="宋体" w:cs="宋体"/>
          <w:color w:val="000000"/>
        </w:rPr>
        <w:t>年均增速能表明我国以效率提升支撑发展</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①：图表显示2021—2025年我国GDP增长率与全员劳动生产率增长率均为正值，说明GDP和全员劳动生产率均呈持续增长态势，正确。</w:t>
      </w:r>
    </w:p>
    <w:p>
      <w:pPr>
        <w:spacing w:line="360" w:lineRule="auto"/>
        <w:jc w:val="left"/>
        <w:textAlignment w:val="center"/>
        <w:rPr>
          <w:color w:val="000000"/>
        </w:rPr>
      </w:pPr>
      <w:r>
        <w:rPr>
          <w:color w:val="000000"/>
        </w:rPr>
        <w:t>②：从图中2022年的数据可以看到，全员劳动生产率增长率（4.2%）远高于当年GDP增长率（3%），但后续年份GDP增长率回升后，并未出现全员劳动生产率增长率越高就对应GDP增长率越高的固定关系，二者并非绝对的正相关因果关系，错误。</w:t>
      </w:r>
    </w:p>
    <w:p>
      <w:pPr>
        <w:spacing w:line="360" w:lineRule="auto"/>
        <w:jc w:val="left"/>
        <w:textAlignment w:val="center"/>
        <w:rPr>
          <w:color w:val="000000"/>
        </w:rPr>
      </w:pPr>
      <w:r>
        <w:rPr>
          <w:color w:val="000000"/>
        </w:rPr>
        <w:t>③：全员劳动生产率是GDP与全部就业人员的比值，人口数量红利对应的是就业人员数量增长，若就业人员数量提升，在GDP不变的情况下会拉低全员劳动生产率，无法直接推导出它是全员劳动生产率增长的重要原因，图中也无相关数据支撑该结论，而且全员劳动生产率反映单位劳动投入的实际产出，其增长更多依靠劳动者素质提高、技术进步等，而不是人口数量红利，错误。</w:t>
      </w:r>
    </w:p>
    <w:p>
      <w:pPr>
        <w:spacing w:line="360" w:lineRule="auto"/>
        <w:jc w:val="left"/>
        <w:textAlignment w:val="center"/>
        <w:rPr>
          <w:color w:val="000000"/>
        </w:rPr>
      </w:pPr>
      <w:r>
        <w:rPr>
          <w:color w:val="000000"/>
        </w:rPr>
        <w:t>④：全员劳动生产率反映单位劳动投入的实际产出，全员劳动生产率年均增速高于GDP年均增速，说明单位劳动产出的提升对经济发展的贡献突出，体现我国经济发展依靠效率提升支撑，正确。</w:t>
      </w:r>
    </w:p>
    <w:p>
      <w:pPr>
        <w:spacing w:line="360" w:lineRule="auto"/>
        <w:jc w:val="both"/>
        <w:textAlignment w:val="center"/>
        <w:rPr>
          <w:color w:val="000000"/>
        </w:rPr>
      </w:pPr>
      <w:r>
        <w:rPr>
          <w:color w:val="000000"/>
        </w:rPr>
        <w:t xml:space="preserve">4. </w:t>
      </w:r>
      <w:r>
        <w:rPr>
          <w:rFonts w:ascii="Times New Roman" w:eastAsia="Times New Roman" w:hAnsi="Times New Roman" w:cs="Times New Roman"/>
          <w:color w:val="000000"/>
        </w:rPr>
        <w:t>2026</w:t>
      </w:r>
      <w:r>
        <w:rPr>
          <w:rFonts w:ascii="宋体" w:eastAsia="宋体" w:hAnsi="宋体" w:cs="宋体"/>
          <w:color w:val="000000"/>
        </w:rPr>
        <w:t>年，我国政府继续加大资金投入促就业惠民生，推出一系列稳就业措施。据此，以下传导路径正确的是（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①提高企业稳岗返还补贴标准→减轻企业负担→扩大岗位供给→增加就业</w:t>
      </w:r>
    </w:p>
    <w:p>
      <w:pPr>
        <w:spacing w:line="360" w:lineRule="auto"/>
        <w:jc w:val="both"/>
        <w:textAlignment w:val="center"/>
        <w:rPr>
          <w:color w:val="000000"/>
        </w:rPr>
      </w:pPr>
      <w:r>
        <w:rPr>
          <w:rFonts w:ascii="宋体" w:eastAsia="宋体" w:hAnsi="宋体" w:cs="宋体"/>
          <w:color w:val="000000"/>
        </w:rPr>
        <w:t>②开展免费职业技能培训→提升劳动者技能→缓解结构性就业矛盾→增加就业</w:t>
      </w:r>
    </w:p>
    <w:p>
      <w:pPr>
        <w:spacing w:line="360" w:lineRule="auto"/>
        <w:jc w:val="both"/>
        <w:textAlignment w:val="center"/>
        <w:rPr>
          <w:color w:val="000000"/>
        </w:rPr>
      </w:pPr>
      <w:r>
        <w:rPr>
          <w:rFonts w:ascii="宋体" w:eastAsia="宋体" w:hAnsi="宋体" w:cs="宋体"/>
          <w:color w:val="000000"/>
        </w:rPr>
        <w:t>③加大企业稳岗扩岗专项贷款支持→扩大企业经营规模→拓宽就业渠道→增加就业</w:t>
      </w:r>
    </w:p>
    <w:p>
      <w:pPr>
        <w:spacing w:line="360" w:lineRule="auto"/>
        <w:jc w:val="both"/>
        <w:textAlignment w:val="center"/>
        <w:rPr>
          <w:color w:val="000000"/>
        </w:rPr>
      </w:pPr>
      <w:r>
        <w:rPr>
          <w:rFonts w:ascii="宋体" w:eastAsia="宋体" w:hAnsi="宋体" w:cs="宋体"/>
          <w:color w:val="000000"/>
        </w:rPr>
        <w:t>④搭建“</w:t>
      </w:r>
      <w:r>
        <w:rPr>
          <w:rFonts w:ascii="Times New Roman" w:eastAsia="Times New Roman" w:hAnsi="Times New Roman" w:cs="Times New Roman"/>
          <w:color w:val="000000"/>
        </w:rPr>
        <w:t>AI+</w:t>
      </w:r>
      <w:r>
        <w:rPr>
          <w:rFonts w:ascii="宋体" w:eastAsia="宋体" w:hAnsi="宋体" w:cs="宋体"/>
          <w:color w:val="000000"/>
        </w:rPr>
        <w:t>招聘求职”平台→提供人岗智配服务→提高人岗匹配效率→增加就业</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w:t>
      </w:r>
      <w:r>
        <w:rPr>
          <w:rFonts w:ascii="宋体" w:eastAsia="宋体" w:hAnsi="宋体" w:cs="宋体"/>
          <w:color w:val="000000"/>
        </w:rPr>
        <w:t>稳岗返还补贴，主要作用是稳住现有岗位，避免裁员，不等于直接“扩大岗位供给”。企业保住原有岗位，但不一定新增岗位</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②：</w:t>
      </w:r>
      <w:r>
        <w:rPr>
          <w:rFonts w:ascii="宋体" w:eastAsia="宋体" w:hAnsi="宋体" w:cs="宋体"/>
          <w:color w:val="000000"/>
        </w:rPr>
        <w:t>免费技能培训提高劳动者职业能力，解决劳动者技能和岗位需求不匹配的结构性矛盾，有利于促进就业</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③：政府加大稳岗扩岗专项贷款支持，是为了助力企业稳定现有岗位、吸纳新就业，并不必然带来企业经营规模扩大的结果，企业获得贷款也可能用于技术升级而非规模扩张，错误。</w:t>
      </w:r>
    </w:p>
    <w:p>
      <w:pPr>
        <w:spacing w:line="360" w:lineRule="auto"/>
        <w:jc w:val="left"/>
        <w:textAlignment w:val="center"/>
        <w:rPr>
          <w:color w:val="000000"/>
        </w:rPr>
      </w:pPr>
      <w:r>
        <w:rPr>
          <w:rFonts w:ascii="宋体" w:eastAsia="宋体" w:hAnsi="宋体" w:cs="宋体"/>
          <w:color w:val="000000"/>
        </w:rPr>
        <w:t>④：搭建“AI+招聘求职”平台，依托智能算法提供人岗智能匹配服务，能大幅降低求职和招聘的信息差，提升人岗匹配效率，减少求职、招聘的时间成本，进而促进更多劳动力顺利上岗，实现就业增加，正确。</w:t>
      </w:r>
    </w:p>
    <w:p>
      <w:pPr>
        <w:spacing w:line="360" w:lineRule="auto"/>
        <w:jc w:val="both"/>
        <w:textAlignment w:val="center"/>
        <w:rPr>
          <w:color w:val="000000"/>
        </w:rPr>
      </w:pPr>
      <w:r>
        <w:rPr>
          <w:color w:val="000000"/>
        </w:rPr>
        <w:t xml:space="preserve">5. </w:t>
      </w:r>
      <w:r>
        <w:rPr>
          <w:rFonts w:ascii="宋体" w:eastAsia="宋体" w:hAnsi="宋体" w:cs="宋体"/>
          <w:color w:val="000000"/>
        </w:rPr>
        <w:t>近年来，广西</w:t>
      </w:r>
      <w:r>
        <w:rPr>
          <w:rFonts w:ascii="Times New Roman" w:eastAsia="Times New Roman" w:hAnsi="Times New Roman" w:cs="Times New Roman"/>
          <w:color w:val="000000"/>
        </w:rPr>
        <w:t>L</w:t>
      </w:r>
      <w:r>
        <w:rPr>
          <w:rFonts w:ascii="宋体" w:eastAsia="宋体" w:hAnsi="宋体" w:cs="宋体"/>
          <w:color w:val="000000"/>
        </w:rPr>
        <w:t>镇在镇党委领导下，创新组建“国门党建联合体”与“南疆戍边护卫队”，凝聚党政军警民合力开展边境治理，带领群众发展特色产业、边境贸易，构筑了兴边富民、稳边固边的“南疆样本”。这表明该镇党委（</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①以组织建设为着力点加强党的建设，提高党的长期执政能力</w:t>
      </w:r>
    </w:p>
    <w:p>
      <w:pPr>
        <w:spacing w:line="360" w:lineRule="auto"/>
        <w:jc w:val="both"/>
        <w:textAlignment w:val="center"/>
        <w:rPr>
          <w:color w:val="000000"/>
        </w:rPr>
      </w:pPr>
      <w:r>
        <w:rPr>
          <w:rFonts w:ascii="宋体" w:eastAsia="宋体" w:hAnsi="宋体" w:cs="宋体"/>
          <w:color w:val="000000"/>
        </w:rPr>
        <w:t>②坚持求真务实的工作作风，推动边境地区繁荣发展与长治久安</w:t>
      </w:r>
    </w:p>
    <w:p>
      <w:pPr>
        <w:spacing w:line="360" w:lineRule="auto"/>
        <w:jc w:val="both"/>
        <w:textAlignment w:val="center"/>
        <w:rPr>
          <w:color w:val="000000"/>
        </w:rPr>
      </w:pPr>
      <w:r>
        <w:rPr>
          <w:rFonts w:ascii="宋体" w:eastAsia="宋体" w:hAnsi="宋体" w:cs="宋体"/>
          <w:color w:val="000000"/>
        </w:rPr>
        <w:t>③坚持党建引领，将党的组织优势转化为治理效能和发展优势</w:t>
      </w:r>
    </w:p>
    <w:p>
      <w:pPr>
        <w:spacing w:line="360" w:lineRule="auto"/>
        <w:jc w:val="both"/>
        <w:textAlignment w:val="center"/>
        <w:rPr>
          <w:color w:val="000000"/>
        </w:rPr>
      </w:pPr>
      <w:r>
        <w:rPr>
          <w:rFonts w:ascii="宋体" w:eastAsia="宋体" w:hAnsi="宋体" w:cs="宋体"/>
          <w:color w:val="000000"/>
        </w:rPr>
        <w:t>④凝聚多元主体共治合力，履行维护国家安全、社会稳定的职能</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①：应该是</w:t>
      </w:r>
      <w:r>
        <w:rPr>
          <w:color w:val="000000"/>
        </w:rPr>
        <w:t>以调动全党积极性、主动性、创造性为着力点</w:t>
      </w:r>
      <w:r>
        <w:rPr>
          <w:rFonts w:ascii="宋体" w:eastAsia="宋体" w:hAnsi="宋体" w:cs="宋体"/>
          <w:color w:val="000000"/>
        </w:rPr>
        <w:t>，</w:t>
      </w:r>
      <w:r>
        <w:rPr>
          <w:rFonts w:ascii="宋体" w:eastAsia="宋体" w:hAnsi="宋体" w:cs="宋体"/>
          <w:color w:val="000000"/>
        </w:rPr>
        <w:t>排除。</w:t>
      </w:r>
    </w:p>
    <w:p>
      <w:pPr>
        <w:spacing w:line="360" w:lineRule="auto"/>
        <w:jc w:val="left"/>
        <w:textAlignment w:val="center"/>
        <w:rPr>
          <w:color w:val="000000"/>
        </w:rPr>
      </w:pPr>
      <w:r>
        <w:rPr>
          <w:color w:val="000000"/>
        </w:rPr>
        <w:t>②：该镇党委立足边境实际，切实带领群众发展产业、开展戍边治理，构筑兴边富民稳边固边的样本，体现了求真务实的工作作风，推动边境地区发展与稳定，正确。</w:t>
      </w:r>
    </w:p>
    <w:p>
      <w:pPr>
        <w:spacing w:line="360" w:lineRule="auto"/>
        <w:jc w:val="left"/>
        <w:textAlignment w:val="center"/>
        <w:rPr>
          <w:color w:val="000000"/>
        </w:rPr>
      </w:pPr>
      <w:r>
        <w:rPr>
          <w:color w:val="000000"/>
        </w:rPr>
        <w:t>③：在镇党委领导下组建党建相关平台，凝聚党政军警民合力，把党的统筹组织优势转化为了边境治理的效能和特色产业、边贸发展的发展优势，正确。</w:t>
      </w:r>
    </w:p>
    <w:p>
      <w:pPr>
        <w:spacing w:line="360" w:lineRule="auto"/>
        <w:jc w:val="left"/>
        <w:textAlignment w:val="center"/>
        <w:rPr>
          <w:color w:val="000000"/>
        </w:rPr>
      </w:pPr>
      <w:r>
        <w:rPr>
          <w:color w:val="000000"/>
        </w:rPr>
        <w:t>④：维护国家安全、社会稳定是政府的职能，党不是国家行政机关，不履行国家职能，排除。</w:t>
      </w:r>
    </w:p>
    <w:p>
      <w:pPr>
        <w:spacing w:line="360" w:lineRule="auto"/>
        <w:jc w:val="both"/>
        <w:textAlignment w:val="center"/>
        <w:rPr>
          <w:color w:val="000000"/>
        </w:rPr>
      </w:pPr>
      <w:r>
        <w:rPr>
          <w:color w:val="000000"/>
        </w:rPr>
        <w:t xml:space="preserve">6. </w:t>
      </w:r>
      <w:r>
        <w:rPr>
          <w:rFonts w:ascii="宋体" w:eastAsia="宋体" w:hAnsi="宋体" w:cs="宋体"/>
          <w:color w:val="000000"/>
        </w:rPr>
        <w:t>《中华人民共和国民族团结进步促进法》是我国民族事务治理的基本法。该法律草案公开征求意见期间，社会各界高度关注，多项建议被全国人大常委会采纳，其中包括两名云南大学生提出的建议。材料表明（    ）</w:t>
      </w:r>
    </w:p>
    <w:p>
      <w:pPr>
        <w:spacing w:line="360" w:lineRule="auto"/>
        <w:jc w:val="both"/>
        <w:textAlignment w:val="center"/>
        <w:rPr>
          <w:color w:val="000000"/>
        </w:rPr>
      </w:pPr>
      <w:r>
        <w:rPr>
          <w:rFonts w:ascii="宋体" w:eastAsia="宋体" w:hAnsi="宋体" w:cs="宋体"/>
          <w:color w:val="000000"/>
        </w:rPr>
        <w:t>①制定适合中国的良法需要重视民意底色</w:t>
      </w:r>
    </w:p>
    <w:p>
      <w:pPr>
        <w:spacing w:line="360" w:lineRule="auto"/>
        <w:jc w:val="both"/>
        <w:textAlignment w:val="center"/>
        <w:rPr>
          <w:color w:val="000000"/>
        </w:rPr>
      </w:pPr>
      <w:r>
        <w:rPr>
          <w:rFonts w:ascii="宋体" w:eastAsia="宋体" w:hAnsi="宋体" w:cs="宋体"/>
          <w:color w:val="000000"/>
        </w:rPr>
        <w:t>②良善之法能够最大程度发挥法律的效力</w:t>
      </w:r>
    </w:p>
    <w:p>
      <w:pPr>
        <w:spacing w:line="360" w:lineRule="auto"/>
        <w:jc w:val="both"/>
        <w:textAlignment w:val="center"/>
        <w:rPr>
          <w:color w:val="000000"/>
        </w:rPr>
      </w:pPr>
      <w:r>
        <w:rPr>
          <w:rFonts w:ascii="宋体" w:eastAsia="宋体" w:hAnsi="宋体" w:cs="宋体"/>
          <w:color w:val="000000"/>
        </w:rPr>
        <w:t>③我国夯实铸牢中华民族共同体意识的法治根基</w:t>
      </w:r>
    </w:p>
    <w:p>
      <w:pPr>
        <w:spacing w:line="360" w:lineRule="auto"/>
        <w:jc w:val="both"/>
        <w:textAlignment w:val="center"/>
        <w:rPr>
          <w:color w:val="000000"/>
        </w:rPr>
      </w:pPr>
      <w:r>
        <w:rPr>
          <w:rFonts w:ascii="宋体" w:eastAsia="宋体" w:hAnsi="宋体" w:cs="宋体"/>
          <w:color w:val="000000"/>
        </w:rPr>
        <w:t>④主动参与立法协商是每个公民应尽的基本义务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①：法律草案公开征求意见、社会公众的多项建议被全国人大常委会采纳，说明我国立法过程充分吸纳民意，良法的制定必须立足人民意愿，体现了良法需要重视民意底色，正确。</w:t>
      </w:r>
    </w:p>
    <w:p>
      <w:pPr>
        <w:spacing w:line="360" w:lineRule="auto"/>
        <w:jc w:val="left"/>
        <w:textAlignment w:val="center"/>
        <w:rPr>
          <w:color w:val="000000"/>
        </w:rPr>
      </w:pPr>
      <w:r>
        <w:rPr>
          <w:rFonts w:ascii="宋体" w:eastAsia="宋体" w:hAnsi="宋体" w:cs="宋体"/>
          <w:color w:val="000000"/>
        </w:rPr>
        <w:t>②：材料仅呈现了该法律的制定过程中吸纳民意的环节，没有涉及法律实施后发挥效力的相关内容，排除。</w:t>
      </w:r>
    </w:p>
    <w:p>
      <w:pPr>
        <w:spacing w:line="360" w:lineRule="auto"/>
        <w:jc w:val="left"/>
        <w:textAlignment w:val="center"/>
        <w:rPr>
          <w:color w:val="000000"/>
        </w:rPr>
      </w:pPr>
      <w:r>
        <w:rPr>
          <w:rFonts w:ascii="宋体" w:eastAsia="宋体" w:hAnsi="宋体" w:cs="宋体"/>
          <w:color w:val="000000"/>
        </w:rPr>
        <w:t>③：我国出台民族团结进步领域的专门基本法，用法治方式规范民族事务治理，能够为铸牢中华民族共同体意识提供法治保障，夯实其法治根基，正确。</w:t>
      </w:r>
    </w:p>
    <w:p>
      <w:pPr>
        <w:spacing w:line="360" w:lineRule="auto"/>
        <w:jc w:val="left"/>
        <w:textAlignment w:val="center"/>
        <w:rPr>
          <w:color w:val="000000"/>
        </w:rPr>
      </w:pPr>
      <w:r>
        <w:rPr>
          <w:rFonts w:ascii="宋体" w:eastAsia="宋体" w:hAnsi="宋体" w:cs="宋体"/>
          <w:color w:val="000000"/>
        </w:rPr>
        <w:t>④：主动参与立法协商是公民的政治参与权利，并非宪法规定的公民应尽的基本义务，排除。</w:t>
      </w:r>
    </w:p>
    <w:p>
      <w:pPr>
        <w:spacing w:line="360" w:lineRule="auto"/>
        <w:jc w:val="both"/>
        <w:textAlignment w:val="center"/>
        <w:rPr>
          <w:color w:val="000000"/>
        </w:rPr>
      </w:pPr>
      <w:r>
        <w:rPr>
          <w:color w:val="000000"/>
        </w:rPr>
        <w:t xml:space="preserve">7. </w:t>
      </w:r>
      <w:r>
        <w:rPr>
          <w:rFonts w:ascii="宋体" w:eastAsia="宋体" w:hAnsi="宋体" w:cs="宋体"/>
          <w:color w:val="000000"/>
        </w:rPr>
        <w:t>W县人民检察院经调查发现，本县公交公司未执行对未成年人实行优惠票价的规定，且县交通局监管缺位，导致未成年人出行权益受损。为此，该检察院依法以行政公益诉讼立案，同时建议县政府落实票价补贴，切实保障未成年人出行权益。由此可见（    ）</w:t>
      </w:r>
    </w:p>
    <w:p>
      <w:pPr>
        <w:spacing w:line="360" w:lineRule="auto"/>
        <w:jc w:val="both"/>
        <w:textAlignment w:val="center"/>
        <w:rPr>
          <w:color w:val="000000"/>
        </w:rPr>
      </w:pPr>
      <w:r>
        <w:rPr>
          <w:rFonts w:ascii="宋体" w:eastAsia="宋体" w:hAnsi="宋体" w:cs="宋体"/>
          <w:color w:val="000000"/>
        </w:rPr>
        <w:t>①检察院建议落实票价补贴，依法行使了决策权</w:t>
      </w:r>
    </w:p>
    <w:p>
      <w:pPr>
        <w:spacing w:line="360" w:lineRule="auto"/>
        <w:jc w:val="both"/>
        <w:textAlignment w:val="center"/>
        <w:rPr>
          <w:color w:val="000000"/>
        </w:rPr>
      </w:pPr>
      <w:r>
        <w:rPr>
          <w:rFonts w:ascii="宋体" w:eastAsia="宋体" w:hAnsi="宋体" w:cs="宋体"/>
          <w:color w:val="000000"/>
        </w:rPr>
        <w:t>②检察院在法治框架内推动“纸面权利”向“实体权益”转化</w:t>
      </w:r>
    </w:p>
    <w:p>
      <w:pPr>
        <w:spacing w:line="360" w:lineRule="auto"/>
        <w:jc w:val="both"/>
        <w:textAlignment w:val="center"/>
        <w:rPr>
          <w:color w:val="000000"/>
        </w:rPr>
      </w:pPr>
      <w:r>
        <w:rPr>
          <w:rFonts w:ascii="宋体" w:eastAsia="宋体" w:hAnsi="宋体" w:cs="宋体"/>
          <w:color w:val="000000"/>
        </w:rPr>
        <w:t>③公交公司未执行优惠票价的相关规定，违反“法无授权不可为”</w:t>
      </w:r>
    </w:p>
    <w:p>
      <w:pPr>
        <w:spacing w:line="360" w:lineRule="auto"/>
        <w:jc w:val="both"/>
        <w:textAlignment w:val="center"/>
        <w:rPr>
          <w:color w:val="000000"/>
        </w:rPr>
      </w:pPr>
      <w:r>
        <w:rPr>
          <w:rFonts w:ascii="宋体" w:eastAsia="宋体" w:hAnsi="宋体" w:cs="宋体"/>
          <w:color w:val="000000"/>
        </w:rPr>
        <w:t>④交通局因监管缺位被立案，说明行政机关须坚持“法定职责必须为”</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①：我国决策权的行使主体是行政机关等相关决策部门，人民检察院是法律监督机关，不行使决策权，它提出的是公益诉讼相关的检察建议，排除。</w:t>
      </w:r>
    </w:p>
    <w:p>
      <w:pPr>
        <w:spacing w:line="360" w:lineRule="auto"/>
        <w:jc w:val="left"/>
        <w:textAlignment w:val="center"/>
        <w:rPr>
          <w:color w:val="000000"/>
        </w:rPr>
      </w:pPr>
      <w:r>
        <w:rPr>
          <w:rFonts w:ascii="宋体" w:eastAsia="宋体" w:hAnsi="宋体" w:cs="宋体"/>
          <w:color w:val="000000"/>
        </w:rPr>
        <w:t>②：检察院通过行政公益诉讼督促相关主体履职，把法律规定的未成年人优惠出行的法定权利，落到实处转化为未成年人实际享有的真实权益，推动“纸面权利”变为实体权益，正确。</w:t>
      </w:r>
    </w:p>
    <w:p>
      <w:pPr>
        <w:spacing w:line="360" w:lineRule="auto"/>
        <w:jc w:val="left"/>
        <w:textAlignment w:val="center"/>
        <w:rPr>
          <w:color w:val="000000"/>
        </w:rPr>
      </w:pPr>
      <w:r>
        <w:rPr>
          <w:rFonts w:ascii="宋体" w:eastAsia="宋体" w:hAnsi="宋体" w:cs="宋体"/>
          <w:color w:val="000000"/>
        </w:rPr>
        <w:t>③：“法无授权不可为”是对行政机关等公权力主体的约束要求，公交公司属于市场经营主体，它未执行未成年人优惠票价规定，是没有履行法律规定的义务，不适用“法无授权不可为”的表述，排除。</w:t>
      </w:r>
    </w:p>
    <w:p>
      <w:pPr>
        <w:spacing w:line="360" w:lineRule="auto"/>
        <w:jc w:val="left"/>
        <w:textAlignment w:val="center"/>
        <w:rPr>
          <w:color w:val="000000"/>
        </w:rPr>
      </w:pPr>
      <w:r>
        <w:rPr>
          <w:rFonts w:ascii="宋体" w:eastAsia="宋体" w:hAnsi="宋体" w:cs="宋体"/>
          <w:color w:val="000000"/>
        </w:rPr>
        <w:t>④：交通局作为行政机关，对辖区公交票价政策负有法定监管职责，监管缺位被公益诉讼立案，警示行政机关必须坚持“法定职责必须为”，依法履行自身监管义务，正确。</w:t>
      </w:r>
    </w:p>
    <w:p>
      <w:pPr>
        <w:spacing w:line="360" w:lineRule="auto"/>
        <w:jc w:val="both"/>
        <w:textAlignment w:val="center"/>
        <w:rPr>
          <w:color w:val="000000"/>
        </w:rPr>
      </w:pPr>
      <w:r>
        <w:rPr>
          <w:color w:val="000000"/>
        </w:rPr>
        <w:t xml:space="preserve">8. </w:t>
      </w:r>
      <w:r>
        <w:rPr>
          <w:rFonts w:ascii="宋体" w:eastAsia="宋体" w:hAnsi="宋体" w:cs="宋体"/>
          <w:color w:val="000000"/>
        </w:rPr>
        <w:t>某作者认为，由AI生成的文学文本即使水平很高，但其实际上是一堆数据符码的排列组合，少了生命的厚重、温度和诗意，缺了语言文字与世界的亲密关系，在本质上不属于“人”的范畴。以下说法能为该作者观点提供支撑的是（    ）</w:t>
      </w:r>
    </w:p>
    <w:p>
      <w:pPr>
        <w:spacing w:line="360" w:lineRule="auto"/>
        <w:jc w:val="both"/>
        <w:textAlignment w:val="center"/>
        <w:rPr>
          <w:color w:val="000000"/>
        </w:rPr>
      </w:pPr>
      <w:r>
        <w:rPr>
          <w:rFonts w:ascii="宋体" w:eastAsia="宋体" w:hAnsi="宋体" w:cs="宋体"/>
          <w:color w:val="000000"/>
        </w:rPr>
        <w:t>①人的意识具有自觉选择性，AI只是对人进行能动地模仿</w:t>
      </w:r>
    </w:p>
    <w:p>
      <w:pPr>
        <w:spacing w:line="360" w:lineRule="auto"/>
        <w:jc w:val="both"/>
        <w:textAlignment w:val="center"/>
        <w:rPr>
          <w:color w:val="000000"/>
        </w:rPr>
      </w:pPr>
      <w:r>
        <w:rPr>
          <w:rFonts w:ascii="宋体" w:eastAsia="宋体" w:hAnsi="宋体" w:cs="宋体"/>
          <w:color w:val="000000"/>
        </w:rPr>
        <w:t>②数据符码不具备客观实在性，无法构成文学创作的物质基础</w:t>
      </w:r>
    </w:p>
    <w:p>
      <w:pPr>
        <w:spacing w:line="360" w:lineRule="auto"/>
        <w:jc w:val="both"/>
        <w:textAlignment w:val="center"/>
        <w:rPr>
          <w:color w:val="000000"/>
        </w:rPr>
      </w:pPr>
      <w:r>
        <w:rPr>
          <w:rFonts w:ascii="宋体" w:eastAsia="宋体" w:hAnsi="宋体" w:cs="宋体"/>
          <w:color w:val="000000"/>
        </w:rPr>
        <w:t>③人脑是意识活动的物质器官，AI不具备产生意识所必需的生理基础</w:t>
      </w:r>
    </w:p>
    <w:p>
      <w:pPr>
        <w:spacing w:line="360" w:lineRule="auto"/>
        <w:jc w:val="both"/>
        <w:textAlignment w:val="center"/>
        <w:rPr>
          <w:color w:val="000000"/>
        </w:rPr>
      </w:pPr>
      <w:r>
        <w:rPr>
          <w:rFonts w:ascii="宋体" w:eastAsia="宋体" w:hAnsi="宋体" w:cs="宋体"/>
          <w:color w:val="000000"/>
        </w:rPr>
        <w:t>④人类的生活体验是文学创作的根据，AI不具备发自生命本能的感性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①：意识是人脑特有的机能，AI作为人类实践创造的工具，不具备能动的反映特性，排除。</w:t>
      </w:r>
    </w:p>
    <w:p>
      <w:pPr>
        <w:spacing w:line="360" w:lineRule="auto"/>
        <w:jc w:val="left"/>
        <w:textAlignment w:val="center"/>
        <w:rPr>
          <w:color w:val="000000"/>
        </w:rPr>
      </w:pPr>
      <w:r>
        <w:rPr>
          <w:rFonts w:ascii="宋体" w:eastAsia="宋体" w:hAnsi="宋体" w:cs="宋体"/>
          <w:color w:val="000000"/>
        </w:rPr>
        <w:t>②：数据符码属于客观存在的物质现象，具有客观实在性，可以</w:t>
      </w:r>
      <w:r>
        <w:rPr>
          <w:color w:val="000000"/>
        </w:rPr>
        <w:t>构成文学创作的物质基础</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③：意识是人脑的机能，人脑是意识活动的唯一物质器官，AI没有人类的生理大脑，不具备产生意识的生理基础，因此其生成的文本不可能承载人独有的精神内核，正确。</w:t>
      </w:r>
    </w:p>
    <w:p>
      <w:pPr>
        <w:spacing w:line="360" w:lineRule="auto"/>
        <w:jc w:val="left"/>
        <w:textAlignment w:val="center"/>
        <w:rPr>
          <w:color w:val="000000"/>
        </w:rPr>
      </w:pPr>
      <w:r>
        <w:rPr>
          <w:rFonts w:ascii="宋体" w:eastAsia="宋体" w:hAnsi="宋体" w:cs="宋体"/>
          <w:color w:val="000000"/>
        </w:rPr>
        <w:t>④：文学创作源于人类的生活实践与生命体验，AI没有真实的生命活动，不具备人独有的生命体验，因此其生成的文本缺少生命的厚重、温度与诗意，正确。</w:t>
      </w:r>
    </w:p>
    <w:p>
      <w:pPr>
        <w:spacing w:line="360" w:lineRule="auto"/>
        <w:jc w:val="both"/>
        <w:textAlignment w:val="center"/>
        <w:rPr>
          <w:color w:val="000000"/>
        </w:rPr>
      </w:pPr>
      <w:r>
        <w:rPr>
          <w:color w:val="000000"/>
        </w:rPr>
        <w:t xml:space="preserve">9. </w:t>
      </w:r>
      <w:r>
        <w:rPr>
          <w:rFonts w:ascii="宋体" w:eastAsia="宋体" w:hAnsi="宋体" w:cs="宋体"/>
          <w:color w:val="000000"/>
        </w:rPr>
        <w:t>广西某市人大、市政府树立和践行正确政绩观，以“新官理旧账”的担当、精准务实的举措，解开了困扰当地华侨农场职工十余年的产权证办理“死结”，做到不让“历史遗留问题再留给历史”。这告诉我们（</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①正确政绩观要求把为民造福作为最大政绩</w:t>
      </w:r>
    </w:p>
    <w:p>
      <w:pPr>
        <w:spacing w:line="360" w:lineRule="auto"/>
        <w:jc w:val="both"/>
        <w:textAlignment w:val="center"/>
        <w:rPr>
          <w:color w:val="000000"/>
        </w:rPr>
      </w:pPr>
      <w:r>
        <w:rPr>
          <w:rFonts w:ascii="宋体" w:eastAsia="宋体" w:hAnsi="宋体" w:cs="宋体"/>
          <w:color w:val="000000"/>
        </w:rPr>
        <w:t>②政绩观随着社会历史条件的变化而与时俱进</w:t>
      </w:r>
    </w:p>
    <w:p>
      <w:pPr>
        <w:spacing w:line="360" w:lineRule="auto"/>
        <w:jc w:val="both"/>
        <w:textAlignment w:val="center"/>
        <w:rPr>
          <w:color w:val="000000"/>
        </w:rPr>
      </w:pPr>
      <w:r>
        <w:rPr>
          <w:rFonts w:ascii="宋体" w:eastAsia="宋体" w:hAnsi="宋体" w:cs="宋体"/>
          <w:color w:val="000000"/>
        </w:rPr>
        <w:t>③践行正确政绩观要以客观实际作为行动的依据</w:t>
      </w:r>
    </w:p>
    <w:p>
      <w:pPr>
        <w:spacing w:line="360" w:lineRule="auto"/>
        <w:jc w:val="both"/>
        <w:textAlignment w:val="center"/>
        <w:rPr>
          <w:color w:val="000000"/>
        </w:rPr>
      </w:pPr>
      <w:r>
        <w:rPr>
          <w:rFonts w:ascii="宋体" w:eastAsia="宋体" w:hAnsi="宋体" w:cs="宋体"/>
          <w:color w:val="000000"/>
        </w:rPr>
        <w:t>④能否解决历史遗留问题是评价政绩的首要标准</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①：当地解决华侨农场职工十余年的产权证办理难题，彰显了正确政绩观以人民为中心、把为民造福作为最大政绩的核心要求，正确。</w:t>
      </w:r>
    </w:p>
    <w:p>
      <w:pPr>
        <w:spacing w:line="360" w:lineRule="auto"/>
        <w:jc w:val="left"/>
        <w:textAlignment w:val="center"/>
        <w:rPr>
          <w:color w:val="000000"/>
        </w:rPr>
      </w:pPr>
      <w:r>
        <w:rPr>
          <w:rFonts w:ascii="宋体" w:eastAsia="宋体" w:hAnsi="宋体" w:cs="宋体"/>
          <w:color w:val="000000"/>
        </w:rPr>
        <w:t>②：材料仅体现树立践行正确政绩观，未涉及政绩观随社会历史条件变化与时俱进的相关内容，错误。</w:t>
      </w:r>
    </w:p>
    <w:p>
      <w:pPr>
        <w:spacing w:line="360" w:lineRule="auto"/>
        <w:jc w:val="left"/>
        <w:textAlignment w:val="center"/>
        <w:rPr>
          <w:color w:val="000000"/>
        </w:rPr>
      </w:pPr>
      <w:r>
        <w:rPr>
          <w:rFonts w:ascii="宋体" w:eastAsia="宋体" w:hAnsi="宋体" w:cs="宋体"/>
          <w:color w:val="000000"/>
        </w:rPr>
        <w:t>③：当地以精准务实的举措破解历史遗留问题，坚持了从客观实际出发谋划工作，符合正确政绩观的践行要求，正确。</w:t>
      </w:r>
    </w:p>
    <w:p>
      <w:pPr>
        <w:spacing w:line="360" w:lineRule="auto"/>
        <w:jc w:val="left"/>
        <w:textAlignment w:val="center"/>
        <w:rPr>
          <w:color w:val="000000"/>
        </w:rPr>
      </w:pPr>
      <w:r>
        <w:rPr>
          <w:rFonts w:ascii="宋体" w:eastAsia="宋体" w:hAnsi="宋体" w:cs="宋体"/>
          <w:color w:val="000000"/>
        </w:rPr>
        <w:t>④：评价政绩的首要标准是是否符合最广大人民的根本利益，而非能否解决历史遗留问题，错误。</w:t>
      </w:r>
    </w:p>
    <w:p>
      <w:pPr>
        <w:spacing w:line="360" w:lineRule="auto"/>
        <w:jc w:val="both"/>
        <w:textAlignment w:val="center"/>
        <w:rPr>
          <w:color w:val="000000"/>
        </w:rPr>
      </w:pPr>
      <w:r>
        <w:rPr>
          <w:color w:val="000000"/>
        </w:rPr>
        <w:t xml:space="preserve">10. </w:t>
      </w:r>
      <w:r>
        <w:rPr>
          <w:rFonts w:ascii="宋体" w:eastAsia="宋体" w:hAnsi="宋体" w:cs="宋体"/>
          <w:color w:val="000000"/>
        </w:rPr>
        <w:t>故宫角楼咖啡厅的“千里江山图”蛋糕全网刷屏，苏州博物馆的“雅韵江南”文创成为新宠，马面裙在巴黎街头与高定时装争奇斗艳</w:t>
      </w:r>
      <w:r>
        <w:rPr>
          <w:color w:val="000000"/>
        </w:rPr>
        <w:t>⋯⋯</w:t>
      </w:r>
      <w:r>
        <w:rPr>
          <w:rFonts w:ascii="宋体" w:eastAsia="宋体" w:hAnsi="宋体" w:cs="宋体"/>
          <w:color w:val="000000"/>
        </w:rPr>
        <w:t>“新中式”美学立足于现代人的生活方式，融合中国传统文化精髓与现代审美需求，让传统文化焕发新的生命力。由此可见，“新中式”美学（</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①借助鲜活的表达方式，引领社会新风尚</w:t>
      </w:r>
    </w:p>
    <w:p>
      <w:pPr>
        <w:spacing w:line="360" w:lineRule="auto"/>
        <w:jc w:val="both"/>
        <w:textAlignment w:val="center"/>
        <w:rPr>
          <w:color w:val="000000"/>
        </w:rPr>
      </w:pPr>
      <w:r>
        <w:rPr>
          <w:rFonts w:ascii="宋体" w:eastAsia="宋体" w:hAnsi="宋体" w:cs="宋体"/>
          <w:color w:val="000000"/>
        </w:rPr>
        <w:t>②展现民族文化魅力，是中华民族独特的精神标识</w:t>
      </w:r>
    </w:p>
    <w:p>
      <w:pPr>
        <w:spacing w:line="360" w:lineRule="auto"/>
        <w:jc w:val="both"/>
        <w:textAlignment w:val="center"/>
        <w:rPr>
          <w:color w:val="000000"/>
        </w:rPr>
      </w:pPr>
      <w:r>
        <w:rPr>
          <w:rFonts w:ascii="宋体" w:eastAsia="宋体" w:hAnsi="宋体" w:cs="宋体"/>
          <w:color w:val="000000"/>
        </w:rPr>
        <w:t>③创新优秀传统文化的内容和载体，重塑文化的民族性</w:t>
      </w:r>
    </w:p>
    <w:p>
      <w:pPr>
        <w:spacing w:line="360" w:lineRule="auto"/>
        <w:jc w:val="both"/>
        <w:textAlignment w:val="center"/>
        <w:rPr>
          <w:color w:val="000000"/>
        </w:rPr>
      </w:pPr>
      <w:r>
        <w:rPr>
          <w:rFonts w:ascii="宋体" w:eastAsia="宋体" w:hAnsi="宋体" w:cs="宋体"/>
          <w:color w:val="000000"/>
        </w:rPr>
        <w:t>④彰显优秀传统文化的当代价值，是文化自信的生动体现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w:t>
      </w:r>
      <w:r>
        <w:rPr>
          <w:rFonts w:ascii="宋体" w:eastAsia="宋体" w:hAnsi="宋体" w:cs="宋体"/>
          <w:color w:val="000000"/>
        </w:rPr>
        <w:t>“</w:t>
      </w:r>
      <w:r>
        <w:rPr>
          <w:color w:val="000000"/>
        </w:rPr>
        <w:t>新中式</w:t>
      </w:r>
      <w:r>
        <w:rPr>
          <w:rFonts w:ascii="宋体" w:eastAsia="宋体" w:hAnsi="宋体" w:cs="宋体"/>
          <w:color w:val="000000"/>
        </w:rPr>
        <w:t>”</w:t>
      </w:r>
      <w:r>
        <w:rPr>
          <w:color w:val="000000"/>
        </w:rPr>
        <w:t>美学通过文创食品、特色服饰等贴近大众生活的鲜活新形式传播传统文化，受到大众广泛喜爱，能够引领符合传统文化审美的社会新风尚，正确。</w:t>
      </w:r>
    </w:p>
    <w:p>
      <w:pPr>
        <w:spacing w:line="360" w:lineRule="auto"/>
        <w:jc w:val="left"/>
        <w:textAlignment w:val="center"/>
        <w:rPr>
          <w:color w:val="000000"/>
        </w:rPr>
      </w:pPr>
      <w:r>
        <w:rPr>
          <w:color w:val="000000"/>
        </w:rPr>
        <w:t>②：中华民族独特的精神标识是中华优秀传统文化本身，而非</w:t>
      </w:r>
      <w:r>
        <w:rPr>
          <w:rFonts w:ascii="宋体" w:eastAsia="宋体" w:hAnsi="宋体" w:cs="宋体"/>
          <w:color w:val="000000"/>
        </w:rPr>
        <w:t>“</w:t>
      </w:r>
      <w:r>
        <w:rPr>
          <w:color w:val="000000"/>
        </w:rPr>
        <w:t>新中式</w:t>
      </w:r>
      <w:r>
        <w:rPr>
          <w:rFonts w:ascii="宋体" w:eastAsia="宋体" w:hAnsi="宋体" w:cs="宋体"/>
          <w:color w:val="000000"/>
        </w:rPr>
        <w:t>”</w:t>
      </w:r>
      <w:r>
        <w:rPr>
          <w:color w:val="000000"/>
        </w:rPr>
        <w:t>美学这一文化创新形态，排除。</w:t>
      </w:r>
    </w:p>
    <w:p>
      <w:pPr>
        <w:spacing w:line="360" w:lineRule="auto"/>
        <w:jc w:val="left"/>
        <w:textAlignment w:val="center"/>
        <w:rPr>
          <w:color w:val="000000"/>
        </w:rPr>
      </w:pPr>
      <w:r>
        <w:rPr>
          <w:color w:val="000000"/>
        </w:rPr>
        <w:t>③：</w:t>
      </w:r>
      <w:r>
        <w:rPr>
          <w:rFonts w:ascii="宋体" w:eastAsia="宋体" w:hAnsi="宋体" w:cs="宋体"/>
          <w:color w:val="000000"/>
        </w:rPr>
        <w:t>“</w:t>
      </w:r>
      <w:r>
        <w:rPr>
          <w:color w:val="000000"/>
        </w:rPr>
        <w:t>新中式</w:t>
      </w:r>
      <w:r>
        <w:rPr>
          <w:rFonts w:ascii="宋体" w:eastAsia="宋体" w:hAnsi="宋体" w:cs="宋体"/>
          <w:color w:val="000000"/>
        </w:rPr>
        <w:t>”</w:t>
      </w:r>
      <w:r>
        <w:rPr>
          <w:color w:val="000000"/>
        </w:rPr>
        <w:t>美学创新的是传统文化的表达形式（载体）（如蛋糕、文创、马面裙的设计），而非</w:t>
      </w:r>
      <w:r>
        <w:rPr>
          <w:rFonts w:ascii="宋体" w:eastAsia="宋体" w:hAnsi="宋体" w:cs="宋体"/>
          <w:color w:val="000000"/>
        </w:rPr>
        <w:t>“</w:t>
      </w:r>
      <w:r>
        <w:rPr>
          <w:color w:val="000000"/>
        </w:rPr>
        <w:t>内容</w:t>
      </w:r>
      <w:r>
        <w:rPr>
          <w:rFonts w:ascii="宋体" w:eastAsia="宋体" w:hAnsi="宋体" w:cs="宋体"/>
          <w:color w:val="000000"/>
        </w:rPr>
        <w:t>”</w:t>
      </w:r>
      <w:r>
        <w:rPr>
          <w:color w:val="000000"/>
        </w:rPr>
        <w:t>（传统文化核心内涵未改变）；且文化的民族性由民族历史、实践决定，</w:t>
      </w:r>
      <w:r>
        <w:rPr>
          <w:rFonts w:ascii="宋体" w:eastAsia="宋体" w:hAnsi="宋体" w:cs="宋体"/>
          <w:color w:val="000000"/>
        </w:rPr>
        <w:t>“</w:t>
      </w:r>
      <w:r>
        <w:rPr>
          <w:color w:val="000000"/>
        </w:rPr>
        <w:t>新中式</w:t>
      </w:r>
      <w:r>
        <w:rPr>
          <w:rFonts w:ascii="宋体" w:eastAsia="宋体" w:hAnsi="宋体" w:cs="宋体"/>
          <w:color w:val="000000"/>
        </w:rPr>
        <w:t>”</w:t>
      </w:r>
      <w:r>
        <w:rPr>
          <w:color w:val="000000"/>
        </w:rPr>
        <w:t>美学是彰显民族性，而非</w:t>
      </w:r>
      <w:r>
        <w:rPr>
          <w:rFonts w:ascii="宋体" w:eastAsia="宋体" w:hAnsi="宋体" w:cs="宋体"/>
          <w:color w:val="000000"/>
        </w:rPr>
        <w:t>“</w:t>
      </w:r>
      <w:r>
        <w:rPr>
          <w:color w:val="000000"/>
        </w:rPr>
        <w:t>重塑</w:t>
      </w:r>
      <w:r>
        <w:rPr>
          <w:rFonts w:ascii="宋体" w:eastAsia="宋体" w:hAnsi="宋体" w:cs="宋体"/>
          <w:color w:val="000000"/>
        </w:rPr>
        <w:t>”</w:t>
      </w:r>
      <w:r>
        <w:rPr>
          <w:color w:val="000000"/>
        </w:rPr>
        <w:t>，</w:t>
      </w:r>
      <w:r>
        <w:rPr>
          <w:color w:val="000000"/>
        </w:rPr>
        <w:t>排除。</w:t>
      </w:r>
    </w:p>
    <w:p>
      <w:pPr>
        <w:spacing w:line="360" w:lineRule="auto"/>
        <w:jc w:val="left"/>
        <w:textAlignment w:val="center"/>
        <w:rPr>
          <w:color w:val="000000"/>
        </w:rPr>
      </w:pPr>
      <w:r>
        <w:rPr>
          <w:color w:val="000000"/>
        </w:rPr>
        <w:t>④：</w:t>
      </w:r>
      <w:r>
        <w:rPr>
          <w:rFonts w:ascii="宋体" w:eastAsia="宋体" w:hAnsi="宋体" w:cs="宋体"/>
          <w:color w:val="000000"/>
        </w:rPr>
        <w:t>“</w:t>
      </w:r>
      <w:r>
        <w:rPr>
          <w:color w:val="000000"/>
        </w:rPr>
        <w:t>新中式</w:t>
      </w:r>
      <w:r>
        <w:rPr>
          <w:rFonts w:ascii="宋体" w:eastAsia="宋体" w:hAnsi="宋体" w:cs="宋体"/>
          <w:color w:val="000000"/>
        </w:rPr>
        <w:t>”</w:t>
      </w:r>
      <w:r>
        <w:rPr>
          <w:color w:val="000000"/>
        </w:rPr>
        <w:t>立足当代生活，让传统文化焕发新生命力，实现了优秀传统文化的当代活用，彰显了其当代价值，也是国人肯定自身文化、坚定文化自信的生动体现，正确。</w:t>
      </w:r>
    </w:p>
    <w:p>
      <w:pPr>
        <w:spacing w:line="360" w:lineRule="auto"/>
        <w:jc w:val="both"/>
        <w:textAlignment w:val="center"/>
        <w:rPr>
          <w:color w:val="000000"/>
        </w:rPr>
      </w:pPr>
      <w:r>
        <w:rPr>
          <w:color w:val="000000"/>
        </w:rPr>
        <w:t xml:space="preserve">11. </w:t>
      </w:r>
      <w:r>
        <w:rPr>
          <w:rFonts w:ascii="宋体" w:eastAsia="宋体" w:hAnsi="宋体" w:cs="宋体"/>
          <w:color w:val="000000"/>
        </w:rPr>
        <w:t>面对人工智能快速演进的新形势，广西加快构建“北上广研发</w:t>
      </w:r>
      <w:r>
        <w:rPr>
          <w:rFonts w:ascii="Times New Roman" w:eastAsia="Times New Roman" w:hAnsi="Times New Roman" w:cs="Times New Roman"/>
          <w:color w:val="000000"/>
        </w:rPr>
        <w:t>+</w:t>
      </w:r>
      <w:r>
        <w:rPr>
          <w:rFonts w:ascii="宋体" w:eastAsia="宋体" w:hAnsi="宋体" w:cs="宋体"/>
          <w:color w:val="000000"/>
        </w:rPr>
        <w:t>广西集成</w:t>
      </w:r>
      <w:r>
        <w:rPr>
          <w:rFonts w:ascii="Times New Roman" w:eastAsia="Times New Roman" w:hAnsi="Times New Roman" w:cs="Times New Roman"/>
          <w:color w:val="000000"/>
        </w:rPr>
        <w:t>+</w:t>
      </w:r>
      <w:r>
        <w:rPr>
          <w:rFonts w:ascii="宋体" w:eastAsia="宋体" w:hAnsi="宋体" w:cs="宋体"/>
          <w:color w:val="000000"/>
        </w:rPr>
        <w:t>东盟应用”的特色发展路径。其内涵是北上广提供研发核心动力，广西作为门户承接成果并进行本地化适配，东盟提供广阔应用场景。该路径（</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①为全球南方国家共同拥抱人工智能发展浪潮提供思路</w:t>
      </w:r>
    </w:p>
    <w:p>
      <w:pPr>
        <w:spacing w:line="360" w:lineRule="auto"/>
        <w:jc w:val="both"/>
        <w:textAlignment w:val="center"/>
        <w:rPr>
          <w:color w:val="000000"/>
        </w:rPr>
      </w:pPr>
      <w:r>
        <w:rPr>
          <w:rFonts w:ascii="宋体" w:eastAsia="宋体" w:hAnsi="宋体" w:cs="宋体"/>
          <w:color w:val="000000"/>
        </w:rPr>
        <w:t>②通过深化人工智能产业国际分工建立新的国际经济秩序</w:t>
      </w:r>
    </w:p>
    <w:p>
      <w:pPr>
        <w:spacing w:line="360" w:lineRule="auto"/>
        <w:jc w:val="both"/>
        <w:textAlignment w:val="center"/>
        <w:rPr>
          <w:color w:val="000000"/>
        </w:rPr>
      </w:pPr>
      <w:r>
        <w:rPr>
          <w:rFonts w:ascii="宋体" w:eastAsia="宋体" w:hAnsi="宋体" w:cs="宋体"/>
          <w:color w:val="000000"/>
        </w:rPr>
        <w:t>③将我国人工智能研发势能转化为面向东盟市场的应用动能</w:t>
      </w:r>
    </w:p>
    <w:p>
      <w:pPr>
        <w:spacing w:line="360" w:lineRule="auto"/>
        <w:jc w:val="both"/>
        <w:textAlignment w:val="center"/>
        <w:rPr>
          <w:color w:val="000000"/>
        </w:rPr>
      </w:pPr>
      <w:r>
        <w:rPr>
          <w:rFonts w:ascii="宋体" w:eastAsia="宋体" w:hAnsi="宋体" w:cs="宋体"/>
          <w:color w:val="000000"/>
        </w:rPr>
        <w:t>④助力我国和东盟通过开放合作实现关键核心技术自主可控</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①：该路径通过我国研发、广西适配、东盟应用的模式，探索出科技成果跨区域落地的可复制模式，能为全球南方国家发展人工智能提供参考，正确。</w:t>
      </w:r>
    </w:p>
    <w:p>
      <w:pPr>
        <w:spacing w:line="360" w:lineRule="auto"/>
        <w:jc w:val="left"/>
        <w:textAlignment w:val="center"/>
        <w:rPr>
          <w:color w:val="000000"/>
        </w:rPr>
      </w:pPr>
      <w:r>
        <w:rPr>
          <w:rFonts w:ascii="宋体" w:eastAsia="宋体" w:hAnsi="宋体" w:cs="宋体"/>
          <w:color w:val="000000"/>
        </w:rPr>
        <w:t>②：新的国际经济秩序需要世界各国共同推动建立，仅靠该人工智能产业分工路径无法达成这一目标，错误。</w:t>
      </w:r>
    </w:p>
    <w:p>
      <w:pPr>
        <w:spacing w:line="360" w:lineRule="auto"/>
        <w:jc w:val="left"/>
        <w:textAlignment w:val="center"/>
        <w:rPr>
          <w:color w:val="000000"/>
        </w:rPr>
      </w:pPr>
      <w:r>
        <w:rPr>
          <w:rFonts w:ascii="宋体" w:eastAsia="宋体" w:hAnsi="宋体" w:cs="宋体"/>
          <w:color w:val="000000"/>
        </w:rPr>
        <w:t>③：北上广的研发成果经广西本地化适配后对接东盟应用场景，实现了研发优势和东盟市场需求的衔接，能将研发势能转化为面向东盟的应用动能，正确。</w:t>
      </w:r>
    </w:p>
    <w:p>
      <w:pPr>
        <w:spacing w:line="360" w:lineRule="auto"/>
        <w:jc w:val="left"/>
        <w:textAlignment w:val="center"/>
        <w:rPr>
          <w:color w:val="000000"/>
        </w:rPr>
      </w:pPr>
      <w:r>
        <w:rPr>
          <w:rFonts w:ascii="宋体" w:eastAsia="宋体" w:hAnsi="宋体" w:cs="宋体"/>
          <w:color w:val="000000"/>
        </w:rPr>
        <w:t>④：关键核心技术自主可控要依靠自立自强的科技攻关，开放合作是技术发展的外部条件，不能直接实现关键核心技术自主可控，错误。</w:t>
      </w:r>
    </w:p>
    <w:p>
      <w:pPr>
        <w:spacing w:line="360" w:lineRule="auto"/>
        <w:jc w:val="both"/>
        <w:textAlignment w:val="center"/>
        <w:rPr>
          <w:color w:val="000000"/>
        </w:rPr>
      </w:pPr>
      <w:r>
        <w:rPr>
          <w:color w:val="000000"/>
        </w:rPr>
        <w:t xml:space="preserve">12. </w:t>
      </w:r>
      <w:r>
        <w:rPr>
          <w:rFonts w:ascii="宋体" w:eastAsia="宋体" w:hAnsi="宋体" w:cs="宋体"/>
          <w:color w:val="000000"/>
        </w:rPr>
        <w:t>国际科技组织在链接全球创新资源和推动创新合作中发挥着重要作用。近年来，我国积极发起成立和吸引入驻一批具有影响力的国际科技组织，提高国际科技组织人才培养能力，推动更多中国科学家进入国际科技组织关键岗位。这些举措能（</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①推动我国科技发展与世界科技进步同频共振</w:t>
      </w:r>
    </w:p>
    <w:p>
      <w:pPr>
        <w:spacing w:line="360" w:lineRule="auto"/>
        <w:jc w:val="both"/>
        <w:textAlignment w:val="center"/>
        <w:rPr>
          <w:color w:val="000000"/>
        </w:rPr>
      </w:pPr>
      <w:r>
        <w:rPr>
          <w:rFonts w:ascii="宋体" w:eastAsia="宋体" w:hAnsi="宋体" w:cs="宋体"/>
          <w:color w:val="000000"/>
        </w:rPr>
        <w:t>②赋予国际科技组织链接全球创新资源的功能</w:t>
      </w:r>
    </w:p>
    <w:p>
      <w:pPr>
        <w:spacing w:line="360" w:lineRule="auto"/>
        <w:jc w:val="both"/>
        <w:textAlignment w:val="center"/>
        <w:rPr>
          <w:color w:val="000000"/>
        </w:rPr>
      </w:pPr>
      <w:r>
        <w:rPr>
          <w:rFonts w:ascii="宋体" w:eastAsia="宋体" w:hAnsi="宋体" w:cs="宋体"/>
          <w:color w:val="000000"/>
        </w:rPr>
        <w:t>③提升我国在全球科技创新中的贡献度和影响力</w:t>
      </w:r>
    </w:p>
    <w:p>
      <w:pPr>
        <w:spacing w:line="360" w:lineRule="auto"/>
        <w:jc w:val="both"/>
        <w:textAlignment w:val="center"/>
        <w:rPr>
          <w:color w:val="000000"/>
        </w:rPr>
      </w:pPr>
      <w:r>
        <w:rPr>
          <w:rFonts w:ascii="宋体" w:eastAsia="宋体" w:hAnsi="宋体" w:cs="宋体"/>
          <w:color w:val="000000"/>
        </w:rPr>
        <w:t>④通过提高国际科技组织的地位畅通技术交流渠道</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①：我国推动深度参与国际科技组织合作，能够对接全球创新资源，在科技领域深化国际协作，推动我国科技发展和世界科技进步协同推进，正确。</w:t>
      </w:r>
    </w:p>
    <w:p>
      <w:pPr>
        <w:spacing w:line="360" w:lineRule="auto"/>
        <w:jc w:val="left"/>
        <w:textAlignment w:val="center"/>
        <w:rPr>
          <w:color w:val="000000"/>
        </w:rPr>
      </w:pPr>
      <w:r>
        <w:rPr>
          <w:color w:val="000000"/>
        </w:rPr>
        <w:t>②：国际科技组织本身就具备链接全球创新资源的固有功能，不是我国的这些举措赋予的，排除。</w:t>
      </w:r>
    </w:p>
    <w:p>
      <w:pPr>
        <w:spacing w:line="360" w:lineRule="auto"/>
        <w:jc w:val="left"/>
        <w:textAlignment w:val="center"/>
        <w:rPr>
          <w:color w:val="000000"/>
        </w:rPr>
      </w:pPr>
      <w:r>
        <w:rPr>
          <w:color w:val="000000"/>
        </w:rPr>
        <w:t>③：我国科学家进入国际科技组织关键岗位、主动布局国际科技组织建设，能够更好地传递中国科技方案，提升我国在全球科创领域的贡献度与话语权、影响力，正确。</w:t>
      </w:r>
    </w:p>
    <w:p>
      <w:pPr>
        <w:spacing w:line="360" w:lineRule="auto"/>
        <w:jc w:val="left"/>
        <w:textAlignment w:val="center"/>
        <w:rPr>
          <w:color w:val="000000"/>
        </w:rPr>
      </w:pPr>
      <w:r>
        <w:rPr>
          <w:color w:val="000000"/>
        </w:rPr>
        <w:t>④：我国的相关举措是依托现有国际科技组织的平台作用开展科技交流，并不会直接提高国际科技组织本身的地位，排除。</w:t>
      </w:r>
    </w:p>
    <w:p>
      <w:pPr>
        <w:spacing w:line="360" w:lineRule="auto"/>
        <w:jc w:val="both"/>
        <w:textAlignment w:val="center"/>
        <w:rPr>
          <w:color w:val="000000"/>
        </w:rPr>
      </w:pPr>
      <w:r>
        <w:rPr>
          <w:color w:val="000000"/>
        </w:rPr>
        <w:t xml:space="preserve">13. </w:t>
      </w:r>
      <w:r>
        <w:rPr>
          <w:rFonts w:ascii="宋体" w:eastAsia="宋体" w:hAnsi="宋体" w:cs="宋体"/>
          <w:color w:val="000000"/>
        </w:rPr>
        <w:t>梁某与刘某各出资</w:t>
      </w:r>
      <w:r>
        <w:rPr>
          <w:rFonts w:ascii="Times New Roman" w:eastAsia="Times New Roman" w:hAnsi="Times New Roman" w:cs="Times New Roman"/>
          <w:color w:val="000000"/>
        </w:rPr>
        <w:t>10</w:t>
      </w:r>
      <w:r>
        <w:rPr>
          <w:rFonts w:ascii="宋体" w:eastAsia="宋体" w:hAnsi="宋体" w:cs="宋体"/>
          <w:color w:val="000000"/>
        </w:rPr>
        <w:t>万元成立普通合伙企业，主营茶叶销售。两人通过在其店面张贴海报宣传该店销售的茶叶</w:t>
      </w:r>
      <w:r>
        <w:rPr>
          <w:rFonts w:ascii="Times New Roman" w:eastAsia="Times New Roman" w:hAnsi="Times New Roman" w:cs="Times New Roman"/>
          <w:color w:val="000000"/>
        </w:rPr>
        <w:t>100%</w:t>
      </w:r>
      <w:r>
        <w:rPr>
          <w:rFonts w:ascii="宋体" w:eastAsia="宋体" w:hAnsi="宋体" w:cs="宋体"/>
          <w:color w:val="000000"/>
        </w:rPr>
        <w:t>无农药残留。据此，下列说法正确的是（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①该企业不属于营利法人</w:t>
      </w:r>
    </w:p>
    <w:p>
      <w:pPr>
        <w:spacing w:line="360" w:lineRule="auto"/>
        <w:jc w:val="both"/>
        <w:textAlignment w:val="center"/>
        <w:rPr>
          <w:color w:val="000000"/>
        </w:rPr>
      </w:pPr>
      <w:r>
        <w:rPr>
          <w:rFonts w:ascii="宋体" w:eastAsia="宋体" w:hAnsi="宋体" w:cs="宋体"/>
          <w:color w:val="000000"/>
        </w:rPr>
        <w:t>②该企业的宣传行为构成商业诋毁</w:t>
      </w:r>
    </w:p>
    <w:p>
      <w:pPr>
        <w:spacing w:line="360" w:lineRule="auto"/>
        <w:jc w:val="both"/>
        <w:textAlignment w:val="center"/>
        <w:rPr>
          <w:color w:val="000000"/>
        </w:rPr>
      </w:pPr>
      <w:r>
        <w:rPr>
          <w:rFonts w:ascii="宋体" w:eastAsia="宋体" w:hAnsi="宋体" w:cs="宋体"/>
          <w:color w:val="000000"/>
        </w:rPr>
        <w:t>③梁某与刘某对该企业承担无限连带责任</w:t>
      </w:r>
    </w:p>
    <w:p>
      <w:pPr>
        <w:spacing w:line="360" w:lineRule="auto"/>
        <w:jc w:val="both"/>
        <w:textAlignment w:val="center"/>
        <w:rPr>
          <w:color w:val="000000"/>
        </w:rPr>
      </w:pPr>
      <w:r>
        <w:rPr>
          <w:rFonts w:ascii="宋体" w:eastAsia="宋体" w:hAnsi="宋体" w:cs="宋体"/>
          <w:color w:val="000000"/>
        </w:rPr>
        <w:t>④该企业自梁某与刘某出资之日起成立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①：营利法人包括有限责任公司、股份有限公司。普通合伙企业属于非法人组织，不是营利法人，正确。</w:t>
      </w:r>
    </w:p>
    <w:p>
      <w:pPr>
        <w:spacing w:line="360" w:lineRule="auto"/>
        <w:jc w:val="left"/>
        <w:textAlignment w:val="center"/>
        <w:rPr>
          <w:color w:val="000000"/>
        </w:rPr>
      </w:pPr>
      <w:r>
        <w:rPr>
          <w:rFonts w:ascii="宋体" w:eastAsia="宋体" w:hAnsi="宋体" w:cs="宋体"/>
          <w:color w:val="000000"/>
        </w:rPr>
        <w:t>②：商业诋毁，是指经营者编造、传播虚假信息或者误导性信息，损害竞争对手的商业信誉、商品声誉。本题海报宣传自家茶叶无农药残留，没有损害其他经营者，不属于商业诋毁。该宣传属于虚假宣传，错误。</w:t>
      </w:r>
    </w:p>
    <w:p>
      <w:pPr>
        <w:spacing w:line="360" w:lineRule="auto"/>
        <w:jc w:val="left"/>
        <w:textAlignment w:val="center"/>
        <w:rPr>
          <w:color w:val="000000"/>
        </w:rPr>
      </w:pPr>
      <w:r>
        <w:rPr>
          <w:rFonts w:ascii="宋体" w:eastAsia="宋体" w:hAnsi="宋体" w:cs="宋体"/>
          <w:color w:val="000000"/>
        </w:rPr>
        <w:t>③：普通合伙企业由普通合伙人组成，合伙人对合伙企业债务承担无限连带责任。梁某、刘某是普通合伙人，承担无限连带责任，正确。</w:t>
      </w:r>
    </w:p>
    <w:p>
      <w:pPr>
        <w:spacing w:line="360" w:lineRule="auto"/>
        <w:jc w:val="left"/>
        <w:textAlignment w:val="center"/>
        <w:rPr>
          <w:color w:val="000000"/>
        </w:rPr>
      </w:pPr>
      <w:r>
        <w:rPr>
          <w:rFonts w:ascii="宋体" w:eastAsia="宋体" w:hAnsi="宋体" w:cs="宋体"/>
          <w:color w:val="000000"/>
        </w:rPr>
        <w:t>④：营业执照签发日期为合伙企业成立日期，不是出资之日，错误。</w:t>
      </w:r>
    </w:p>
    <w:p>
      <w:pPr>
        <w:spacing w:line="360" w:lineRule="auto"/>
        <w:jc w:val="both"/>
        <w:textAlignment w:val="center"/>
        <w:rPr>
          <w:color w:val="000000"/>
        </w:rPr>
      </w:pPr>
      <w:r>
        <w:rPr>
          <w:color w:val="000000"/>
        </w:rPr>
        <w:t xml:space="preserve">14. </w:t>
      </w:r>
      <w:r>
        <w:rPr>
          <w:rFonts w:ascii="宋体" w:eastAsia="宋体" w:hAnsi="宋体" w:cs="宋体"/>
          <w:color w:val="000000"/>
        </w:rPr>
        <w:t>胡某早年丧偶，其子小胡在外地工作。为安度晚年并保障自身权益，胡某与共同居住的外甥王某协商，双方以书面形式签订了意定监护协议。后小胡对该协议的有效性提出异议。下列说法符合法律规定的是（    ）</w:t>
      </w:r>
    </w:p>
    <w:p>
      <w:pPr>
        <w:spacing w:line="360" w:lineRule="auto"/>
        <w:jc w:val="both"/>
        <w:textAlignment w:val="center"/>
        <w:rPr>
          <w:color w:val="000000"/>
        </w:rPr>
      </w:pPr>
      <w:r>
        <w:rPr>
          <w:rFonts w:ascii="宋体" w:eastAsia="宋体" w:hAnsi="宋体" w:cs="宋体"/>
          <w:color w:val="000000"/>
        </w:rPr>
        <w:t>①该协议因王某与胡某有财产利害关系而无效</w:t>
      </w:r>
    </w:p>
    <w:p>
      <w:pPr>
        <w:spacing w:line="360" w:lineRule="auto"/>
        <w:jc w:val="both"/>
        <w:textAlignment w:val="center"/>
        <w:rPr>
          <w:color w:val="000000"/>
        </w:rPr>
      </w:pPr>
      <w:r>
        <w:rPr>
          <w:rFonts w:ascii="宋体" w:eastAsia="宋体" w:hAnsi="宋体" w:cs="宋体"/>
          <w:color w:val="000000"/>
        </w:rPr>
        <w:t>②该协议的签订不能免除小胡的法定赡养义务</w:t>
      </w:r>
    </w:p>
    <w:p>
      <w:pPr>
        <w:spacing w:line="360" w:lineRule="auto"/>
        <w:jc w:val="both"/>
        <w:textAlignment w:val="center"/>
        <w:rPr>
          <w:color w:val="000000"/>
        </w:rPr>
      </w:pPr>
      <w:r>
        <w:rPr>
          <w:rFonts w:ascii="宋体" w:eastAsia="宋体" w:hAnsi="宋体" w:cs="宋体"/>
          <w:color w:val="000000"/>
        </w:rPr>
        <w:t>③胡某签订该协议时须具有完全民事行为能力</w:t>
      </w:r>
    </w:p>
    <w:p>
      <w:pPr>
        <w:spacing w:line="360" w:lineRule="auto"/>
        <w:jc w:val="both"/>
        <w:textAlignment w:val="center"/>
        <w:rPr>
          <w:color w:val="000000"/>
        </w:rPr>
      </w:pPr>
      <w:r>
        <w:rPr>
          <w:rFonts w:ascii="宋体" w:eastAsia="宋体" w:hAnsi="宋体" w:cs="宋体"/>
          <w:color w:val="000000"/>
        </w:rPr>
        <w:t>④小胡对该协议有异议可向仲裁委员会申请仲裁</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①：意定监护的监护人选任并不禁止存在财产利害关系，只要协议是双方真实合法的意思表示，不会仅因王某和胡某存在财产利害关系就无效，错误。</w:t>
      </w:r>
    </w:p>
    <w:p>
      <w:pPr>
        <w:spacing w:line="360" w:lineRule="auto"/>
        <w:jc w:val="left"/>
        <w:textAlignment w:val="center"/>
        <w:rPr>
          <w:color w:val="000000"/>
        </w:rPr>
      </w:pPr>
      <w:r>
        <w:rPr>
          <w:rFonts w:ascii="宋体" w:eastAsia="宋体" w:hAnsi="宋体" w:cs="宋体"/>
          <w:color w:val="000000"/>
        </w:rPr>
        <w:t>②：子女对父母的法定赡养义务是法律强制规定的，不会因为父母签订意定监护协议就被免除，正确。</w:t>
      </w:r>
    </w:p>
    <w:p>
      <w:pPr>
        <w:spacing w:line="360" w:lineRule="auto"/>
        <w:jc w:val="left"/>
        <w:textAlignment w:val="center"/>
        <w:rPr>
          <w:color w:val="000000"/>
        </w:rPr>
      </w:pPr>
      <w:r>
        <w:rPr>
          <w:rFonts w:ascii="宋体" w:eastAsia="宋体" w:hAnsi="宋体" w:cs="宋体"/>
          <w:color w:val="000000"/>
        </w:rPr>
        <w:t>③：意定监护是具有完全民事行为能力的成年人，事先为自己选定失能后的监护人的制度，因此胡某签订协议时必须具备完全民事行为能力，正确。</w:t>
      </w:r>
    </w:p>
    <w:p>
      <w:pPr>
        <w:spacing w:line="360" w:lineRule="auto"/>
        <w:jc w:val="left"/>
        <w:textAlignment w:val="center"/>
        <w:rPr>
          <w:color w:val="000000"/>
        </w:rPr>
      </w:pPr>
      <w:r>
        <w:rPr>
          <w:rFonts w:ascii="宋体" w:eastAsia="宋体" w:hAnsi="宋体" w:cs="宋体"/>
          <w:color w:val="000000"/>
        </w:rPr>
        <w:t>④：</w:t>
      </w:r>
      <w:r>
        <w:rPr>
          <w:rFonts w:ascii="宋体" w:eastAsia="宋体" w:hAnsi="宋体" w:cs="宋体"/>
          <w:color w:val="000000"/>
        </w:rPr>
        <w:t>婚姻、收养、监护、扶养、继承纠纷</w:t>
      </w:r>
      <w:r>
        <w:rPr>
          <w:rFonts w:ascii="宋体" w:eastAsia="宋体" w:hAnsi="宋体" w:cs="宋体"/>
          <w:color w:val="000000"/>
        </w:rPr>
        <w:t>不属于仲裁的受案范围，小胡不能就该意定监护协议的异议申请仲裁，错误。</w:t>
      </w:r>
    </w:p>
    <w:p>
      <w:pPr>
        <w:spacing w:line="360" w:lineRule="auto"/>
        <w:ind w:firstLine="420"/>
        <w:jc w:val="both"/>
        <w:textAlignment w:val="center"/>
        <w:rPr>
          <w:color w:val="000000"/>
        </w:rPr>
      </w:pPr>
      <w:r>
        <w:rPr>
          <w:rFonts w:ascii="楷体" w:eastAsia="楷体" w:hAnsi="楷体" w:cs="楷体"/>
          <w:color w:val="000000"/>
        </w:rPr>
        <w:t>为深入落实“健康第一”教育理念，教育部提出构建高质量健康学校建设工作体系，全面提高学生健康水平。完成下面小题。</w:t>
      </w:r>
    </w:p>
    <w:p>
      <w:pPr>
        <w:spacing w:line="360" w:lineRule="auto"/>
        <w:jc w:val="left"/>
        <w:textAlignment w:val="center"/>
        <w:rPr>
          <w:color w:val="000000"/>
        </w:rPr>
      </w:pPr>
      <w:r>
        <w:rPr>
          <w:color w:val="000000"/>
        </w:rPr>
        <w:t xml:space="preserve">15. </w:t>
      </w:r>
      <w:r>
        <w:rPr>
          <w:rFonts w:ascii="宋体" w:eastAsia="宋体" w:hAnsi="宋体" w:cs="宋体"/>
          <w:color w:val="000000"/>
        </w:rPr>
        <w:t>针对学生龋齿率达</w:t>
      </w:r>
      <w:r>
        <w:rPr>
          <w:rFonts w:ascii="Times New Roman" w:eastAsia="Times New Roman" w:hAnsi="Times New Roman" w:cs="Times New Roman"/>
          <w:color w:val="000000"/>
        </w:rPr>
        <w:t>42%</w:t>
      </w:r>
      <w:r>
        <w:rPr>
          <w:rFonts w:ascii="宋体" w:eastAsia="宋体" w:hAnsi="宋体" w:cs="宋体"/>
          <w:color w:val="000000"/>
        </w:rPr>
        <w:t>的严峻形势，某校开展“皓齿计划”爱牙学习活动。运用辩证思维方法，按照认识发展的历程对爱牙学习活动进行排序，正确的是（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①观看牙齿蛀洞视频，获得对龋齿的直观感知</w:t>
      </w:r>
    </w:p>
    <w:p>
      <w:pPr>
        <w:spacing w:line="360" w:lineRule="auto"/>
        <w:jc w:val="both"/>
        <w:textAlignment w:val="center"/>
        <w:rPr>
          <w:color w:val="000000"/>
        </w:rPr>
      </w:pPr>
      <w:r>
        <w:rPr>
          <w:rFonts w:ascii="宋体" w:eastAsia="宋体" w:hAnsi="宋体" w:cs="宋体"/>
          <w:color w:val="000000"/>
        </w:rPr>
        <w:t>②落实爱牙行动，将护牙知识转化为日常行为习惯</w:t>
      </w:r>
    </w:p>
    <w:p>
      <w:pPr>
        <w:spacing w:line="360" w:lineRule="auto"/>
        <w:jc w:val="both"/>
        <w:textAlignment w:val="center"/>
        <w:rPr>
          <w:color w:val="000000"/>
        </w:rPr>
      </w:pPr>
      <w:r>
        <w:rPr>
          <w:rFonts w:ascii="宋体" w:eastAsia="宋体" w:hAnsi="宋体" w:cs="宋体"/>
          <w:color w:val="000000"/>
        </w:rPr>
        <w:t>③聆听专家讲座，形成关于龋齿“病因</w:t>
      </w:r>
      <w:r>
        <w:rPr>
          <w:color w:val="000000"/>
        </w:rPr>
        <w:t>——</w:t>
      </w:r>
      <w:r>
        <w:rPr>
          <w:rFonts w:ascii="宋体" w:eastAsia="宋体" w:hAnsi="宋体" w:cs="宋体"/>
          <w:color w:val="000000"/>
        </w:rPr>
        <w:t>风险</w:t>
      </w:r>
      <w:r>
        <w:rPr>
          <w:color w:val="000000"/>
        </w:rPr>
        <w:t>——</w:t>
      </w:r>
      <w:r>
        <w:rPr>
          <w:rFonts w:ascii="宋体" w:eastAsia="宋体" w:hAnsi="宋体" w:cs="宋体"/>
          <w:color w:val="000000"/>
        </w:rPr>
        <w:t>干预”的认知体系</w:t>
      </w:r>
    </w:p>
    <w:p>
      <w:pPr>
        <w:spacing w:line="360" w:lineRule="auto"/>
        <w:jc w:val="both"/>
        <w:textAlignment w:val="center"/>
        <w:rPr>
          <w:color w:val="000000"/>
        </w:rPr>
      </w:pPr>
      <w:r>
        <w:rPr>
          <w:rFonts w:ascii="宋体" w:eastAsia="宋体" w:hAnsi="宋体" w:cs="宋体"/>
          <w:color w:val="000000"/>
        </w:rPr>
        <w:t>④进行“醋泡鸡蛋”实验，探究酸糖致龋本质，确立“限糖减酸”的科学认知</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①→②→③</w:t>
      </w:r>
      <w:r>
        <w:rPr>
          <w:color w:val="000000"/>
        </w:rPr>
        <w:tab/>
      </w:r>
      <w:r>
        <w:rPr>
          <w:color w:val="000000"/>
        </w:rPr>
        <w:t xml:space="preserve">B. </w:t>
      </w:r>
      <w:r>
        <w:rPr>
          <w:rFonts w:ascii="宋体" w:eastAsia="宋体" w:hAnsi="宋体" w:cs="宋体"/>
          <w:color w:val="000000"/>
        </w:rPr>
        <w:t>①→③→④</w:t>
      </w:r>
      <w:r>
        <w:rPr>
          <w:color w:val="000000"/>
        </w:rPr>
        <w:tab/>
      </w:r>
      <w:r>
        <w:rPr>
          <w:color w:val="000000"/>
        </w:rPr>
        <w:t xml:space="preserve">C. </w:t>
      </w:r>
      <w:r>
        <w:rPr>
          <w:rFonts w:ascii="宋体" w:eastAsia="宋体" w:hAnsi="宋体" w:cs="宋体"/>
          <w:color w:val="000000"/>
        </w:rPr>
        <w:t>①→④→②</w:t>
      </w:r>
      <w:r>
        <w:rPr>
          <w:color w:val="000000"/>
        </w:rPr>
        <w:tab/>
      </w:r>
      <w:r>
        <w:rPr>
          <w:color w:val="000000"/>
        </w:rPr>
        <w:t xml:space="preserve">D. </w:t>
      </w:r>
      <w:r>
        <w:rPr>
          <w:rFonts w:ascii="宋体" w:eastAsia="宋体" w:hAnsi="宋体" w:cs="宋体"/>
          <w:color w:val="000000"/>
        </w:rPr>
        <w:t>①→④→③</w:t>
      </w:r>
    </w:p>
    <w:p>
      <w:pPr>
        <w:spacing w:line="360" w:lineRule="auto"/>
        <w:jc w:val="left"/>
        <w:textAlignment w:val="center"/>
        <w:rPr>
          <w:color w:val="000000"/>
        </w:rPr>
      </w:pPr>
      <w:r>
        <w:rPr>
          <w:color w:val="000000"/>
        </w:rPr>
        <w:t xml:space="preserve">16. </w:t>
      </w:r>
      <w:r>
        <w:rPr>
          <w:rFonts w:ascii="宋体" w:eastAsia="宋体" w:hAnsi="宋体" w:cs="宋体"/>
          <w:color w:val="000000"/>
        </w:rPr>
        <w:t>教育部《关于全面推进健康学校建设的指导意见》提出，加强学校体育工作要“持续强化学生体质健康监测，用好监测数据，精准干预学生体质短板弱项”。据此，下列推理结构正确的是（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①所有忽视学生体质短板弱项的行为都是非精准干预。所以，所有精准干预都不是忽视学生体质短板弱项的行为。</w:t>
      </w:r>
    </w:p>
    <w:p>
      <w:pPr>
        <w:spacing w:line="360" w:lineRule="auto"/>
        <w:jc w:val="both"/>
        <w:textAlignment w:val="center"/>
        <w:rPr>
          <w:color w:val="000000"/>
        </w:rPr>
      </w:pPr>
      <w:r>
        <w:rPr>
          <w:rFonts w:ascii="宋体" w:eastAsia="宋体" w:hAnsi="宋体" w:cs="宋体"/>
          <w:color w:val="000000"/>
        </w:rPr>
        <w:t>②有些精准干预学生体质短板弱项没有用好监测数据。所以，有些用好监测数据没有精准干预学生体质短板弱项。</w:t>
      </w:r>
    </w:p>
    <w:p>
      <w:pPr>
        <w:spacing w:line="360" w:lineRule="auto"/>
        <w:jc w:val="both"/>
        <w:textAlignment w:val="center"/>
        <w:rPr>
          <w:color w:val="000000"/>
        </w:rPr>
      </w:pPr>
      <w:r>
        <w:rPr>
          <w:rFonts w:ascii="宋体" w:eastAsia="宋体" w:hAnsi="宋体" w:cs="宋体"/>
          <w:color w:val="000000"/>
        </w:rPr>
        <w:t>③有些非精准干预是忽视学生体质短板弱项的行为。所以，有些忽视学生体质短板弱项的行为不是精准干预。</w:t>
      </w:r>
    </w:p>
    <w:p>
      <w:pPr>
        <w:spacing w:line="360" w:lineRule="auto"/>
        <w:jc w:val="both"/>
        <w:textAlignment w:val="center"/>
        <w:rPr>
          <w:color w:val="000000"/>
        </w:rPr>
      </w:pPr>
      <w:r>
        <w:rPr>
          <w:rFonts w:ascii="宋体" w:eastAsia="宋体" w:hAnsi="宋体" w:cs="宋体"/>
          <w:color w:val="000000"/>
        </w:rPr>
        <w:t>④所有精准干预学生体质短板弱项都不能不用好监测数据。所以，所有用好监测数据都能精准干预学生体质短板弱项。</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 xml:space="preserve">15. </w:t>
      </w:r>
      <w:r>
        <w:rPr>
          <w:color w:val="000000"/>
        </w:rPr>
        <w:t>D</w:t>
      </w:r>
      <w:r>
        <w:rPr>
          <w:color w:val="000000"/>
        </w:rPr>
        <w:t xml:space="preserve">    </w:t>
      </w:r>
      <w:r>
        <w:rPr>
          <w:color w:val="000000"/>
        </w:rPr>
        <w:t xml:space="preserve">16.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【15题详解】</w:t>
      </w:r>
    </w:p>
    <w:p>
      <w:pPr>
        <w:spacing w:line="360" w:lineRule="auto"/>
        <w:jc w:val="left"/>
        <w:textAlignment w:val="center"/>
        <w:rPr>
          <w:color w:val="000000"/>
        </w:rPr>
      </w:pPr>
      <w:r>
        <w:rPr>
          <w:rFonts w:ascii="宋体" w:eastAsia="宋体" w:hAnsi="宋体" w:cs="宋体"/>
          <w:color w:val="000000"/>
        </w:rPr>
        <w:t>①：观看视频获得对龋齿的直观感知属于感性具体，是认识的起点，排第一位。</w:t>
      </w:r>
    </w:p>
    <w:p>
      <w:pPr>
        <w:spacing w:line="360" w:lineRule="auto"/>
        <w:jc w:val="left"/>
        <w:textAlignment w:val="center"/>
        <w:rPr>
          <w:color w:val="000000"/>
        </w:rPr>
      </w:pPr>
      <w:r>
        <w:rPr>
          <w:rFonts w:ascii="宋体" w:eastAsia="宋体" w:hAnsi="宋体" w:cs="宋体"/>
          <w:color w:val="000000"/>
        </w:rPr>
        <w:t>④：通过实验探究酸糖致龋本质，形成“限糖减酸”的科学认知属于思维抽象，是对事物某一方面本质的认识，排第二位。</w:t>
      </w:r>
    </w:p>
    <w:p>
      <w:pPr>
        <w:spacing w:line="360" w:lineRule="auto"/>
        <w:jc w:val="left"/>
        <w:textAlignment w:val="center"/>
        <w:rPr>
          <w:color w:val="000000"/>
        </w:rPr>
      </w:pPr>
      <w:r>
        <w:rPr>
          <w:rFonts w:ascii="宋体" w:eastAsia="宋体" w:hAnsi="宋体" w:cs="宋体"/>
          <w:color w:val="000000"/>
        </w:rPr>
        <w:t>③：聆听讲座形成“病因—风险—干预”的认知体系属于思维具体，是对事物整体本质和规律的认识，排第三位。</w:t>
      </w:r>
    </w:p>
    <w:p>
      <w:pPr>
        <w:spacing w:line="360" w:lineRule="auto"/>
        <w:jc w:val="left"/>
        <w:textAlignment w:val="center"/>
        <w:rPr>
          <w:color w:val="000000"/>
        </w:rPr>
      </w:pPr>
      <w:r>
        <w:rPr>
          <w:rFonts w:ascii="宋体" w:eastAsia="宋体" w:hAnsi="宋体" w:cs="宋体"/>
          <w:color w:val="000000"/>
        </w:rPr>
        <w:t>②：落实爱牙行动属于实践范畴，不属于认识发展的历程，不纳入排序。</w:t>
      </w:r>
    </w:p>
    <w:p>
      <w:pPr>
        <w:spacing w:line="360" w:lineRule="auto"/>
        <w:jc w:val="left"/>
        <w:textAlignment w:val="center"/>
        <w:rPr>
          <w:color w:val="000000"/>
        </w:rPr>
      </w:pPr>
      <w:r>
        <w:rPr>
          <w:rFonts w:ascii="宋体" w:eastAsia="宋体" w:hAnsi="宋体" w:cs="宋体"/>
          <w:color w:val="000000"/>
        </w:rPr>
        <w:t>因此正确排序为①→④→③。</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rFonts w:ascii="宋体" w:eastAsia="宋体" w:hAnsi="宋体" w:cs="宋体"/>
          <w:color w:val="000000"/>
        </w:rPr>
        <w:t>①：“所有忽视学生体质短板弱项的行为都是非精准干预”换质可得“所有忽视学生体质短板弱项的行为都不是精准干预”，换位后可推出“所有精准干预都不是忽视学生体质短板弱项的行为”，推理结构正确。</w:t>
      </w:r>
    </w:p>
    <w:p>
      <w:pPr>
        <w:spacing w:line="360" w:lineRule="auto"/>
        <w:jc w:val="left"/>
        <w:textAlignment w:val="center"/>
        <w:rPr>
          <w:color w:val="000000"/>
        </w:rPr>
      </w:pPr>
      <w:r>
        <w:rPr>
          <w:rFonts w:ascii="宋体" w:eastAsia="宋体" w:hAnsi="宋体" w:cs="宋体"/>
          <w:color w:val="000000"/>
        </w:rPr>
        <w:t>②：该推理是特称否定判断的换位，特称否定判断不能换位，否则会违反“前提中不周延的项换位后也不能周延”的规则，推理结构错误，排除。</w:t>
      </w:r>
    </w:p>
    <w:p>
      <w:pPr>
        <w:spacing w:line="360" w:lineRule="auto"/>
        <w:jc w:val="left"/>
        <w:textAlignment w:val="center"/>
        <w:rPr>
          <w:color w:val="000000"/>
        </w:rPr>
      </w:pPr>
      <w:r>
        <w:rPr>
          <w:rFonts w:ascii="宋体" w:eastAsia="宋体" w:hAnsi="宋体" w:cs="宋体"/>
          <w:color w:val="000000"/>
        </w:rPr>
        <w:t>③：“有些非精准干预是忽视学生体质短板弱项的行为”换位可得“有些忽视学生体质短板弱项的行为是非精准干预”，换质后可推出“有些忽视学生体质短板弱项的行为不是精准干预”，推理结构正确。</w:t>
      </w:r>
    </w:p>
    <w:p>
      <w:pPr>
        <w:spacing w:line="360" w:lineRule="auto"/>
        <w:jc w:val="left"/>
        <w:textAlignment w:val="center"/>
        <w:rPr>
          <w:color w:val="000000"/>
        </w:rPr>
      </w:pPr>
      <w:r>
        <w:rPr>
          <w:rFonts w:ascii="宋体" w:eastAsia="宋体" w:hAnsi="宋体" w:cs="宋体"/>
          <w:color w:val="000000"/>
        </w:rPr>
        <w:t>④：“所有精准干预学生体质短板弱项都不能不用好监测数据”等价于“所有精准干预学生体质短板弱项都要用好监测数据”，这是全称肯定判断，其谓项“用好监测数据”在前提中不周延，换位后直接变为全称判断的主项，扩大了周延范围，违反推理规则，推理结构错误，排除。</w:t>
      </w:r>
    </w:p>
    <w:p>
      <w:pPr>
        <w:spacing w:line="360"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随着人工智能等新一代信息技术的快速发展，算力需求呈爆发式增长。算力的高速增长带来了电力消耗和温室气体排放的巨大压力，而部分地区却存在绿色电力“发得出、用不掉”的消纳困境。国家“十五五”规划提出要推动绿色电力与算力协同布局。</w:t>
      </w:r>
    </w:p>
    <w:p>
      <w:pPr>
        <w:spacing w:line="360" w:lineRule="auto"/>
        <w:ind w:firstLine="420"/>
        <w:jc w:val="left"/>
        <w:textAlignment w:val="center"/>
        <w:rPr>
          <w:color w:val="000000"/>
        </w:rPr>
      </w:pPr>
      <w:r>
        <w:rPr>
          <w:rFonts w:ascii="Times New Roman" w:eastAsia="Times New Roman" w:hAnsi="Times New Roman" w:cs="Times New Roman"/>
          <w:color w:val="000000"/>
        </w:rPr>
        <w:t>Q</w:t>
      </w:r>
      <w:r>
        <w:rPr>
          <w:rFonts w:ascii="楷体" w:eastAsia="楷体" w:hAnsi="楷体" w:cs="楷体"/>
          <w:color w:val="000000"/>
        </w:rPr>
        <w:t>市是我国“东数西算”战略工程的八大算力枢纽节点之一，已建成多个数据中心（算力基础设施）。为更好服务国家战略，该市依托丰富的风电和光伏资源，就地取材，就地发电，从源头上为数据中心提供绿电支持；同时，发挥本地算力优势，构建智能调度模型，准确把握绿电发电量、用电量及电价的波动趋势，动态调配数据中心算力任务。</w:t>
      </w:r>
    </w:p>
    <w:p>
      <w:pPr>
        <w:spacing w:line="360" w:lineRule="auto"/>
        <w:jc w:val="both"/>
        <w:textAlignment w:val="center"/>
        <w:rPr>
          <w:color w:val="000000"/>
        </w:rPr>
      </w:pPr>
      <w:r>
        <w:rPr>
          <w:rFonts w:ascii="宋体" w:eastAsia="宋体" w:hAnsi="宋体" w:cs="宋体"/>
          <w:color w:val="000000"/>
        </w:rPr>
        <w:t>结合材料，运用《经济与社会》的知识，说明</w:t>
      </w:r>
      <w:r>
        <w:rPr>
          <w:rFonts w:ascii="Times New Roman" w:eastAsia="Times New Roman" w:hAnsi="Times New Roman" w:cs="Times New Roman"/>
          <w:color w:val="000000"/>
        </w:rPr>
        <w:t>Q</w:t>
      </w:r>
      <w:r>
        <w:rPr>
          <w:rFonts w:ascii="宋体" w:eastAsia="宋体" w:hAnsi="宋体" w:cs="宋体"/>
          <w:color w:val="000000"/>
        </w:rPr>
        <w:t>市是如何推动绿色电力与算力协同，服务国家战略的。</w:t>
      </w:r>
    </w:p>
    <w:p>
      <w:pPr>
        <w:spacing w:line="360" w:lineRule="auto"/>
        <w:textAlignment w:val="center"/>
        <w:rPr>
          <w:color w:val="000000"/>
        </w:rPr>
      </w:pPr>
      <w:r>
        <w:rPr>
          <w:color w:val="2E75B6"/>
        </w:rPr>
        <w:t>【答案】</w:t>
      </w:r>
      <w:r>
        <w:rPr>
          <w:color w:val="000000"/>
        </w:rPr>
        <w:t>①充分发挥市场在资源配置中的决定性作用，更好发挥政府作用。依托本地风光资源，就地开发绿色电力，为算力数据中心提供清洁能源供给，破解绿电消纳难题，降低算力产业碳排放，推动绿色电力与算力资源空间匹配。</w:t>
      </w:r>
    </w:p>
    <w:p>
      <w:pPr>
        <w:spacing w:line="360" w:lineRule="auto"/>
        <w:jc w:val="left"/>
        <w:textAlignment w:val="center"/>
        <w:rPr>
          <w:color w:val="000000"/>
        </w:rPr>
      </w:pPr>
      <w:r>
        <w:rPr>
          <w:color w:val="000000"/>
        </w:rPr>
        <w:t>②贯彻新发展理念，坚持创新、绿色发展。借助新一代信息技术构建智能调度模型，精准监测绿电发电、用电、电价变化，动态调配算力任务，实现绿电供给与算力用电需求的动态匹配，提高能源与算力资源利用效率。</w:t>
      </w:r>
    </w:p>
    <w:p>
      <w:pPr>
        <w:spacing w:line="360" w:lineRule="auto"/>
        <w:jc w:val="left"/>
        <w:textAlignment w:val="center"/>
        <w:rPr>
          <w:color w:val="000000"/>
        </w:rPr>
      </w:pPr>
      <w:r>
        <w:rPr>
          <w:color w:val="000000"/>
        </w:rPr>
        <w:t>③落实</w:t>
      </w:r>
      <w:r>
        <w:rPr>
          <w:rFonts w:ascii="宋体" w:eastAsia="宋体" w:hAnsi="宋体" w:cs="宋体"/>
          <w:color w:val="000000"/>
        </w:rPr>
        <w:t>“</w:t>
      </w:r>
      <w:r>
        <w:rPr>
          <w:color w:val="000000"/>
        </w:rPr>
        <w:t>东数西算</w:t>
      </w:r>
      <w:r>
        <w:rPr>
          <w:rFonts w:ascii="宋体" w:eastAsia="宋体" w:hAnsi="宋体" w:cs="宋体"/>
          <w:color w:val="000000"/>
        </w:rPr>
        <w:t>”</w:t>
      </w:r>
      <w:r>
        <w:rPr>
          <w:color w:val="000000"/>
        </w:rPr>
        <w:t>国家战略，优化基础设施布局与产业结构。依托算力枢纽节点优势，推动算力基础设施与可再生能源基地协同布局，促进数字经济与绿色能源产业融合发展，兼顾算力产业发展与碳减排目标，助力经济社会绿色低碳转型。</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本题为措施类主观题，要求运用《经济与社会》的知识，从</w:t>
      </w:r>
      <w:r>
        <w:rPr>
          <w:color w:val="000000"/>
        </w:rPr>
        <w:t>我国的社会主义市场经济体制、</w:t>
      </w:r>
      <w:r>
        <w:rPr>
          <w:rFonts w:ascii="宋体" w:eastAsia="宋体" w:hAnsi="宋体" w:cs="宋体"/>
          <w:color w:val="000000"/>
        </w:rPr>
        <w:t>贯彻新发展理念、构建新发展格局的角度，分析说明Q市推动绿色电力与算力协同，服务国家战略的具体做法。</w:t>
      </w:r>
    </w:p>
    <w:p>
      <w:pPr>
        <w:spacing w:line="360" w:lineRule="auto"/>
        <w:jc w:val="left"/>
        <w:textAlignment w:val="center"/>
        <w:rPr>
          <w:color w:val="000000"/>
        </w:rPr>
      </w:pPr>
      <w:r>
        <w:rPr>
          <w:rFonts w:ascii="宋体" w:eastAsia="宋体" w:hAnsi="宋体" w:cs="宋体"/>
          <w:color w:val="000000"/>
        </w:rPr>
        <w:t>有效信息①：算力的高速增长带来了电力消耗和温室气体排放的巨大压力，而部分地区却存在绿色电力“发得出、用不掉”的消纳困境→可从社会主义市场经济体制的基本特征的角度，说明充分发挥市场在资源配置中的决定性作用，更好发挥政府作用。就地开发绿色电力，为算力数据中心提供清洁能源供给，推动绿色电力与算力资源空间匹配。</w:t>
      </w:r>
    </w:p>
    <w:p>
      <w:pPr>
        <w:spacing w:line="360" w:lineRule="auto"/>
        <w:jc w:val="left"/>
        <w:textAlignment w:val="center"/>
        <w:rPr>
          <w:color w:val="000000"/>
        </w:rPr>
      </w:pPr>
      <w:r>
        <w:rPr>
          <w:rFonts w:ascii="宋体" w:eastAsia="宋体" w:hAnsi="宋体" w:cs="宋体"/>
          <w:color w:val="000000"/>
        </w:rPr>
        <w:t>有效信息②：发挥本地算力优势，构建智能调度模型，准确把握绿电发电量、用电量及电价的波动趋势，动态调配数据中心算力任务→可运用贯彻新发展理念的知识，从创新、绿色发展理念的角度，说明精准监测绿电发电、用电、电价变化，实现绿电供给与算力用电需求的动态匹配，提高能源与算力资源利用效率。</w:t>
      </w:r>
    </w:p>
    <w:p>
      <w:pPr>
        <w:spacing w:line="360" w:lineRule="auto"/>
        <w:jc w:val="left"/>
        <w:textAlignment w:val="center"/>
        <w:rPr>
          <w:color w:val="000000"/>
        </w:rPr>
      </w:pPr>
      <w:r>
        <w:rPr>
          <w:rFonts w:ascii="宋体" w:eastAsia="宋体" w:hAnsi="宋体" w:cs="宋体"/>
          <w:color w:val="000000"/>
        </w:rPr>
        <w:t>有效信息③：国家“十五五”规划提出要推动绿色电力与算力协同布局，Q市是我国“东数西算”战略工程的八大算力枢纽节点之一，已建成多个数据中心→可运用构建新发展格局的知识，从产业布局与产业结构的角度，说明优化基础设施布局与产业结构，促进数字经济与绿色能源产业融合发展，助力经济社会绿色低碳转型。</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某运动公司组织人员进入某核心保护区开展登山穿越活动，因违反相关法律法规，对生态系统造成损害，被法院判决承担侵权责任。此案引发户外运动爱好者的高度关注。</w:t>
      </w:r>
    </w:p>
    <w:p>
      <w:pPr>
        <w:spacing w:line="360" w:lineRule="auto"/>
        <w:ind w:firstLine="420"/>
        <w:jc w:val="left"/>
        <w:textAlignment w:val="center"/>
        <w:rPr>
          <w:color w:val="000000"/>
        </w:rPr>
      </w:pPr>
      <w:r>
        <w:rPr>
          <w:rFonts w:ascii="楷体" w:eastAsia="楷体" w:hAnsi="楷体" w:cs="楷体"/>
          <w:color w:val="000000"/>
        </w:rPr>
        <w:t>某户外运动俱乐部咨询其法律顾问：如果俱乐部依法合规地在核心保护区外围设置徒步路线，但徒步过程中有一名会员擅闯核心保护区，造成生态环境损害，产生生态环境修复费用，民事责任应如何认定？</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《中华人民共和国民法典》第一千一百九十八条第二款  因第三人的行为造成他人损害的，由第三人承担侵权责任；经营者、管理者或者组织者未尽到安全保障义务的，承担相应的补充责任。经营者、管理者或者组织者承担补充责任后，可以向第三人追偿。</w:t>
            </w:r>
          </w:p>
        </w:tc>
      </w:tr>
    </w:tbl>
    <w:p>
      <w:pPr>
        <w:spacing w:line="360" w:lineRule="auto"/>
        <w:jc w:val="both"/>
        <w:textAlignment w:val="center"/>
        <w:rPr>
          <w:color w:val="000000"/>
        </w:rPr>
      </w:pPr>
      <w:r>
        <w:rPr>
          <w:rFonts w:ascii="宋体" w:eastAsia="宋体" w:hAnsi="宋体" w:cs="宋体"/>
          <w:color w:val="000000"/>
        </w:rPr>
        <w:t>假如你是该法律顾问，运用《法律与生活》的知识，回答俱乐部咨询的问题并说明理由。</w:t>
      </w:r>
    </w:p>
    <w:p>
      <w:pPr>
        <w:spacing w:line="360" w:lineRule="auto"/>
        <w:textAlignment w:val="center"/>
        <w:rPr>
          <w:color w:val="000000"/>
        </w:rPr>
      </w:pPr>
      <w:r>
        <w:rPr>
          <w:color w:val="2E75B6"/>
        </w:rPr>
        <w:t>【答案】</w:t>
      </w:r>
      <w:r>
        <w:rPr>
          <w:rFonts w:ascii="宋体" w:eastAsia="宋体" w:hAnsi="宋体" w:cs="宋体"/>
          <w:color w:val="000000"/>
        </w:rPr>
        <w:t>责任认定：该擅闯核心保护区的会员承担全部生态环境损害民事责任；若俱乐部已尽到合规管理、风险提示等安全保障义务，无需承担责任；若俱乐部未尽到对应安全保障义务，需承担相应补充责任，承担后可向涉事会员追偿。</w:t>
      </w:r>
    </w:p>
    <w:p>
      <w:pPr>
        <w:spacing w:line="360" w:lineRule="auto"/>
        <w:jc w:val="left"/>
        <w:textAlignment w:val="center"/>
        <w:rPr>
          <w:color w:val="000000"/>
        </w:rPr>
      </w:pPr>
      <w:r>
        <w:rPr>
          <w:rFonts w:ascii="宋体" w:eastAsia="宋体" w:hAnsi="宋体" w:cs="宋体"/>
          <w:color w:val="000000"/>
        </w:rPr>
        <w:t>理由：根据《民法典》第1198条第二款规定，案涉生态环境损害完全由第三人（擅闯会员）的故意违规行为直接导致，应由该侵权会员承担侵权责任；俱乐部作为户外活动组织者，</w:t>
      </w:r>
      <w:r>
        <w:rPr>
          <w:color w:val="000000"/>
        </w:rPr>
        <w:t>负有安全保障义务（包括事前告知保护区禁令、途中提醒、劝阻违规进入等），仅</w:t>
      </w:r>
      <w:r>
        <w:rPr>
          <w:rFonts w:ascii="宋体" w:eastAsia="宋体" w:hAnsi="宋体" w:cs="宋体"/>
          <w:color w:val="000000"/>
        </w:rPr>
        <w:t>在自身未尽安全保障义务的范围内承担补充责任，承担后可向直接侵权人追偿。</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本题为说明类主观题，可从侵权责任、安全保障义务等角度分析作答。</w:t>
      </w:r>
    </w:p>
    <w:p>
      <w:pPr>
        <w:spacing w:line="360" w:lineRule="auto"/>
        <w:jc w:val="left"/>
        <w:textAlignment w:val="center"/>
        <w:rPr>
          <w:color w:val="000000"/>
        </w:rPr>
      </w:pPr>
      <w:r>
        <w:rPr>
          <w:rFonts w:ascii="宋体" w:eastAsia="宋体" w:hAnsi="宋体" w:cs="宋体"/>
          <w:color w:val="000000"/>
        </w:rPr>
        <w:t>有效信息①：某运动公司组织人员进入某核心保护区开展登山穿越活动，因违反相关法律法规，对生态系统造成损害，被法院判决承担侵权责任→从侵权责任的角度分析说明因第三人的行为造成他人损害的，由第三人承担侵权责任。</w:t>
      </w:r>
    </w:p>
    <w:p>
      <w:pPr>
        <w:spacing w:line="360" w:lineRule="auto"/>
        <w:jc w:val="left"/>
        <w:textAlignment w:val="center"/>
        <w:rPr>
          <w:color w:val="000000"/>
        </w:rPr>
      </w:pPr>
      <w:r>
        <w:rPr>
          <w:rFonts w:ascii="宋体" w:eastAsia="宋体" w:hAnsi="宋体" w:cs="宋体"/>
          <w:color w:val="000000"/>
        </w:rPr>
        <w:t>有效信息②：如果俱乐部依法合规地在核心保护区外围设置徒步路线，但徒步过程中有一名会员擅闯核心保护区，造成生态环境损害→从安全保障义务的角度分析说明组织者未尽到安全保障义务的，承担相应的补充责任。</w:t>
      </w:r>
      <w:r>
        <w:rPr>
          <w:color w:val="000000"/>
        </w:rPr>
        <w:t>承担后可向直接侵权人追偿。</w:t>
      </w:r>
    </w:p>
    <w:p>
      <w:pPr>
        <w:spacing w:line="360" w:lineRule="auto"/>
        <w:jc w:val="both"/>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9</w:t>
      </w:r>
      <w:r>
        <w:rPr>
          <w:rFonts w:ascii="楷体" w:eastAsia="楷体" w:hAnsi="楷体" w:cs="楷体"/>
          <w:color w:val="000000"/>
        </w:rPr>
        <w:t>月世界运河大会将在广西桂林举行。你作为大会志愿者，将从建设之智、治理之道、未来之景三个方面向嘉宾介绍平陆运河。现需要为撰写解说稿做以下准备：</w:t>
      </w:r>
    </w:p>
    <w:p>
      <w:pPr>
        <w:spacing w:line="360" w:lineRule="auto"/>
        <w:ind w:firstLine="420"/>
        <w:jc w:val="left"/>
        <w:textAlignment w:val="center"/>
        <w:rPr>
          <w:color w:val="000000"/>
        </w:rPr>
      </w:pPr>
      <w:r>
        <w:rPr>
          <w:rFonts w:ascii="楷体" w:eastAsia="楷体" w:hAnsi="楷体" w:cs="楷体"/>
          <w:color w:val="000000"/>
        </w:rPr>
        <w:t xml:space="preserve">                   【建设之智】</w:t>
      </w:r>
    </w:p>
    <w:p>
      <w:pPr>
        <w:spacing w:line="360" w:lineRule="auto"/>
        <w:ind w:firstLine="420"/>
        <w:jc w:val="left"/>
        <w:textAlignment w:val="center"/>
        <w:rPr>
          <w:color w:val="000000"/>
        </w:rPr>
      </w:pPr>
      <w:r>
        <w:rPr>
          <w:rFonts w:ascii="楷体" w:eastAsia="楷体" w:hAnsi="楷体" w:cs="楷体"/>
          <w:color w:val="000000"/>
        </w:rPr>
        <w:t>平陆运河为何要建？如何建好？对此，你搜集了相关采访报道，整理如下：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广西壮族自治区交通运输厅有关负责人</w:t>
            </w:r>
            <w:r>
              <w:rPr>
                <w:rFonts w:ascii="Times New Roman" w:eastAsia="Times New Roman" w:hAnsi="Times New Roman" w:cs="Times New Roman"/>
                <w:color w:val="000000"/>
              </w:rPr>
              <w:t xml:space="preserve">  </w:t>
            </w:r>
            <w:r>
              <w:rPr>
                <w:rFonts w:ascii="楷体" w:eastAsia="楷体" w:hAnsi="楷体" w:cs="楷体"/>
                <w:color w:val="000000"/>
              </w:rPr>
              <w:t>广西虽然临海，但缺少通江达海的水上通道……经过长期充分论证，国家将平陆运河确定为“西部陆海新通道”的骨干工程，在功能上以发展航运为主，兼顾供水、灌溉、防洪、改善水生态环境等方面的要求，强调其对推动广西及西南地区发展具有重要战略意义。</w:t>
            </w:r>
          </w:p>
          <w:p>
            <w:pPr>
              <w:spacing w:line="360" w:lineRule="auto"/>
              <w:ind w:firstLine="420"/>
              <w:jc w:val="both"/>
              <w:textAlignment w:val="center"/>
              <w:rPr>
                <w:color w:val="000000"/>
              </w:rPr>
            </w:pPr>
            <w:r>
              <w:rPr>
                <w:rFonts w:ascii="楷体" w:eastAsia="楷体" w:hAnsi="楷体" w:cs="楷体"/>
                <w:color w:val="000000"/>
              </w:rPr>
              <w:t>平陆运河集团工程师</w:t>
            </w:r>
            <w:r>
              <w:rPr>
                <w:rFonts w:ascii="Times New Roman" w:eastAsia="Times New Roman" w:hAnsi="Times New Roman" w:cs="Times New Roman"/>
                <w:color w:val="000000"/>
              </w:rPr>
              <w:t xml:space="preserve">  </w:t>
            </w:r>
            <w:r>
              <w:rPr>
                <w:rFonts w:ascii="楷体" w:eastAsia="楷体" w:hAnsi="楷体" w:cs="楷体"/>
                <w:color w:val="000000"/>
              </w:rPr>
              <w:t>建设过程中，我们运用现代科技解决了一系列复杂问题：为提升航运效率，建成了世界规模最大、启闭速度最快的内河省水船闸；为保护生态，建设了洄游生物专用通道和野生动物迁徙桥；为防止咸水倒灌影响上游供水，研发了“集成坑</w:t>
            </w:r>
            <w:r>
              <w:rPr>
                <w:rFonts w:ascii="Times New Roman" w:eastAsia="Times New Roman" w:hAnsi="Times New Roman" w:cs="Times New Roman"/>
                <w:color w:val="000000"/>
              </w:rPr>
              <w:t>—</w:t>
            </w:r>
            <w:r>
              <w:rPr>
                <w:rFonts w:ascii="楷体" w:eastAsia="楷体" w:hAnsi="楷体" w:cs="楷体"/>
                <w:color w:val="000000"/>
              </w:rPr>
              <w:t>气幕</w:t>
            </w:r>
            <w:r>
              <w:rPr>
                <w:rFonts w:ascii="Times New Roman" w:eastAsia="Times New Roman" w:hAnsi="Times New Roman" w:cs="Times New Roman"/>
                <w:color w:val="000000"/>
              </w:rPr>
              <w:t>—</w:t>
            </w:r>
            <w:r>
              <w:rPr>
                <w:rFonts w:ascii="楷体" w:eastAsia="楷体" w:hAnsi="楷体" w:cs="楷体"/>
                <w:color w:val="000000"/>
              </w:rPr>
              <w:t>灌泄自洽”技术……</w:t>
            </w:r>
          </w:p>
          <w:p>
            <w:pPr>
              <w:spacing w:line="360" w:lineRule="auto"/>
              <w:ind w:firstLine="420"/>
              <w:jc w:val="both"/>
              <w:textAlignment w:val="center"/>
              <w:rPr>
                <w:color w:val="000000"/>
              </w:rPr>
            </w:pPr>
            <w:r>
              <w:rPr>
                <w:rFonts w:ascii="楷体" w:eastAsia="楷体" w:hAnsi="楷体" w:cs="楷体"/>
                <w:color w:val="000000"/>
              </w:rPr>
              <w:t>广西壮族自治区人民政府有关负责人</w:t>
            </w:r>
            <w:r>
              <w:rPr>
                <w:rFonts w:ascii="Times New Roman" w:eastAsia="Times New Roman" w:hAnsi="Times New Roman" w:cs="Times New Roman"/>
                <w:color w:val="000000"/>
              </w:rPr>
              <w:t xml:space="preserve">  </w:t>
            </w:r>
            <w:r>
              <w:rPr>
                <w:rFonts w:ascii="楷体" w:eastAsia="楷体" w:hAnsi="楷体" w:cs="楷体"/>
                <w:color w:val="000000"/>
              </w:rPr>
              <w:t>随着主体工程建设的收官，我们将着力做好平陆运河建设的“后半篇文章”，建设运河经济带并争取将其打造成为广西经济高质量发展的增长极。</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结合以上内容，运用“具体问题具体分析”的知识，分析平陆运河的建设之智。</w:t>
      </w:r>
    </w:p>
    <w:p>
      <w:pPr>
        <w:spacing w:line="360" w:lineRule="auto"/>
        <w:jc w:val="left"/>
        <w:textAlignment w:val="center"/>
        <w:rPr>
          <w:color w:val="000000"/>
        </w:rPr>
      </w:pPr>
      <w:r>
        <w:rPr>
          <w:rFonts w:ascii="楷体" w:eastAsia="楷体" w:hAnsi="楷体" w:cs="楷体"/>
          <w:color w:val="000000"/>
        </w:rPr>
        <w:t xml:space="preserve">                【治理之道】</w:t>
      </w:r>
    </w:p>
    <w:p>
      <w:pPr>
        <w:spacing w:line="360" w:lineRule="auto"/>
        <w:ind w:firstLine="420"/>
        <w:jc w:val="both"/>
        <w:textAlignment w:val="center"/>
        <w:rPr>
          <w:color w:val="000000"/>
        </w:rPr>
      </w:pPr>
      <w:r>
        <w:rPr>
          <w:rFonts w:ascii="楷体" w:eastAsia="楷体" w:hAnsi="楷体" w:cs="楷体"/>
          <w:color w:val="000000"/>
        </w:rPr>
        <w:t>平陆运河要建好，也要管好。如何确保运河安全、畅通和高效运行？通过查阅资料，你将有关信息整理如下：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880"/>
        <w:gridCol w:w="85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广西壮族自治区党委、自治区人大常委会高度重视平陆运河的建设与管理，将平陆运河保护与管理条例纳入自治区五年立法规划。</w:t>
            </w:r>
          </w:p>
        </w:tc>
      </w:tr>
      <w:tr>
        <w:tblPrEx>
          <w:tblW w:w="8325" w:type="dxa"/>
          <w:tblCellMar>
            <w:top w:w="120" w:type="dxa"/>
            <w:left w:w="120" w:type="dxa"/>
            <w:bottom w:w="120" w:type="dxa"/>
            <w:right w:w="120" w:type="dxa"/>
          </w:tblCellMar>
        </w:tblPrEx>
        <w:trPr>
          <w:gridAfter w:val="1"/>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立法过程中，自治区人大常委会深入调研，开展评估论证，充分吸纳社会各界的意见建议。</w:t>
            </w:r>
            <w:r>
              <w:rPr>
                <w:rFonts w:ascii="Times New Roman" w:eastAsia="Times New Roman" w:hAnsi="Times New Roman" w:cs="Times New Roman"/>
                <w:color w:val="000000"/>
              </w:rPr>
              <w:t>2025</w:t>
            </w:r>
            <w:r>
              <w:rPr>
                <w:rFonts w:ascii="楷体" w:eastAsia="楷体" w:hAnsi="楷体" w:cs="楷体"/>
                <w:color w:val="000000"/>
              </w:rPr>
              <w:t>年</w:t>
            </w:r>
            <w:r>
              <w:rPr>
                <w:rFonts w:ascii="Times New Roman" w:eastAsia="Times New Roman" w:hAnsi="Times New Roman" w:cs="Times New Roman"/>
                <w:color w:val="000000"/>
              </w:rPr>
              <w:t>1</w:t>
            </w:r>
            <w:r>
              <w:rPr>
                <w:rFonts w:ascii="楷体" w:eastAsia="楷体" w:hAnsi="楷体" w:cs="楷体"/>
                <w:color w:val="000000"/>
              </w:rPr>
              <w:t>月</w:t>
            </w:r>
            <w:r>
              <w:rPr>
                <w:rFonts w:ascii="Times New Roman" w:eastAsia="Times New Roman" w:hAnsi="Times New Roman" w:cs="Times New Roman"/>
                <w:color w:val="000000"/>
              </w:rPr>
              <w:t>17</w:t>
            </w:r>
            <w:r>
              <w:rPr>
                <w:rFonts w:ascii="楷体" w:eastAsia="楷体" w:hAnsi="楷体" w:cs="楷体"/>
                <w:color w:val="000000"/>
              </w:rPr>
              <w:t>日，《广西壮族自治区平陆运河保护与管理条例》经自治区十四届人大三次会议表决通过，自</w:t>
            </w:r>
            <w:r>
              <w:rPr>
                <w:rFonts w:ascii="Times New Roman" w:eastAsia="Times New Roman" w:hAnsi="Times New Roman" w:cs="Times New Roman"/>
                <w:color w:val="000000"/>
              </w:rPr>
              <w:t>2025</w:t>
            </w:r>
            <w:r>
              <w:rPr>
                <w:rFonts w:ascii="楷体" w:eastAsia="楷体" w:hAnsi="楷体" w:cs="楷体"/>
                <w:color w:val="000000"/>
              </w:rPr>
              <w:t>年</w:t>
            </w:r>
            <w:r>
              <w:rPr>
                <w:rFonts w:ascii="Times New Roman" w:eastAsia="Times New Roman" w:hAnsi="Times New Roman" w:cs="Times New Roman"/>
                <w:color w:val="000000"/>
              </w:rPr>
              <w:t>5</w:t>
            </w:r>
            <w:r>
              <w:rPr>
                <w:rFonts w:ascii="楷体" w:eastAsia="楷体" w:hAnsi="楷体" w:cs="楷体"/>
                <w:color w:val="000000"/>
              </w:rPr>
              <w:t>月</w:t>
            </w:r>
            <w:r>
              <w:rPr>
                <w:rFonts w:ascii="Times New Roman" w:eastAsia="Times New Roman" w:hAnsi="Times New Roman" w:cs="Times New Roman"/>
                <w:color w:val="000000"/>
              </w:rPr>
              <w:t>1</w:t>
            </w:r>
            <w:r>
              <w:rPr>
                <w:rFonts w:ascii="楷体" w:eastAsia="楷体" w:hAnsi="楷体" w:cs="楷体"/>
                <w:color w:val="000000"/>
              </w:rPr>
              <w:t>日起施行。</w:t>
            </w:r>
          </w:p>
        </w:tc>
      </w:tr>
      <w:tr>
        <w:tblPrEx>
          <w:tblW w:w="8325" w:type="dxa"/>
          <w:tblCellMar>
            <w:top w:w="120" w:type="dxa"/>
            <w:left w:w="120" w:type="dxa"/>
            <w:bottom w:w="120" w:type="dxa"/>
            <w:right w:w="120" w:type="dxa"/>
          </w:tblCellMar>
        </w:tblPrEx>
        <w:trPr>
          <w:cantSplit w:val="0"/>
        </w:trPr>
        <w:tc>
          <w:tcPr>
            <w:tcW w:w="832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该条例实施后，自治区人民政府和平陆运河沿线各级人民政府，以及相关部门履行职能，依法治理，构建主次清晰、上下协调的管理体系，共同书写人水和谐的崭新篇章。</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结合以上资料，运用《政治与法治》的知识，说明平陆运河的治理之道。</w:t>
      </w:r>
    </w:p>
    <w:p>
      <w:pPr>
        <w:spacing w:line="360" w:lineRule="auto"/>
        <w:jc w:val="left"/>
        <w:textAlignment w:val="center"/>
        <w:rPr>
          <w:color w:val="000000"/>
        </w:rPr>
      </w:pPr>
      <w:r>
        <w:rPr>
          <w:rFonts w:ascii="楷体" w:eastAsia="楷体" w:hAnsi="楷体" w:cs="楷体"/>
          <w:color w:val="000000"/>
        </w:rPr>
        <w:t xml:space="preserve">               【未来之景】</w:t>
      </w:r>
    </w:p>
    <w:p>
      <w:pPr>
        <w:spacing w:line="360" w:lineRule="auto"/>
        <w:ind w:firstLine="420"/>
        <w:jc w:val="both"/>
        <w:textAlignment w:val="center"/>
        <w:rPr>
          <w:color w:val="000000"/>
        </w:rPr>
      </w:pPr>
      <w:r>
        <w:rPr>
          <w:rFonts w:ascii="楷体" w:eastAsia="楷体" w:hAnsi="楷体" w:cs="楷体"/>
          <w:color w:val="000000"/>
        </w:rPr>
        <w:t>做了充分的资料准备后，你开始撰写解说稿，其中包括对平陆运河全线开通后的展望。</w:t>
      </w:r>
    </w:p>
    <w:p>
      <w:pPr>
        <w:spacing w:line="360" w:lineRule="auto"/>
        <w:jc w:val="left"/>
        <w:textAlignment w:val="center"/>
        <w:rPr>
          <w:color w:val="000000"/>
        </w:rPr>
      </w:pPr>
      <w:r>
        <w:rPr>
          <w:color w:val="000000"/>
        </w:rPr>
        <w:t>（3）</w:t>
      </w:r>
      <w:r>
        <w:rPr>
          <w:rFonts w:ascii="宋体" w:eastAsia="宋体" w:hAnsi="宋体" w:cs="宋体"/>
          <w:color w:val="000000"/>
        </w:rPr>
        <w:t>请为通航后的平陆运河描述一个具体的发展景象，并运用“超前思维”的知识，说明其合理性。</w:t>
      </w:r>
    </w:p>
    <w:p>
      <w:pPr>
        <w:spacing w:line="360" w:lineRule="auto"/>
        <w:textAlignment w:val="center"/>
        <w:rPr>
          <w:color w:val="000000"/>
        </w:rPr>
      </w:pPr>
      <w:r>
        <w:rPr>
          <w:color w:val="2E75B6"/>
        </w:rPr>
        <w:t>【答案】</w:t>
      </w:r>
      <w:r>
        <w:rPr>
          <w:color w:val="000000"/>
        </w:rPr>
        <w:t>（1）</w:t>
      </w:r>
      <w:r>
        <w:rPr>
          <w:color w:val="000000"/>
        </w:rPr>
        <w:t xml:space="preserve">①具体问题具体分析是在矛盾普遍性原理指导下，具体分析矛盾的特殊性，是正确认识事物的基础、正确解决矛盾的关键。 </w:t>
      </w:r>
    </w:p>
    <w:p>
      <w:pPr>
        <w:spacing w:line="360" w:lineRule="auto"/>
        <w:jc w:val="left"/>
        <w:textAlignment w:val="center"/>
        <w:rPr>
          <w:color w:val="000000"/>
        </w:rPr>
      </w:pPr>
      <w:r>
        <w:rPr>
          <w:color w:val="000000"/>
        </w:rPr>
        <w:t xml:space="preserve">②立足广西及西南地区缺少通江达海通道的实际，经科学论证明确运河战略定位与多元功能。 </w:t>
      </w:r>
    </w:p>
    <w:p>
      <w:pPr>
        <w:spacing w:line="360" w:lineRule="auto"/>
        <w:jc w:val="left"/>
        <w:textAlignment w:val="center"/>
        <w:rPr>
          <w:color w:val="000000"/>
        </w:rPr>
      </w:pPr>
      <w:r>
        <w:rPr>
          <w:color w:val="000000"/>
        </w:rPr>
        <w:t>③针对航运效率、生态保护、咸水倒灌等不同建设难题，研发对应专项技术精准破解。</w:t>
      </w:r>
    </w:p>
    <w:p>
      <w:pPr>
        <w:spacing w:line="360" w:lineRule="auto"/>
        <w:jc w:val="left"/>
        <w:textAlignment w:val="center"/>
        <w:rPr>
          <w:color w:val="000000"/>
        </w:rPr>
      </w:pPr>
      <w:r>
        <w:rPr>
          <w:color w:val="000000"/>
        </w:rPr>
        <w:t>④区分工程建设与后续发展不同阶段特点，收官阶段重点布局运河经济带，打造高质量发展增长极。</w:t>
      </w:r>
      <w:r>
        <w:rPr>
          <w:color w:val="000000"/>
        </w:rPr>
        <w:t xml:space="preserve">    </w:t>
      </w:r>
    </w:p>
    <w:p>
      <w:pPr>
        <w:spacing w:line="360" w:lineRule="auto"/>
        <w:jc w:val="left"/>
        <w:textAlignment w:val="center"/>
        <w:rPr>
          <w:color w:val="000000"/>
        </w:rPr>
      </w:pPr>
      <w:r>
        <w:rPr>
          <w:color w:val="000000"/>
        </w:rPr>
        <w:t>（2）</w:t>
      </w:r>
      <w:r>
        <w:rPr>
          <w:color w:val="000000"/>
        </w:rPr>
        <w:t xml:space="preserve">①坚持党的领导，自治区党委将运河立法纳入规划，为治理提供根本政治保证。 </w:t>
      </w:r>
    </w:p>
    <w:p>
      <w:pPr>
        <w:spacing w:line="360" w:lineRule="auto"/>
        <w:jc w:val="left"/>
        <w:textAlignment w:val="center"/>
        <w:rPr>
          <w:color w:val="000000"/>
        </w:rPr>
      </w:pPr>
      <w:r>
        <w:rPr>
          <w:color w:val="000000"/>
        </w:rPr>
        <w:t>②自治区人大坚持科学民主立法，按法定程序出台专项条例，为运河治理提供法律依据。</w:t>
      </w:r>
    </w:p>
    <w:p>
      <w:pPr>
        <w:spacing w:line="360" w:lineRule="auto"/>
        <w:jc w:val="left"/>
        <w:textAlignment w:val="center"/>
        <w:rPr>
          <w:color w:val="000000"/>
        </w:rPr>
      </w:pPr>
      <w:r>
        <w:rPr>
          <w:color w:val="000000"/>
        </w:rPr>
        <w:t xml:space="preserve"> ③各级政府及部门依法履职，构建协同管理体系，形成共建共治的治理格局。</w:t>
      </w:r>
      <w:r>
        <w:rPr>
          <w:color w:val="000000"/>
        </w:rPr>
        <w:t xml:space="preserve">    </w:t>
      </w:r>
    </w:p>
    <w:p>
      <w:pPr>
        <w:spacing w:line="360" w:lineRule="auto"/>
        <w:jc w:val="left"/>
        <w:textAlignment w:val="center"/>
        <w:rPr>
          <w:color w:val="000000"/>
        </w:rPr>
      </w:pPr>
      <w:r>
        <w:rPr>
          <w:color w:val="000000"/>
        </w:rPr>
        <w:t>（3）</w:t>
      </w:r>
      <w:r>
        <w:rPr>
          <w:color w:val="000000"/>
        </w:rPr>
        <w:t xml:space="preserve">发展景象：平陆运河通航3年后，形成“航运+跨境产业+生态文旅”融合的特色产业带，西南地区货物经运河出海比原路径缩短300公里，沿线零工业污染，年带动沿线居民人均增收超8000元。 </w:t>
      </w:r>
    </w:p>
    <w:p>
      <w:pPr>
        <w:spacing w:line="360" w:lineRule="auto"/>
        <w:jc w:val="left"/>
        <w:textAlignment w:val="center"/>
        <w:rPr>
          <w:color w:val="000000"/>
        </w:rPr>
      </w:pPr>
      <w:r>
        <w:rPr>
          <w:color w:val="000000"/>
        </w:rPr>
        <w:t>合理性：超前思维具有探索性、预测性，立足运河通江达海的现实属性，通过分析产业流动规律、生态保护要求，把握发展趋势作出科学预判，符合事物发展客观规律。</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本题为分析说明类试题，可运用“具体问题具体分析”的知识，分析平陆运河的做法。</w:t>
      </w:r>
    </w:p>
    <w:p>
      <w:pPr>
        <w:spacing w:line="360" w:lineRule="auto"/>
        <w:jc w:val="left"/>
        <w:textAlignment w:val="center"/>
        <w:rPr>
          <w:color w:val="000000"/>
        </w:rPr>
      </w:pPr>
      <w:r>
        <w:rPr>
          <w:rFonts w:ascii="宋体" w:eastAsia="宋体" w:hAnsi="宋体" w:cs="宋体"/>
          <w:color w:val="000000"/>
        </w:rPr>
        <w:t>有效信息①：具体问题具体分析→可联系教材内容，说明具体问题具体分析是在矛盾普遍性原理指导下，具体分析矛盾的特殊性，是正确认识事物的基础、正确解决矛盾的关键。</w:t>
      </w:r>
    </w:p>
    <w:p>
      <w:pPr>
        <w:spacing w:line="360" w:lineRule="auto"/>
        <w:jc w:val="left"/>
        <w:textAlignment w:val="center"/>
        <w:rPr>
          <w:color w:val="000000"/>
        </w:rPr>
      </w:pPr>
      <w:r>
        <w:rPr>
          <w:rFonts w:ascii="宋体" w:eastAsia="宋体" w:hAnsi="宋体" w:cs="宋体"/>
          <w:color w:val="000000"/>
        </w:rPr>
        <w:t>有效信息②：结合广西缺通江达海通道的省情，落实国家战略定位明确运河功能→可从立足实际角度，说明立足广西及西南地区缺少通江达海通道的实际，经科学论证明确运河战略定位与多元功能。</w:t>
      </w:r>
    </w:p>
    <w:p>
      <w:pPr>
        <w:spacing w:line="360" w:lineRule="auto"/>
        <w:jc w:val="left"/>
        <w:textAlignment w:val="center"/>
        <w:rPr>
          <w:color w:val="000000"/>
        </w:rPr>
      </w:pPr>
      <w:r>
        <w:rPr>
          <w:rFonts w:ascii="宋体" w:eastAsia="宋体" w:hAnsi="宋体" w:cs="宋体"/>
          <w:color w:val="000000"/>
        </w:rPr>
        <w:t>有效信息③：针对航运、生态、咸水倒灌等不同建设难题用专属技术破解→可从解决不同难题角度，说明针对航运效率、生态保护、咸水倒灌等不同建设难题，研发对应专项技术精准破解。</w:t>
      </w:r>
    </w:p>
    <w:p>
      <w:pPr>
        <w:spacing w:line="360" w:lineRule="auto"/>
        <w:jc w:val="left"/>
        <w:textAlignment w:val="center"/>
        <w:rPr>
          <w:color w:val="000000"/>
        </w:rPr>
      </w:pPr>
      <w:r>
        <w:rPr>
          <w:rFonts w:ascii="宋体" w:eastAsia="宋体" w:hAnsi="宋体" w:cs="宋体"/>
          <w:color w:val="000000"/>
        </w:rPr>
        <w:t>有效信息④：区分建设前半段和运营后半段任务，布局运河经济带，做到全程精准施策→可从针对不同阶段特点角度，说明区分工程建设与后续发展不同阶段特点，收官阶段重点布局运河经济带，打造高质量发展增长极。</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本题为分析说明类试题，可运用《政治与法治》的知识，从坚持党的领导、坚持科学、民主立法、政府依法履职等角度作答。</w:t>
      </w:r>
    </w:p>
    <w:p>
      <w:pPr>
        <w:spacing w:line="360" w:lineRule="auto"/>
        <w:jc w:val="left"/>
        <w:textAlignment w:val="center"/>
        <w:rPr>
          <w:color w:val="000000"/>
        </w:rPr>
      </w:pPr>
      <w:r>
        <w:rPr>
          <w:rFonts w:ascii="宋体" w:eastAsia="宋体" w:hAnsi="宋体" w:cs="宋体"/>
          <w:color w:val="000000"/>
        </w:rPr>
        <w:t>有效信息①：自治区党委发挥领导核心作用统筹立法规划→可从坚持党的领导角度，说明自治区党委将运河立法纳入规划，为治理提供根本政治保证。</w:t>
      </w:r>
    </w:p>
    <w:p>
      <w:pPr>
        <w:spacing w:line="360" w:lineRule="auto"/>
        <w:jc w:val="left"/>
        <w:textAlignment w:val="center"/>
        <w:rPr>
          <w:color w:val="000000"/>
        </w:rPr>
      </w:pPr>
      <w:r>
        <w:rPr>
          <w:rFonts w:ascii="宋体" w:eastAsia="宋体" w:hAnsi="宋体" w:cs="宋体"/>
          <w:color w:val="000000"/>
        </w:rPr>
        <w:t>有效信息②：自治区人大坚持科学民主立法，出台专项管理条例提供法治依据→可从自治区人大坚持科学、民主立法角度，说明自治区人大按法定程序出台专项条例，为运河治理提供法律依据。</w:t>
      </w:r>
    </w:p>
    <w:p>
      <w:pPr>
        <w:spacing w:line="360" w:lineRule="auto"/>
        <w:jc w:val="left"/>
        <w:textAlignment w:val="center"/>
        <w:rPr>
          <w:color w:val="000000"/>
        </w:rPr>
      </w:pPr>
      <w:r>
        <w:rPr>
          <w:rFonts w:ascii="宋体" w:eastAsia="宋体" w:hAnsi="宋体" w:cs="宋体"/>
          <w:color w:val="000000"/>
        </w:rPr>
        <w:t>有效信息③：各级政府及部门依法履职、构建协同管理体系，把法治要求落地，全程以法治方式推进运河治理→可从政府依法履职角度，说明各级政府及部门构建协同管理体系，形成共建共治的治理格局。</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本题为分析说明类试题，要先依据</w:t>
      </w:r>
      <w:r>
        <w:rPr>
          <w:color w:val="000000"/>
        </w:rPr>
        <w:t>平陆运河的发展定位，</w:t>
      </w:r>
      <w:r>
        <w:rPr>
          <w:rFonts w:ascii="宋体" w:eastAsia="宋体" w:hAnsi="宋体" w:cs="宋体"/>
          <w:color w:val="000000"/>
        </w:rPr>
        <w:t>描述一个具体的发展景象，再运用“超前思维”的知识，说明其合理性。</w:t>
      </w:r>
    </w:p>
    <w:p>
      <w:pPr>
        <w:spacing w:line="360" w:lineRule="auto"/>
        <w:jc w:val="left"/>
        <w:textAlignment w:val="center"/>
        <w:rPr>
          <w:color w:val="000000"/>
        </w:rPr>
      </w:pPr>
      <w:r>
        <w:rPr>
          <w:rFonts w:ascii="宋体" w:eastAsia="宋体" w:hAnsi="宋体" w:cs="宋体"/>
          <w:color w:val="000000"/>
        </w:rPr>
        <w:t>有效信息①：为通航后的平陆运河描述一个具体的发展景象→可紧扣平陆运河“航运核心功能+兼顾生态+带动区域发展”的定位，具象化落地可感知的融合发展场景，明确航运效率提升、生态零污染、居民增收等可量化的具体指标。</w:t>
      </w:r>
    </w:p>
    <w:p>
      <w:pPr>
        <w:spacing w:line="360" w:lineRule="auto"/>
        <w:jc w:val="left"/>
        <w:textAlignment w:val="center"/>
        <w:rPr>
          <w:color w:val="000000"/>
        </w:rPr>
      </w:pPr>
      <w:r>
        <w:rPr>
          <w:rFonts w:ascii="宋体" w:eastAsia="宋体" w:hAnsi="宋体" w:cs="宋体"/>
          <w:color w:val="000000"/>
        </w:rPr>
        <w:t>有效信息②：合理性分析→可运用超前思维具有探索性、预测性的特点，说明该景象不是主观臆想，是顺着事物发展趋势推导出来的合理预判，符合超前思维“立足现实、尊重客观规律预判未来”的核心要求。</w:t>
      </w:r>
    </w:p>
    <w:p>
      <w:pPr>
        <w:spacing w:line="360" w:lineRule="auto"/>
        <w:jc w:val="both"/>
        <w:textAlignment w:val="center"/>
        <w:rPr>
          <w:color w:val="000000"/>
        </w:rPr>
      </w:pPr>
      <w:r>
        <w:rPr>
          <w:color w:val="000000"/>
        </w:rPr>
        <w:t xml:space="preserve">20.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Times New Roman" w:eastAsia="Times New Roman" w:hAnsi="Times New Roman" w:cs="Times New Roman"/>
          <w:color w:val="000000"/>
        </w:rPr>
        <w:t>30</w:t>
      </w:r>
      <w:r>
        <w:rPr>
          <w:rFonts w:ascii="楷体" w:eastAsia="楷体" w:hAnsi="楷体" w:cs="楷体"/>
          <w:color w:val="000000"/>
        </w:rPr>
        <w:t>余年来，中国</w:t>
      </w:r>
      <w:r>
        <w:rPr>
          <w:color w:val="000000"/>
        </w:rPr>
        <w:t>——</w:t>
      </w:r>
      <w:r>
        <w:rPr>
          <w:rFonts w:ascii="楷体" w:eastAsia="楷体" w:hAnsi="楷体" w:cs="楷体"/>
          <w:color w:val="000000"/>
        </w:rPr>
        <w:t>中亚关系经历了国际局势风云变幻的考验，实现了跨越式发展。中国与中亚国家构建了从元首会晤到部长级会议、从常设机构到各类论坛的全方位交流合作机制；建立了情报共享机制，持续开展联合执法行动，并在疾病防控、网络治理等领域不断释放合作潜力；实现了</w:t>
      </w:r>
      <w:r>
        <w:rPr>
          <w:rFonts w:ascii="Times New Roman" w:eastAsia="Times New Roman" w:hAnsi="Times New Roman" w:cs="Times New Roman"/>
          <w:color w:val="000000"/>
        </w:rPr>
        <w:t>2025</w:t>
      </w:r>
      <w:r>
        <w:rPr>
          <w:rFonts w:ascii="楷体" w:eastAsia="楷体" w:hAnsi="楷体" w:cs="楷体"/>
          <w:color w:val="000000"/>
        </w:rPr>
        <w:t>年贸易进出口总值首次突破</w:t>
      </w:r>
      <w:r>
        <w:rPr>
          <w:rFonts w:ascii="Times New Roman" w:eastAsia="Times New Roman" w:hAnsi="Times New Roman" w:cs="Times New Roman"/>
          <w:color w:val="000000"/>
        </w:rPr>
        <w:t>1000</w:t>
      </w:r>
      <w:r>
        <w:rPr>
          <w:rFonts w:ascii="楷体" w:eastAsia="楷体" w:hAnsi="楷体" w:cs="楷体"/>
          <w:color w:val="000000"/>
        </w:rPr>
        <w:t>亿美元；签署了中哈、中乌互免签证协定；互设了文化中心……</w:t>
      </w:r>
    </w:p>
    <w:p>
      <w:pPr>
        <w:spacing w:line="360" w:lineRule="auto"/>
        <w:jc w:val="both"/>
        <w:textAlignment w:val="center"/>
        <w:rPr>
          <w:color w:val="000000"/>
        </w:rPr>
      </w:pPr>
      <w:r>
        <w:rPr>
          <w:rFonts w:ascii="宋体" w:eastAsia="宋体" w:hAnsi="宋体" w:cs="宋体"/>
          <w:color w:val="000000"/>
        </w:rPr>
        <w:t>结合材料，运用《当代国际政治与经济》的知识，以“中国与中亚国家树立了新型国际关系的典范”为主题，写一篇短文。</w:t>
      </w:r>
    </w:p>
    <w:p>
      <w:pPr>
        <w:spacing w:line="360" w:lineRule="auto"/>
        <w:jc w:val="both"/>
        <w:textAlignment w:val="center"/>
        <w:rPr>
          <w:color w:val="000000"/>
        </w:rPr>
      </w:pPr>
      <w:r>
        <w:rPr>
          <w:rFonts w:ascii="宋体" w:eastAsia="宋体" w:hAnsi="宋体" w:cs="宋体"/>
          <w:color w:val="000000"/>
        </w:rPr>
        <w:t>作答要求：观点正确，知识运用准确，逻辑严密，论证合理，表达流畅。</w:t>
      </w:r>
    </w:p>
    <w:p>
      <w:pPr>
        <w:spacing w:line="360" w:lineRule="auto"/>
        <w:textAlignment w:val="center"/>
        <w:rPr>
          <w:color w:val="000000"/>
        </w:rPr>
      </w:pPr>
      <w:r>
        <w:rPr>
          <w:color w:val="2E75B6"/>
        </w:rPr>
        <w:t>【答案】</w:t>
      </w:r>
      <w:r>
        <w:rPr>
          <w:rFonts w:ascii="宋体" w:eastAsia="宋体" w:hAnsi="宋体" w:cs="宋体"/>
          <w:color w:val="000000"/>
        </w:rPr>
        <w:t>中国与中亚国家树立了新型国际关系的典范</w:t>
      </w:r>
    </w:p>
    <w:p>
      <w:pPr>
        <w:spacing w:line="360" w:lineRule="auto"/>
        <w:jc w:val="left"/>
        <w:textAlignment w:val="center"/>
        <w:rPr>
          <w:color w:val="000000"/>
        </w:rPr>
      </w:pPr>
      <w:r>
        <w:rPr>
          <w:rFonts w:ascii="宋体" w:eastAsia="宋体" w:hAnsi="宋体" w:cs="宋体"/>
          <w:color w:val="000000"/>
        </w:rPr>
        <w:t>30余年来，中国与中亚国家历经国际局势风云变幻的考验，实现了跨越式发展，成为新型国际关系的成功典范。中国与中亚国家在安全、经贸、人文等领域存在广泛共同利益，双方构建了从元首会晤到部长级会议、从常设机构到各类论坛的全方位交流合作机制，将共同利益转化为丰硕的务实合作成果。在安全领域，双方建立情报共享机制，持续开展联合执法行动，并在疾病防控、网络治理等领域不断释放合作潜力；在经贸领域，双方以互利共赢的务实合作促进共同发展。中国与中亚国家顺应时代潮流，通过深化经贸合作促进共同繁荣。双方签署中哈、中乌互免签证协定，互设文化中心，推动人文交流与民心相通，让文明互鉴成为双边关系的亮丽底色。中国始终坚持独立自主的和平外交政策，致力于构建相互尊重、公平正义、合作共赢的新型国际关系。中国与中亚国家平等相待、互利共赢的合作实践，正是这一理念的生动体现，也为构建人类命运共同体、推动全球治理体系变革贡献了重要智慧和力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本题为短文写作类主观题，要求运用《当代国际政治与经济》知识，以“中国与中亚国家树立了新型国际关系的典范”为主题写一篇短文。</w:t>
      </w:r>
    </w:p>
    <w:p>
      <w:pPr>
        <w:spacing w:line="360" w:lineRule="auto"/>
        <w:jc w:val="left"/>
        <w:textAlignment w:val="center"/>
        <w:rPr>
          <w:color w:val="000000"/>
        </w:rPr>
      </w:pPr>
      <w:r>
        <w:rPr>
          <w:rFonts w:ascii="宋体" w:eastAsia="宋体" w:hAnsi="宋体" w:cs="宋体"/>
          <w:color w:val="000000"/>
        </w:rPr>
        <w:t>有效信息①：中国与中亚国家构建全方位交流合作机制，在安全、经贸等领域深化合作，贸易进出口总值突破1000亿美元→可运用国家利益是国际关系的决定性因素的知识，从共同利益是国家合作基础的角度，说明中国与中亚国家将共同利益转化为务实合作成果，实现互利共赢。</w:t>
      </w:r>
    </w:p>
    <w:p>
      <w:pPr>
        <w:spacing w:line="360" w:lineRule="auto"/>
        <w:jc w:val="left"/>
        <w:textAlignment w:val="center"/>
        <w:rPr>
          <w:color w:val="000000"/>
        </w:rPr>
      </w:pPr>
      <w:r>
        <w:rPr>
          <w:rFonts w:ascii="宋体" w:eastAsia="宋体" w:hAnsi="宋体" w:cs="宋体"/>
          <w:color w:val="000000"/>
        </w:rPr>
        <w:t>有效信息②：中国与中亚国家建立情报共享机制，持续开展联合执法行动，在疾病防控、网络治理等领域释放合作潜力→可运用和平与发展是当今时代主题的知识，从顺应时代潮流、共同维护地区安全稳定的角度，说明中国与中亚国家合作对维护世界和平的意义。</w:t>
      </w:r>
    </w:p>
    <w:p>
      <w:pPr>
        <w:spacing w:line="360" w:lineRule="auto"/>
        <w:jc w:val="left"/>
        <w:textAlignment w:val="center"/>
        <w:rPr>
          <w:color w:val="000000"/>
        </w:rPr>
      </w:pPr>
      <w:r>
        <w:rPr>
          <w:rFonts w:ascii="宋体" w:eastAsia="宋体" w:hAnsi="宋体" w:cs="宋体"/>
          <w:color w:val="000000"/>
        </w:rPr>
        <w:t>有效信息③：中国与中亚</w:t>
      </w:r>
      <w:r>
        <w:rPr>
          <w:rFonts w:ascii="宋体" w:eastAsia="宋体" w:hAnsi="宋体" w:cs="宋体"/>
          <w:color w:val="000000"/>
        </w:rPr>
        <w:t>国家签署互免签证协定，互设文化中心，推动人文交流与民心相通→可运用和平与发展是当今时代主题的知识，从促进人文交流、实现共同繁荣的角度，说明中国与中亚国家合作对促进共同发展的意义。</w:t>
      </w:r>
    </w:p>
    <w:p>
      <w:pPr>
        <w:spacing w:line="360" w:lineRule="auto"/>
        <w:jc w:val="left"/>
        <w:textAlignment w:val="center"/>
        <w:rPr>
          <w:color w:val="000000"/>
        </w:rPr>
      </w:pPr>
      <w:r>
        <w:rPr>
          <w:rFonts w:ascii="宋体" w:eastAsia="宋体" w:hAnsi="宋体" w:cs="宋体"/>
          <w:color w:val="000000"/>
        </w:rPr>
        <w:t>有效信息④：中国与中亚国家平等相待、互利共赢，为构建人类命运共同体贡献智慧和力量→可运用我国独立自主和平外交政策的知识，从构建相互尊重、公平正义、合作共赢新型国际关系的角度，说明中国与中亚国家合作的典范意义。</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2026-05-10T15:44:36Z</dcterms:created>
  <dcterms:modified xsi:type="dcterms:W3CDTF">2026-07-11T15:44:36Z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