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12331700</wp:posOffset>
            </wp:positionH>
            <wp:positionV relativeFrom="topMargin">
              <wp:posOffset>11887200</wp:posOffset>
            </wp:positionV>
            <wp:extent cx="444500" cy="419100"/>
            <wp:wrapNone/>
            <wp:docPr id="1000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5"/>
                    <a:stretch>
                      <a:fillRect/>
                    </a:stretch>
                  </pic:blipFill>
                  <pic:spPr>
                    <a:xfrm>
                      <a:off x="0" y="0"/>
                      <a:ext cx="444500" cy="4191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12623800</wp:posOffset>
            </wp:positionH>
            <wp:positionV relativeFrom="topMargin">
              <wp:posOffset>11506200</wp:posOffset>
            </wp:positionV>
            <wp:extent cx="254000" cy="419100"/>
            <wp:wrapNone/>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254000" cy="4191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年全国新课标卷</w:t>
      </w:r>
    </w:p>
    <w:p w:rsidR="00FC5860" w:rsidRPr="00BE1BCD">
      <w:pPr>
        <w:spacing w:line="360" w:lineRule="auto"/>
        <w:jc w:val="center"/>
        <w:textAlignment w:val="center"/>
      </w:pPr>
      <w:r>
        <w:rPr>
          <w:rFonts w:ascii="宋体" w:eastAsia="宋体" w:hAnsi="宋体" w:cs="宋体"/>
          <w:b/>
          <w:color w:val="auto"/>
          <w:sz w:val="32"/>
        </w:rPr>
        <w:t>地理</w:t>
      </w:r>
    </w:p>
    <w:p w:rsidR="00FC5860" w:rsidRPr="00BE1BCD">
      <w:pPr>
        <w:spacing w:line="360" w:lineRule="auto"/>
        <w:jc w:val="left"/>
        <w:textAlignment w:val="center"/>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11</w:t>
      </w:r>
      <w:r>
        <w:rPr>
          <w:rFonts w:ascii="宋体" w:eastAsia="宋体" w:hAnsi="宋体" w:cs="宋体"/>
          <w:b/>
          <w:color w:val="auto"/>
          <w:sz w:val="24"/>
        </w:rPr>
        <w:t>小题，每小题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44</w:t>
      </w:r>
      <w:r>
        <w:rPr>
          <w:rFonts w:ascii="宋体" w:eastAsia="宋体" w:hAnsi="宋体" w:cs="宋体"/>
          <w:b/>
          <w:color w:val="auto"/>
          <w:sz w:val="24"/>
        </w:rPr>
        <w:t>分。每小题只有一个选项符合题目要求。</w:t>
      </w:r>
    </w:p>
    <w:p w:rsidR="00FC5860" w:rsidRPr="00BE1BCD">
      <w:pPr>
        <w:spacing w:line="360" w:lineRule="auto"/>
        <w:ind w:firstLine="420"/>
        <w:jc w:val="left"/>
        <w:textAlignment w:val="center"/>
      </w:pPr>
      <w:r>
        <w:rPr>
          <w:rFonts w:ascii="楷体" w:eastAsia="楷体" w:hAnsi="楷体" w:cs="楷体"/>
          <w:color w:val="auto"/>
        </w:rPr>
        <w:t>河南省郏县某乡铁铸造历史悠久，以家庭作坊为主。为促进传统产业的转型发展，郏县确立铁铸造产业走铸铁锅精深加工之路，</w:t>
      </w:r>
      <w:r>
        <w:rPr>
          <w:rFonts w:ascii="Times New Roman" w:eastAsia="Times New Roman" w:hAnsi="Times New Roman" w:cs="Times New Roman"/>
          <w:color w:val="auto"/>
        </w:rPr>
        <w:t>2006</w:t>
      </w:r>
      <w:r>
        <w:rPr>
          <w:rFonts w:ascii="楷体" w:eastAsia="楷体" w:hAnsi="楷体" w:cs="楷体"/>
          <w:color w:val="auto"/>
        </w:rPr>
        <w:t>年在该乡传统铁铸造产业核心区域建设现代厨具产业园，打造铸铁锅产业集聚区：一方面引导企业分工合作，形成自原料采购至产品销售的全产业链；另一方面加强技术研发、质量检测和监督，提升产品的市场竞争力。目前，郏县铸铁锅年产量占全国铸铁锅年产量的</w:t>
      </w:r>
      <w:r>
        <w:rPr>
          <w:rFonts w:ascii="Times New Roman" w:eastAsia="Times New Roman" w:hAnsi="Times New Roman" w:cs="Times New Roman"/>
          <w:color w:val="auto"/>
        </w:rPr>
        <w:t>70%</w:t>
      </w:r>
      <w:r>
        <w:rPr>
          <w:rFonts w:ascii="楷体" w:eastAsia="楷体" w:hAnsi="楷体" w:cs="楷体"/>
          <w:color w:val="auto"/>
        </w:rPr>
        <w:t>以上，产品还远销欧美等国家和地区。据此完成下列小题。</w:t>
      </w:r>
    </w:p>
    <w:p>
      <w:pPr>
        <w:spacing w:line="360" w:lineRule="auto"/>
        <w:jc w:val="left"/>
        <w:textAlignment w:val="center"/>
        <w:rPr>
          <w:color w:val="auto"/>
        </w:rPr>
      </w:pPr>
      <w:r w:rsidRPr="00BE1BCD" w:rsidR="00FC5860">
        <w:t xml:space="preserve">1. </w:t>
      </w:r>
      <w:r>
        <w:rPr>
          <w:rFonts w:ascii="宋体" w:eastAsia="宋体" w:hAnsi="宋体" w:cs="宋体"/>
          <w:color w:val="auto"/>
        </w:rPr>
        <w:t>该产业园选址考虑的主导因素是（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产业基础</w:t>
      </w:r>
      <w:r w:rsidRPr="00BE1BCD" w:rsidR="00FC5860">
        <w:tab/>
      </w:r>
      <w:r w:rsidRPr="00BE1BCD" w:rsidR="00FC5860">
        <w:t xml:space="preserve">B. </w:t>
      </w:r>
      <w:r>
        <w:rPr>
          <w:rFonts w:ascii="宋体" w:eastAsia="宋体" w:hAnsi="宋体" w:cs="宋体"/>
          <w:color w:val="auto"/>
        </w:rPr>
        <w:t>交通运输</w:t>
      </w:r>
      <w:r w:rsidRPr="00BE1BCD" w:rsidR="00FC5860">
        <w:tab/>
      </w:r>
      <w:r w:rsidRPr="00BE1BCD" w:rsidR="00FC5860">
        <w:t xml:space="preserve">C. </w:t>
      </w:r>
      <w:r>
        <w:rPr>
          <w:rFonts w:ascii="宋体" w:eastAsia="宋体" w:hAnsi="宋体" w:cs="宋体"/>
          <w:color w:val="auto"/>
        </w:rPr>
        <w:t>建设用地</w:t>
      </w:r>
      <w:r w:rsidRPr="00BE1BCD" w:rsidR="00FC5860">
        <w:tab/>
      </w:r>
      <w:r w:rsidRPr="00BE1BCD" w:rsidR="00FC5860">
        <w:t xml:space="preserve">D. </w:t>
      </w:r>
      <w:r>
        <w:rPr>
          <w:rFonts w:ascii="宋体" w:eastAsia="宋体" w:hAnsi="宋体" w:cs="宋体"/>
          <w:color w:val="auto"/>
        </w:rPr>
        <w:t>产品市场</w:t>
      </w:r>
    </w:p>
    <w:p>
      <w:pPr>
        <w:spacing w:line="360" w:lineRule="auto"/>
        <w:jc w:val="left"/>
        <w:textAlignment w:val="center"/>
        <w:rPr>
          <w:color w:val="auto"/>
        </w:rPr>
      </w:pPr>
      <w:r w:rsidRPr="00BE1BCD" w:rsidR="00FC5860">
        <w:t xml:space="preserve">2. </w:t>
      </w:r>
      <w:r>
        <w:rPr>
          <w:rFonts w:ascii="宋体" w:eastAsia="宋体" w:hAnsi="宋体" w:cs="宋体"/>
          <w:color w:val="auto"/>
        </w:rPr>
        <w:t>该产业园全产业链布局有利于各企业（</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创立自主品牌</w:t>
      </w:r>
      <w:r w:rsidRPr="00BE1BCD" w:rsidR="00FC5860">
        <w:tab/>
      </w:r>
      <w:r w:rsidRPr="00BE1BCD" w:rsidR="00FC5860">
        <w:t xml:space="preserve">B. </w:t>
      </w:r>
      <w:r>
        <w:rPr>
          <w:rFonts w:ascii="宋体" w:eastAsia="宋体" w:hAnsi="宋体" w:cs="宋体"/>
          <w:color w:val="auto"/>
        </w:rPr>
        <w:t>发挥专业优势</w:t>
      </w:r>
      <w:r w:rsidRPr="00BE1BCD" w:rsidR="00FC5860">
        <w:tab/>
      </w:r>
      <w:r w:rsidRPr="00BE1BCD" w:rsidR="00FC5860">
        <w:t xml:space="preserve">C. </w:t>
      </w:r>
      <w:r>
        <w:rPr>
          <w:rFonts w:ascii="宋体" w:eastAsia="宋体" w:hAnsi="宋体" w:cs="宋体"/>
          <w:color w:val="auto"/>
        </w:rPr>
        <w:t>扩大销售市场</w:t>
      </w:r>
      <w:r w:rsidRPr="00BE1BCD" w:rsidR="00FC5860">
        <w:tab/>
      </w:r>
      <w:r w:rsidRPr="00BE1BCD" w:rsidR="00FC5860">
        <w:t xml:space="preserve">D. </w:t>
      </w:r>
      <w:r>
        <w:rPr>
          <w:rFonts w:ascii="宋体" w:eastAsia="宋体" w:hAnsi="宋体" w:cs="宋体"/>
          <w:color w:val="auto"/>
        </w:rPr>
        <w:t>降低人力成本</w:t>
      </w:r>
    </w:p>
    <w:p>
      <w:pPr>
        <w:spacing w:line="360" w:lineRule="auto"/>
        <w:jc w:val="left"/>
        <w:textAlignment w:val="center"/>
        <w:rPr>
          <w:color w:val="auto"/>
        </w:rPr>
      </w:pPr>
      <w:r w:rsidRPr="00BE1BCD" w:rsidR="00FC5860">
        <w:t xml:space="preserve">3. </w:t>
      </w:r>
      <w:r>
        <w:rPr>
          <w:rFonts w:ascii="宋体" w:eastAsia="宋体" w:hAnsi="宋体" w:cs="宋体"/>
          <w:color w:val="auto"/>
        </w:rPr>
        <w:t>除加强技术研发外，郏县保障铸铁锅产品质量优势的有利措施是（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完善品牌形象</w:t>
      </w:r>
      <w:r w:rsidRPr="00BE1BCD" w:rsidR="00FC5860">
        <w:tab/>
      </w:r>
      <w:r w:rsidRPr="00BE1BCD" w:rsidR="00FC5860">
        <w:t xml:space="preserve">B. </w:t>
      </w:r>
      <w:r>
        <w:rPr>
          <w:rFonts w:ascii="宋体" w:eastAsia="宋体" w:hAnsi="宋体" w:cs="宋体"/>
          <w:color w:val="auto"/>
        </w:rPr>
        <w:t>建成交易中心</w:t>
      </w:r>
      <w:r w:rsidRPr="00BE1BCD" w:rsidR="00FC5860">
        <w:tab/>
      </w:r>
      <w:r w:rsidRPr="00BE1BCD" w:rsidR="00FC5860">
        <w:t xml:space="preserve">C. </w:t>
      </w:r>
      <w:r>
        <w:rPr>
          <w:rFonts w:ascii="宋体" w:eastAsia="宋体" w:hAnsi="宋体" w:cs="宋体"/>
          <w:color w:val="auto"/>
        </w:rPr>
        <w:t>制定技术标准</w:t>
      </w:r>
      <w:r w:rsidRPr="00BE1BCD" w:rsidR="00FC5860">
        <w:tab/>
      </w:r>
      <w:r w:rsidRPr="00BE1BCD" w:rsidR="00FC5860">
        <w:t xml:space="preserve">D. </w:t>
      </w:r>
      <w:r>
        <w:rPr>
          <w:rFonts w:ascii="宋体" w:eastAsia="宋体" w:hAnsi="宋体" w:cs="宋体"/>
          <w:color w:val="auto"/>
        </w:rPr>
        <w:t>形成议价机制</w:t>
      </w:r>
    </w:p>
    <w:p>
      <w:pPr>
        <w:spacing w:line="360" w:lineRule="auto"/>
        <w:textAlignment w:val="center"/>
        <w:rPr>
          <w:color w:val="000000"/>
        </w:rPr>
      </w:pPr>
      <w:r>
        <w:rPr>
          <w:color w:val="2E75B6"/>
        </w:rPr>
        <w:t>【答案】</w:t>
      </w:r>
      <w:r>
        <w:rPr>
          <w:color w:val="000000"/>
        </w:rPr>
        <w:t xml:space="preserve">1. </w:t>
      </w:r>
      <w:r>
        <w:rPr>
          <w:color w:val="000000"/>
        </w:rPr>
        <w:t>A</w:t>
      </w:r>
      <w:r>
        <w:rPr>
          <w:color w:val="000000"/>
        </w:rPr>
        <w:t xml:space="preserve">    </w:t>
      </w:r>
      <w:r>
        <w:rPr>
          <w:color w:val="000000"/>
        </w:rPr>
        <w:t xml:space="preserve">2. </w:t>
      </w:r>
      <w:r>
        <w:rPr>
          <w:color w:val="000000"/>
        </w:rPr>
        <w:t>B</w:t>
      </w:r>
      <w:r>
        <w:rPr>
          <w:color w:val="000000"/>
        </w:rPr>
        <w:t xml:space="preserve">    </w:t>
      </w:r>
      <w:r>
        <w:rPr>
          <w:color w:val="000000"/>
        </w:rPr>
        <w:t xml:space="preserve">3.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color w:val="000000"/>
        </w:rPr>
        <w:t>选址在传统铁铸造产业核心区域，依托悠久的铁铸造历史和产业基础，A正确。</w:t>
      </w:r>
    </w:p>
    <w:p>
      <w:pPr>
        <w:spacing w:line="360" w:lineRule="auto"/>
        <w:jc w:val="left"/>
        <w:textAlignment w:val="center"/>
        <w:rPr>
          <w:color w:val="000000"/>
        </w:rPr>
      </w:pPr>
      <w:r>
        <w:rPr>
          <w:color w:val="000000"/>
        </w:rPr>
        <w:t>材料未提及交通运输优势，B错误。</w:t>
      </w:r>
    </w:p>
    <w:p>
      <w:pPr>
        <w:spacing w:line="360" w:lineRule="auto"/>
        <w:jc w:val="left"/>
        <w:textAlignment w:val="center"/>
        <w:rPr>
          <w:color w:val="000000"/>
        </w:rPr>
      </w:pPr>
      <w:r>
        <w:rPr>
          <w:color w:val="000000"/>
        </w:rPr>
        <w:t>该区域是原有传统产业核心区，土地资源没有明显优势，建设用地不是选址的核心考量，C错误。</w:t>
      </w:r>
    </w:p>
    <w:p>
      <w:pPr>
        <w:spacing w:line="360" w:lineRule="auto"/>
        <w:jc w:val="left"/>
        <w:textAlignment w:val="center"/>
        <w:rPr>
          <w:color w:val="000000"/>
        </w:rPr>
      </w:pPr>
      <w:r>
        <w:rPr>
          <w:color w:val="000000"/>
        </w:rPr>
        <w:t>产品远销欧美等国家和地区，当地并非主要消费市场，D错误。</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color w:val="000000"/>
        </w:rPr>
        <w:t>创立自主品牌主要依靠技术研发和质量提升，与全产业链布局无直接因果关系，A错误。</w:t>
      </w:r>
    </w:p>
    <w:p>
      <w:pPr>
        <w:spacing w:line="360" w:lineRule="auto"/>
        <w:jc w:val="left"/>
        <w:textAlignment w:val="center"/>
        <w:rPr>
          <w:color w:val="000000"/>
        </w:rPr>
      </w:pPr>
      <w:r>
        <w:rPr>
          <w:color w:val="000000"/>
        </w:rPr>
        <w:t>全产业链布局引导企业分工合作，有利于各企业专注于特定环节，发挥专业优势，B正确。</w:t>
      </w:r>
    </w:p>
    <w:p>
      <w:pPr>
        <w:spacing w:line="360" w:lineRule="auto"/>
        <w:jc w:val="left"/>
        <w:textAlignment w:val="center"/>
        <w:rPr>
          <w:color w:val="000000"/>
        </w:rPr>
      </w:pPr>
      <w:r>
        <w:rPr>
          <w:color w:val="000000"/>
        </w:rPr>
        <w:t>扩大销售市场主要依靠产品质量和营销，全产业链布局直接作用是生产环节的分工合作，C错误。</w:t>
      </w:r>
    </w:p>
    <w:p>
      <w:pPr>
        <w:spacing w:line="360" w:lineRule="auto"/>
        <w:jc w:val="left"/>
        <w:textAlignment w:val="center"/>
        <w:rPr>
          <w:color w:val="000000"/>
        </w:rPr>
      </w:pPr>
      <w:r>
        <w:rPr>
          <w:color w:val="000000"/>
        </w:rPr>
        <w:t>全产业链布局不会降低人力成本，人力成本和当地工资水平相关，D错误。</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color w:val="000000"/>
        </w:rPr>
        <w:t>良好的品牌形象是产品质量优势带来的结果，不是保障产品质量的前置措施，A错误。</w:t>
      </w:r>
    </w:p>
    <w:p>
      <w:pPr>
        <w:spacing w:line="360" w:lineRule="auto"/>
        <w:jc w:val="left"/>
        <w:textAlignment w:val="center"/>
        <w:rPr>
          <w:color w:val="000000"/>
        </w:rPr>
      </w:pPr>
      <w:r>
        <w:rPr>
          <w:color w:val="000000"/>
        </w:rPr>
        <w:t>建成交易中心主要作用是便利产品交易流通，和产品质量保障没有直接联系，B错误。</w:t>
      </w:r>
    </w:p>
    <w:p>
      <w:pPr>
        <w:spacing w:line="360" w:lineRule="auto"/>
        <w:jc w:val="left"/>
        <w:textAlignment w:val="center"/>
        <w:rPr>
          <w:color w:val="000000"/>
        </w:rPr>
      </w:pPr>
      <w:r>
        <w:rPr>
          <w:color w:val="000000"/>
        </w:rPr>
        <w:t>制定技术标准是进行质量检测和监督的依据，能有效保障产品质量优势，C正确。</w:t>
      </w:r>
    </w:p>
    <w:p>
      <w:pPr>
        <w:spacing w:line="360" w:lineRule="auto"/>
        <w:jc w:val="left"/>
        <w:textAlignment w:val="center"/>
        <w:rPr>
          <w:color w:val="000000"/>
        </w:rPr>
      </w:pPr>
      <w:r>
        <w:rPr>
          <w:color w:val="000000"/>
        </w:rPr>
        <w:t>形成议价机制主要影响产品的价格，无法保障产品的质量优势，D错误。</w:t>
      </w:r>
    </w:p>
    <w:p>
      <w:pPr>
        <w:spacing w:line="360" w:lineRule="auto"/>
        <w:ind w:firstLine="420"/>
        <w:jc w:val="left"/>
        <w:textAlignment w:val="center"/>
        <w:rPr>
          <w:color w:val="000000"/>
        </w:rPr>
      </w:pPr>
      <w:r>
        <w:rPr>
          <w:rFonts w:ascii="Times New Roman" w:eastAsia="Times New Roman" w:hAnsi="Times New Roman" w:cs="Times New Roman"/>
          <w:color w:val="000000"/>
        </w:rPr>
        <w:t>2012</w:t>
      </w:r>
      <w:r>
        <w:rPr>
          <w:rFonts w:ascii="楷体" w:eastAsia="楷体" w:hAnsi="楷体" w:cs="楷体"/>
          <w:color w:val="000000"/>
        </w:rPr>
        <w:t>年兰新铁路全线完成电气化改造，其中个别区段用新建线路替代旧线路，下图示意某改线区段。工程建成后，全面使用电力机车</w:t>
      </w:r>
      <w:r>
        <w:rPr>
          <w:rFonts w:ascii="宋体" w:eastAsia="宋体" w:hAnsi="宋体" w:cs="宋体"/>
          <w:color w:val="000000"/>
        </w:rPr>
        <w:t>“</w:t>
      </w:r>
      <w:r>
        <w:rPr>
          <w:rFonts w:ascii="楷体" w:eastAsia="楷体" w:hAnsi="楷体" w:cs="楷体"/>
          <w:color w:val="000000"/>
        </w:rPr>
        <w:t>多拉快跑</w:t>
      </w:r>
      <w:r>
        <w:rPr>
          <w:rFonts w:ascii="宋体" w:eastAsia="宋体" w:hAnsi="宋体" w:cs="宋体"/>
          <w:color w:val="000000"/>
        </w:rPr>
        <w:t>”</w:t>
      </w:r>
      <w:r>
        <w:rPr>
          <w:rFonts w:ascii="楷体" w:eastAsia="楷体" w:hAnsi="楷体" w:cs="楷体"/>
          <w:color w:val="000000"/>
        </w:rPr>
        <w:t>。</w:t>
      </w:r>
      <w:r>
        <w:rPr>
          <w:rFonts w:ascii="Times New Roman" w:eastAsia="Times New Roman" w:hAnsi="Times New Roman" w:cs="Times New Roman"/>
          <w:color w:val="000000"/>
        </w:rPr>
        <w:t>2014</w:t>
      </w:r>
      <w:r>
        <w:rPr>
          <w:rFonts w:ascii="楷体" w:eastAsia="楷体" w:hAnsi="楷体" w:cs="楷体"/>
          <w:color w:val="000000"/>
        </w:rPr>
        <w:t>年，兰新高铁开通后，兰新铁路主要承担货运业务。据此完成下列小题。</w:t>
      </w:r>
    </w:p>
    <w:p>
      <w:pPr>
        <w:spacing w:line="360" w:lineRule="auto"/>
        <w:jc w:val="left"/>
        <w:textAlignment w:val="center"/>
        <w:rPr>
          <w:color w:val="000000"/>
        </w:rPr>
      </w:pPr>
      <w:r>
        <w:rPr>
          <w:color w:val="000000"/>
        </w:rPr>
        <w:drawing>
          <wp:inline>
            <wp:extent cx="4429125" cy="14573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4429125" cy="1457325"/>
                    </a:xfrm>
                    <a:prstGeom prst="rect">
                      <a:avLst/>
                    </a:prstGeom>
                  </pic:spPr>
                </pic:pic>
              </a:graphicData>
            </a:graphic>
          </wp:inline>
        </w:drawing>
      </w:r>
    </w:p>
    <w:p>
      <w:pPr>
        <w:spacing w:line="360" w:lineRule="auto"/>
        <w:jc w:val="left"/>
        <w:textAlignment w:val="center"/>
        <w:rPr>
          <w:color w:val="000000"/>
        </w:rPr>
      </w:pPr>
      <w:r>
        <w:rPr>
          <w:color w:val="000000"/>
        </w:rPr>
        <w:t xml:space="preserve">4. </w:t>
      </w:r>
      <w:r>
        <w:rPr>
          <w:rFonts w:ascii="宋体" w:eastAsia="宋体" w:hAnsi="宋体" w:cs="宋体"/>
          <w:color w:val="000000"/>
        </w:rPr>
        <w:t>兰新铁路图示区段新建线路与旧线路相比（</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坡度减小</w:t>
      </w:r>
      <w:r>
        <w:rPr>
          <w:color w:val="000000"/>
        </w:rPr>
        <w:tab/>
      </w:r>
      <w:r>
        <w:rPr>
          <w:color w:val="000000"/>
        </w:rPr>
        <w:t xml:space="preserve">B. </w:t>
      </w:r>
      <w:r>
        <w:rPr>
          <w:rFonts w:ascii="宋体" w:eastAsia="宋体" w:hAnsi="宋体" w:cs="宋体"/>
          <w:color w:val="000000"/>
        </w:rPr>
        <w:t>高差减小</w:t>
      </w:r>
      <w:r>
        <w:rPr>
          <w:color w:val="000000"/>
        </w:rPr>
        <w:tab/>
      </w:r>
      <w:r>
        <w:rPr>
          <w:color w:val="000000"/>
        </w:rPr>
        <w:t xml:space="preserve">C. </w:t>
      </w:r>
      <w:r>
        <w:rPr>
          <w:rFonts w:ascii="宋体" w:eastAsia="宋体" w:hAnsi="宋体" w:cs="宋体"/>
          <w:color w:val="000000"/>
        </w:rPr>
        <w:t>弯道减少</w:t>
      </w:r>
      <w:r>
        <w:rPr>
          <w:color w:val="000000"/>
        </w:rPr>
        <w:tab/>
      </w:r>
      <w:r>
        <w:rPr>
          <w:color w:val="000000"/>
        </w:rPr>
        <w:t xml:space="preserve">D. </w:t>
      </w:r>
      <w:r>
        <w:rPr>
          <w:rFonts w:ascii="宋体" w:eastAsia="宋体" w:hAnsi="宋体" w:cs="宋体"/>
          <w:color w:val="000000"/>
        </w:rPr>
        <w:t>里程缩短</w:t>
      </w:r>
    </w:p>
    <w:p>
      <w:pPr>
        <w:spacing w:line="360" w:lineRule="auto"/>
        <w:jc w:val="left"/>
        <w:textAlignment w:val="center"/>
        <w:rPr>
          <w:color w:val="000000"/>
        </w:rPr>
      </w:pPr>
      <w:r>
        <w:rPr>
          <w:color w:val="000000"/>
        </w:rPr>
        <w:t xml:space="preserve">5. </w:t>
      </w:r>
      <w:r>
        <w:rPr>
          <w:rFonts w:ascii="宋体" w:eastAsia="宋体" w:hAnsi="宋体" w:cs="宋体"/>
          <w:color w:val="000000"/>
        </w:rPr>
        <w:t>兰新铁路图示区段实施改线的主要目的是（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保护沿线自然景观</w:t>
      </w:r>
      <w:r>
        <w:rPr>
          <w:color w:val="000000"/>
        </w:rPr>
        <w:tab/>
      </w:r>
      <w:r>
        <w:rPr>
          <w:color w:val="000000"/>
        </w:rPr>
        <w:t xml:space="preserve">B. </w:t>
      </w:r>
      <w:r>
        <w:rPr>
          <w:rFonts w:ascii="宋体" w:eastAsia="宋体" w:hAnsi="宋体" w:cs="宋体"/>
          <w:color w:val="000000"/>
        </w:rPr>
        <w:t>适应运输需求变化</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回避自然灾害风险</w:t>
      </w:r>
      <w:r>
        <w:rPr>
          <w:color w:val="000000"/>
        </w:rPr>
        <w:tab/>
      </w:r>
      <w:r>
        <w:rPr>
          <w:color w:val="000000"/>
        </w:rPr>
        <w:t xml:space="preserve">D. </w:t>
      </w:r>
      <w:r>
        <w:rPr>
          <w:rFonts w:ascii="宋体" w:eastAsia="宋体" w:hAnsi="宋体" w:cs="宋体"/>
          <w:color w:val="000000"/>
        </w:rPr>
        <w:t>降低线路建设成本</w:t>
      </w:r>
    </w:p>
    <w:p>
      <w:pPr>
        <w:spacing w:line="360" w:lineRule="auto"/>
        <w:jc w:val="left"/>
        <w:textAlignment w:val="center"/>
        <w:rPr>
          <w:color w:val="000000"/>
        </w:rPr>
      </w:pPr>
      <w:r>
        <w:rPr>
          <w:color w:val="000000"/>
        </w:rPr>
        <w:t xml:space="preserve">6. </w:t>
      </w:r>
      <w:r>
        <w:rPr>
          <w:rFonts w:ascii="宋体" w:eastAsia="宋体" w:hAnsi="宋体" w:cs="宋体"/>
          <w:color w:val="000000"/>
        </w:rPr>
        <w:t>兰新铁路实施电气化改造工程有利于（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扩大客运比重</w:t>
      </w:r>
      <w:r>
        <w:rPr>
          <w:rFonts w:ascii="Times New Roman" w:eastAsia="Times New Roman" w:hAnsi="Times New Roman" w:cs="Times New Roman"/>
          <w:color w:val="000000"/>
        </w:rPr>
        <w:t xml:space="preserve">    ②</w:t>
      </w:r>
      <w:r>
        <w:rPr>
          <w:rFonts w:ascii="宋体" w:eastAsia="宋体" w:hAnsi="宋体" w:cs="宋体"/>
          <w:color w:val="000000"/>
        </w:rPr>
        <w:t>减轻航运压力</w:t>
      </w:r>
      <w:r>
        <w:rPr>
          <w:rFonts w:ascii="Times New Roman" w:eastAsia="Times New Roman" w:hAnsi="Times New Roman" w:cs="Times New Roman"/>
          <w:color w:val="000000"/>
        </w:rPr>
        <w:t xml:space="preserve">    ③</w:t>
      </w:r>
      <w:r>
        <w:rPr>
          <w:rFonts w:ascii="宋体" w:eastAsia="宋体" w:hAnsi="宋体" w:cs="宋体"/>
          <w:color w:val="000000"/>
        </w:rPr>
        <w:t>减少空气污染</w:t>
      </w:r>
      <w:r>
        <w:rPr>
          <w:rFonts w:ascii="Times New Roman" w:eastAsia="Times New Roman" w:hAnsi="Times New Roman" w:cs="Times New Roman"/>
          <w:color w:val="000000"/>
        </w:rPr>
        <w:t xml:space="preserve">    ④</w:t>
      </w:r>
      <w:r>
        <w:rPr>
          <w:rFonts w:ascii="宋体" w:eastAsia="宋体" w:hAnsi="宋体" w:cs="宋体"/>
          <w:color w:val="000000"/>
        </w:rPr>
        <w:t>缩短运输时间</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①②</w:t>
      </w:r>
      <w:r>
        <w:rPr>
          <w:color w:val="000000"/>
        </w:rPr>
        <w:tab/>
      </w:r>
      <w:r>
        <w:rPr>
          <w:color w:val="000000"/>
        </w:rPr>
        <w:t xml:space="preserve">B. </w:t>
      </w:r>
      <w:r>
        <w:rPr>
          <w:rFonts w:ascii="Times New Roman" w:eastAsia="Times New Roman" w:hAnsi="Times New Roman" w:cs="Times New Roman"/>
          <w:color w:val="000000"/>
        </w:rPr>
        <w:t>②③</w:t>
      </w:r>
      <w:r>
        <w:rPr>
          <w:color w:val="000000"/>
        </w:rPr>
        <w:tab/>
      </w:r>
      <w:r>
        <w:rPr>
          <w:color w:val="000000"/>
        </w:rPr>
        <w:t xml:space="preserve">C. </w:t>
      </w:r>
      <w:r>
        <w:rPr>
          <w:rFonts w:ascii="Times New Roman" w:eastAsia="Times New Roman" w:hAnsi="Times New Roman" w:cs="Times New Roman"/>
          <w:color w:val="000000"/>
        </w:rPr>
        <w:t>③④</w:t>
      </w:r>
      <w:r>
        <w:rPr>
          <w:color w:val="000000"/>
        </w:rPr>
        <w:tab/>
      </w:r>
      <w:r>
        <w:rPr>
          <w:color w:val="000000"/>
        </w:rPr>
        <w:t xml:space="preserve">D. </w:t>
      </w:r>
      <w:r>
        <w:rPr>
          <w:rFonts w:ascii="Times New Roman" w:eastAsia="Times New Roman" w:hAnsi="Times New Roman" w:cs="Times New Roman"/>
          <w:color w:val="000000"/>
        </w:rPr>
        <w:t>①④</w:t>
      </w:r>
    </w:p>
    <w:p>
      <w:pPr>
        <w:spacing w:line="360" w:lineRule="auto"/>
        <w:textAlignment w:val="center"/>
        <w:rPr>
          <w:color w:val="000000"/>
        </w:rPr>
      </w:pPr>
      <w:r>
        <w:rPr>
          <w:color w:val="2E75B6"/>
        </w:rPr>
        <w:t>【答案】</w:t>
      </w:r>
      <w:r>
        <w:rPr>
          <w:color w:val="000000"/>
        </w:rPr>
        <w:t xml:space="preserve">4. </w:t>
      </w:r>
      <w:r>
        <w:rPr>
          <w:color w:val="000000"/>
        </w:rPr>
        <w:t>A</w:t>
      </w:r>
      <w:r>
        <w:rPr>
          <w:color w:val="000000"/>
        </w:rPr>
        <w:t xml:space="preserve">    </w:t>
      </w:r>
      <w:r>
        <w:rPr>
          <w:color w:val="000000"/>
        </w:rPr>
        <w:t xml:space="preserve">5. </w:t>
      </w:r>
      <w:r>
        <w:rPr>
          <w:color w:val="000000"/>
        </w:rPr>
        <w:t>B</w:t>
      </w:r>
      <w:r>
        <w:rPr>
          <w:color w:val="000000"/>
        </w:rPr>
        <w:t xml:space="preserve">    </w:t>
      </w:r>
      <w:r>
        <w:rPr>
          <w:color w:val="000000"/>
        </w:rPr>
        <w:t xml:space="preserve">6.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【4题详解】</w:t>
      </w:r>
    </w:p>
    <w:p>
      <w:pPr>
        <w:spacing w:line="360" w:lineRule="auto"/>
        <w:jc w:val="left"/>
        <w:textAlignment w:val="center"/>
        <w:rPr>
          <w:color w:val="000000"/>
        </w:rPr>
      </w:pPr>
      <w:r>
        <w:rPr>
          <w:color w:val="000000"/>
        </w:rPr>
        <w:t>由图可知，与旧线路相比，新建线路部分路段大致与等高线平行，坡度大大减小，A正确；</w:t>
      </w:r>
    </w:p>
    <w:p>
      <w:pPr>
        <w:spacing w:line="360" w:lineRule="auto"/>
        <w:jc w:val="left"/>
        <w:textAlignment w:val="center"/>
        <w:rPr>
          <w:color w:val="000000"/>
        </w:rPr>
      </w:pPr>
      <w:r>
        <w:rPr>
          <w:color w:val="000000"/>
        </w:rPr>
        <w:t>由图可知，新建线路与旧线路穿越等高线条数一样，高差并未减小，B错误；</w:t>
      </w:r>
    </w:p>
    <w:p>
      <w:pPr>
        <w:spacing w:line="360" w:lineRule="auto"/>
        <w:jc w:val="left"/>
        <w:textAlignment w:val="center"/>
        <w:rPr>
          <w:color w:val="000000"/>
        </w:rPr>
      </w:pPr>
      <w:r>
        <w:rPr>
          <w:color w:val="000000"/>
        </w:rPr>
        <w:t>新建线路弯道更多，从而导致里程更长，CD错误。</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color w:val="000000"/>
        </w:rPr>
        <w:t>由材料可知，该工程建成后，全面使用电力机车</w:t>
      </w:r>
      <w:r>
        <w:rPr>
          <w:rFonts w:ascii="宋体" w:eastAsia="宋体" w:hAnsi="宋体" w:cs="宋体"/>
          <w:color w:val="000000"/>
        </w:rPr>
        <w:t>“</w:t>
      </w:r>
      <w:r>
        <w:rPr>
          <w:color w:val="000000"/>
        </w:rPr>
        <w:t>多拉快跑</w:t>
      </w:r>
      <w:r>
        <w:rPr>
          <w:rFonts w:ascii="宋体" w:eastAsia="宋体" w:hAnsi="宋体" w:cs="宋体"/>
          <w:color w:val="000000"/>
        </w:rPr>
        <w:t>”</w:t>
      </w:r>
      <w:r>
        <w:rPr>
          <w:color w:val="000000"/>
        </w:rPr>
        <w:t>，由此可推测兰新铁路改线的主要目的是适应运输需求变化，B正确；</w:t>
      </w:r>
    </w:p>
    <w:p>
      <w:pPr>
        <w:spacing w:line="360" w:lineRule="auto"/>
        <w:jc w:val="left"/>
        <w:textAlignment w:val="center"/>
        <w:rPr>
          <w:color w:val="000000"/>
        </w:rPr>
      </w:pPr>
      <w:r>
        <w:rPr>
          <w:color w:val="000000"/>
        </w:rPr>
        <w:t>由图可知，新建线路并没有比原区域偏移太远，故此次改线对保护沿线自然景观的影响小，A错误；</w:t>
      </w:r>
    </w:p>
    <w:p>
      <w:pPr>
        <w:spacing w:line="360" w:lineRule="auto"/>
        <w:jc w:val="left"/>
        <w:textAlignment w:val="center"/>
        <w:rPr>
          <w:color w:val="000000"/>
        </w:rPr>
      </w:pPr>
      <w:r>
        <w:rPr>
          <w:color w:val="000000"/>
        </w:rPr>
        <w:t>图中没有信息体现旧线路位于自然灾害高发区</w:t>
      </w:r>
      <w:r>
        <w:rPr>
          <w:color w:val="000000"/>
        </w:rPr>
        <w:t>，C错误；</w:t>
      </w:r>
    </w:p>
    <w:p>
      <w:pPr>
        <w:spacing w:line="360" w:lineRule="auto"/>
        <w:jc w:val="left"/>
        <w:textAlignment w:val="center"/>
        <w:rPr>
          <w:color w:val="000000"/>
        </w:rPr>
      </w:pPr>
      <w:r>
        <w:rPr>
          <w:color w:val="000000"/>
        </w:rPr>
        <w:t>此次改线弯道更多，线路建设成本更高，D错误。</w:t>
      </w:r>
    </w:p>
    <w:p>
      <w:pPr>
        <w:spacing w:line="360" w:lineRule="auto"/>
        <w:jc w:val="left"/>
        <w:textAlignment w:val="center"/>
        <w:rPr>
          <w:color w:val="000000"/>
        </w:rPr>
      </w:pPr>
      <w:r>
        <w:rPr>
          <w:color w:val="000000"/>
        </w:rPr>
        <w:t>【6题详解】</w:t>
      </w:r>
    </w:p>
    <w:p>
      <w:pPr>
        <w:spacing w:line="360" w:lineRule="auto"/>
        <w:jc w:val="left"/>
        <w:textAlignment w:val="center"/>
        <w:rPr>
          <w:color w:val="000000"/>
        </w:rPr>
      </w:pPr>
      <w:r>
        <w:rPr>
          <w:color w:val="000000"/>
        </w:rPr>
        <w:t>材料明确2014年兰新高铁开通后，兰新老铁路主要承担货运，客运功能转移至高铁，电气化改造不会扩大老铁路客运占比，①错误；</w:t>
      </w:r>
    </w:p>
    <w:p>
      <w:pPr>
        <w:spacing w:line="360" w:lineRule="auto"/>
        <w:jc w:val="left"/>
        <w:textAlignment w:val="center"/>
        <w:rPr>
          <w:color w:val="000000"/>
        </w:rPr>
      </w:pPr>
      <w:r>
        <w:rPr>
          <w:color w:val="000000"/>
        </w:rPr>
        <w:t>兰新铁路位于西北内陆，区域无发达内河航运，不存在水运竞争，②错误；</w:t>
      </w:r>
    </w:p>
    <w:p>
      <w:pPr>
        <w:spacing w:line="360" w:lineRule="auto"/>
        <w:jc w:val="left"/>
        <w:textAlignment w:val="center"/>
        <w:rPr>
          <w:color w:val="000000"/>
        </w:rPr>
      </w:pPr>
      <w:r>
        <w:rPr>
          <w:color w:val="000000"/>
        </w:rPr>
        <w:t>改造前为内燃机车，燃油排放废气；电力机车依靠电能，几乎无尾气排放，大幅减轻大气污染，③正确；</w:t>
      </w:r>
    </w:p>
    <w:p>
      <w:pPr>
        <w:spacing w:line="360" w:lineRule="auto"/>
        <w:jc w:val="left"/>
        <w:textAlignment w:val="center"/>
        <w:rPr>
          <w:color w:val="000000"/>
        </w:rPr>
      </w:pPr>
      <w:r>
        <w:rPr>
          <w:color w:val="000000"/>
        </w:rPr>
        <w:t>电力机车</w:t>
      </w:r>
      <w:r>
        <w:rPr>
          <w:rFonts w:ascii="宋体" w:eastAsia="宋体" w:hAnsi="宋体" w:cs="宋体"/>
          <w:color w:val="000000"/>
        </w:rPr>
        <w:t>“</w:t>
      </w:r>
      <w:r>
        <w:rPr>
          <w:color w:val="000000"/>
        </w:rPr>
        <w:t>多拉快跑</w:t>
      </w:r>
      <w:r>
        <w:rPr>
          <w:rFonts w:ascii="宋体" w:eastAsia="宋体" w:hAnsi="宋体" w:cs="宋体"/>
          <w:color w:val="000000"/>
        </w:rPr>
        <w:t>”</w:t>
      </w:r>
      <w:r>
        <w:rPr>
          <w:color w:val="000000"/>
        </w:rPr>
        <w:t>，机车提速，通行效率提升，缩短货物运输时长，④正确。</w:t>
      </w:r>
    </w:p>
    <w:p>
      <w:pPr>
        <w:spacing w:line="360" w:lineRule="auto"/>
        <w:ind w:firstLine="420"/>
        <w:jc w:val="left"/>
        <w:textAlignment w:val="center"/>
        <w:rPr>
          <w:color w:val="000000"/>
        </w:rPr>
      </w:pPr>
      <w:r>
        <w:rPr>
          <w:rFonts w:ascii="楷体" w:eastAsia="楷体" w:hAnsi="楷体" w:cs="楷体"/>
          <w:color w:val="000000"/>
        </w:rPr>
        <w:t>水库中有机残体分解会释放温室气体。同时水体中浮游植物的光合作用吸收二氧化碳，并通过沉积物碳埋藏过程固定温室气体。不同区域水库释放、固定温室气体的功能差异较大。有研究表明，亚马孙地区水库单位面积温室气体排放量显著高于全球平均水平。据此完成下列小题。</w:t>
      </w:r>
    </w:p>
    <w:p>
      <w:pPr>
        <w:spacing w:line="360" w:lineRule="auto"/>
        <w:jc w:val="left"/>
        <w:textAlignment w:val="center"/>
        <w:rPr>
          <w:color w:val="000000"/>
        </w:rPr>
      </w:pPr>
      <w:r>
        <w:rPr>
          <w:color w:val="000000"/>
        </w:rPr>
        <w:t xml:space="preserve">7. </w:t>
      </w:r>
      <w:r>
        <w:rPr>
          <w:rFonts w:ascii="宋体" w:eastAsia="宋体" w:hAnsi="宋体" w:cs="宋体"/>
          <w:color w:val="000000"/>
        </w:rPr>
        <w:t>亚马孙地区水库单位面积温室气体排放量显著高于全球平均水平，是因为库区（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有机物沉积多</w:t>
      </w:r>
      <w:r>
        <w:rPr>
          <w:rFonts w:ascii="Times New Roman" w:eastAsia="Times New Roman" w:hAnsi="Times New Roman" w:cs="Times New Roman"/>
          <w:color w:val="000000"/>
        </w:rPr>
        <w:t xml:space="preserve">    ②</w:t>
      </w:r>
      <w:r>
        <w:rPr>
          <w:rFonts w:ascii="宋体" w:eastAsia="宋体" w:hAnsi="宋体" w:cs="宋体"/>
          <w:color w:val="000000"/>
        </w:rPr>
        <w:t>微生物活跃</w:t>
      </w:r>
      <w:r>
        <w:rPr>
          <w:rFonts w:ascii="Times New Roman" w:eastAsia="Times New Roman" w:hAnsi="Times New Roman" w:cs="Times New Roman"/>
          <w:color w:val="000000"/>
        </w:rPr>
        <w:t xml:space="preserve">    ③</w:t>
      </w:r>
      <w:r>
        <w:rPr>
          <w:rFonts w:ascii="宋体" w:eastAsia="宋体" w:hAnsi="宋体" w:cs="宋体"/>
          <w:color w:val="000000"/>
        </w:rPr>
        <w:t>水循环速度快</w:t>
      </w:r>
      <w:r>
        <w:rPr>
          <w:rFonts w:ascii="Times New Roman" w:eastAsia="Times New Roman" w:hAnsi="Times New Roman" w:cs="Times New Roman"/>
          <w:color w:val="000000"/>
        </w:rPr>
        <w:t xml:space="preserve">    ④</w:t>
      </w:r>
      <w:r>
        <w:rPr>
          <w:rFonts w:ascii="宋体" w:eastAsia="宋体" w:hAnsi="宋体" w:cs="宋体"/>
          <w:color w:val="000000"/>
        </w:rPr>
        <w:t>蓄水量大</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①②</w:t>
      </w:r>
      <w:r>
        <w:rPr>
          <w:color w:val="000000"/>
        </w:rPr>
        <w:tab/>
      </w:r>
      <w:r>
        <w:rPr>
          <w:color w:val="000000"/>
        </w:rPr>
        <w:t xml:space="preserve">B. </w:t>
      </w:r>
      <w:r>
        <w:rPr>
          <w:rFonts w:ascii="Times New Roman" w:eastAsia="Times New Roman" w:hAnsi="Times New Roman" w:cs="Times New Roman"/>
          <w:color w:val="000000"/>
        </w:rPr>
        <w:t>②③</w:t>
      </w:r>
      <w:r>
        <w:rPr>
          <w:color w:val="000000"/>
        </w:rPr>
        <w:tab/>
      </w:r>
      <w:r>
        <w:rPr>
          <w:color w:val="000000"/>
        </w:rPr>
        <w:t xml:space="preserve">C. </w:t>
      </w:r>
      <w:r>
        <w:rPr>
          <w:rFonts w:ascii="Times New Roman" w:eastAsia="Times New Roman" w:hAnsi="Times New Roman" w:cs="Times New Roman"/>
          <w:color w:val="000000"/>
        </w:rPr>
        <w:t>③④</w:t>
      </w:r>
      <w:r>
        <w:rPr>
          <w:color w:val="000000"/>
        </w:rPr>
        <w:tab/>
      </w:r>
      <w:r>
        <w:rPr>
          <w:color w:val="000000"/>
        </w:rPr>
        <w:t xml:space="preserve">D. </w:t>
      </w:r>
      <w:r>
        <w:rPr>
          <w:rFonts w:ascii="Times New Roman" w:eastAsia="Times New Roman" w:hAnsi="Times New Roman" w:cs="Times New Roman"/>
          <w:color w:val="000000"/>
        </w:rPr>
        <w:t>①④</w:t>
      </w:r>
    </w:p>
    <w:p>
      <w:pPr>
        <w:spacing w:line="360" w:lineRule="auto"/>
        <w:jc w:val="left"/>
        <w:textAlignment w:val="center"/>
        <w:rPr>
          <w:color w:val="000000"/>
        </w:rPr>
      </w:pPr>
      <w:r>
        <w:rPr>
          <w:color w:val="000000"/>
        </w:rPr>
        <w:t xml:space="preserve">8. </w:t>
      </w:r>
      <w:r>
        <w:rPr>
          <w:rFonts w:ascii="宋体" w:eastAsia="宋体" w:hAnsi="宋体" w:cs="宋体"/>
          <w:color w:val="000000"/>
        </w:rPr>
        <w:t>减少亚马孙地区水库单位面积温室气体排放量的有效措施是（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发展水库养殖</w:t>
      </w:r>
      <w:r>
        <w:rPr>
          <w:color w:val="000000"/>
        </w:rPr>
        <w:tab/>
      </w:r>
      <w:r>
        <w:rPr>
          <w:color w:val="000000"/>
        </w:rPr>
        <w:t xml:space="preserve">B. </w:t>
      </w:r>
      <w:r>
        <w:rPr>
          <w:rFonts w:ascii="宋体" w:eastAsia="宋体" w:hAnsi="宋体" w:cs="宋体"/>
          <w:color w:val="000000"/>
        </w:rPr>
        <w:t>加快流域内植被更新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降低蓄水水位</w:t>
      </w:r>
      <w:r>
        <w:rPr>
          <w:color w:val="000000"/>
        </w:rPr>
        <w:tab/>
      </w:r>
      <w:r>
        <w:rPr>
          <w:color w:val="000000"/>
        </w:rPr>
        <w:t xml:space="preserve">D. </w:t>
      </w:r>
      <w:r>
        <w:rPr>
          <w:rFonts w:ascii="宋体" w:eastAsia="宋体" w:hAnsi="宋体" w:cs="宋体"/>
          <w:color w:val="000000"/>
        </w:rPr>
        <w:t>提前清除淹没区植被</w:t>
      </w:r>
    </w:p>
    <w:p>
      <w:pPr>
        <w:spacing w:line="360" w:lineRule="auto"/>
        <w:textAlignment w:val="center"/>
        <w:rPr>
          <w:color w:val="000000"/>
        </w:rPr>
      </w:pPr>
      <w:r>
        <w:rPr>
          <w:color w:val="2E75B6"/>
        </w:rPr>
        <w:t>【答案】</w:t>
      </w:r>
      <w:r>
        <w:rPr>
          <w:color w:val="000000"/>
        </w:rPr>
        <w:t xml:space="preserve">7. </w:t>
      </w:r>
      <w:r>
        <w:rPr>
          <w:color w:val="000000"/>
        </w:rPr>
        <w:t>A</w:t>
      </w:r>
      <w:r>
        <w:rPr>
          <w:color w:val="000000"/>
        </w:rPr>
        <w:t xml:space="preserve">    </w:t>
      </w:r>
      <w:r>
        <w:rPr>
          <w:color w:val="000000"/>
        </w:rPr>
        <w:t xml:space="preserve">8.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【7题详解】</w:t>
      </w:r>
    </w:p>
    <w:p>
      <w:pPr>
        <w:spacing w:line="360" w:lineRule="auto"/>
        <w:jc w:val="left"/>
        <w:textAlignment w:val="center"/>
        <w:rPr>
          <w:color w:val="000000"/>
        </w:rPr>
      </w:pPr>
      <w:r>
        <w:rPr>
          <w:color w:val="000000"/>
        </w:rPr>
        <w:t>亚马孙区域为热带雨林区，植被繁茂，水库蓄水后大量有机残体被淹没沉积在库区，有机物沉积量远多于其他区域，①正确；</w:t>
      </w:r>
    </w:p>
    <w:p>
      <w:pPr>
        <w:spacing w:line="360" w:lineRule="auto"/>
        <w:jc w:val="left"/>
        <w:textAlignment w:val="center"/>
        <w:rPr>
          <w:color w:val="000000"/>
        </w:rPr>
      </w:pPr>
      <w:r>
        <w:rPr>
          <w:color w:val="000000"/>
        </w:rPr>
        <w:t>该地地处热带，全年高温，微生物代谢活跃，有机残体分解速度快，会释放更多温室气体，②正确；</w:t>
      </w:r>
    </w:p>
    <w:p>
      <w:pPr>
        <w:spacing w:line="360" w:lineRule="auto"/>
        <w:jc w:val="left"/>
        <w:textAlignment w:val="center"/>
        <w:rPr>
          <w:color w:val="000000"/>
        </w:rPr>
      </w:pPr>
      <w:r>
        <w:rPr>
          <w:color w:val="000000"/>
        </w:rPr>
        <w:t>循环速度快会加快水体中碳的迁移输出，反而会减少库区有机质的留存与分解时间，不会推高单位面积温室气体排放量，③错误；</w:t>
      </w:r>
    </w:p>
    <w:p>
      <w:pPr>
        <w:spacing w:line="360" w:lineRule="auto"/>
        <w:jc w:val="left"/>
        <w:textAlignment w:val="center"/>
        <w:rPr>
          <w:color w:val="000000"/>
        </w:rPr>
      </w:pPr>
      <w:r>
        <w:rPr>
          <w:color w:val="000000"/>
        </w:rPr>
        <w:t>单位面积排放量和总蓄水量没有直接关联，且全球很多大型水库蓄水量远大于亚马孙的水库，蓄水量大不是其排放量偏高的原因，④错误。</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color w:val="000000"/>
        </w:rPr>
        <w:t>发展水库养殖会增加饵料等有机物投入，增加温室气体排放，A错误；</w:t>
      </w:r>
    </w:p>
    <w:p>
      <w:pPr>
        <w:spacing w:line="360" w:lineRule="auto"/>
        <w:jc w:val="left"/>
        <w:textAlignment w:val="center"/>
        <w:rPr>
          <w:color w:val="000000"/>
        </w:rPr>
      </w:pPr>
      <w:r>
        <w:rPr>
          <w:color w:val="000000"/>
        </w:rPr>
        <w:t>加快流域内植被更新会增加枯枝落叶等有机物进入水库，增加温室气体排放，B错误；</w:t>
      </w:r>
    </w:p>
    <w:p>
      <w:pPr>
        <w:spacing w:line="360" w:lineRule="auto"/>
        <w:jc w:val="left"/>
        <w:textAlignment w:val="center"/>
        <w:rPr>
          <w:color w:val="000000"/>
        </w:rPr>
      </w:pPr>
      <w:r>
        <w:rPr>
          <w:color w:val="000000"/>
        </w:rPr>
        <w:t>降低蓄水水位无法从根本上减少已存在的库区有机残体分解，减排效果差，C错误；</w:t>
      </w:r>
    </w:p>
    <w:p>
      <w:pPr>
        <w:spacing w:line="360" w:lineRule="auto"/>
        <w:jc w:val="left"/>
        <w:textAlignment w:val="center"/>
        <w:rPr>
          <w:color w:val="000000"/>
        </w:rPr>
      </w:pPr>
      <w:r>
        <w:rPr>
          <w:color w:val="000000"/>
        </w:rPr>
        <w:t>水库蓄水后被淹没的植被是库区有机残体的重要来源，提前清理淹没区植被，可以大幅减少后续待分解的有机物总量，从源头降低温室气体释放量，是有效措施，D正确。</w:t>
      </w:r>
    </w:p>
    <w:p>
      <w:pPr>
        <w:spacing w:line="360" w:lineRule="auto"/>
        <w:ind w:firstLine="420"/>
        <w:jc w:val="left"/>
        <w:textAlignment w:val="center"/>
        <w:rPr>
          <w:color w:val="000000"/>
        </w:rPr>
      </w:pPr>
      <w:r>
        <w:rPr>
          <w:rFonts w:ascii="楷体" w:eastAsia="楷体" w:hAnsi="楷体" w:cs="楷体"/>
          <w:color w:val="000000"/>
        </w:rPr>
        <w:t>下图示意暖温带半湿润区某坡面，坡面不同部位地表水和地下水运动存在差异，土壤类型与发育程度也不同。例如，在地下水富集、距地面近且母质黏重的区域发育草甸土。据此完成下列小题。</w:t>
      </w:r>
    </w:p>
    <w:p>
      <w:pPr>
        <w:spacing w:line="360" w:lineRule="auto"/>
        <w:jc w:val="left"/>
        <w:textAlignment w:val="center"/>
        <w:rPr>
          <w:color w:val="000000"/>
        </w:rPr>
      </w:pPr>
      <w:r>
        <w:rPr>
          <w:color w:val="000000"/>
        </w:rPr>
        <w:drawing>
          <wp:inline>
            <wp:extent cx="3971925" cy="21050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971925" cy="2105025"/>
                    </a:xfrm>
                    <a:prstGeom prst="rect">
                      <a:avLst/>
                    </a:prstGeom>
                  </pic:spPr>
                </pic:pic>
              </a:graphicData>
            </a:graphic>
          </wp:inline>
        </w:drawing>
      </w:r>
    </w:p>
    <w:p>
      <w:pPr>
        <w:spacing w:line="360" w:lineRule="auto"/>
        <w:jc w:val="left"/>
        <w:textAlignment w:val="center"/>
        <w:rPr>
          <w:color w:val="000000"/>
        </w:rPr>
      </w:pPr>
      <w:r>
        <w:rPr>
          <w:color w:val="000000"/>
        </w:rPr>
        <w:t xml:space="preserve">9. </w:t>
      </w:r>
      <w:r>
        <w:rPr>
          <w:rFonts w:ascii="宋体" w:eastAsia="宋体" w:hAnsi="宋体" w:cs="宋体"/>
          <w:color w:val="000000"/>
        </w:rPr>
        <w:t>图示</w:t>
      </w:r>
      <w:r>
        <w:rPr>
          <w:rFonts w:ascii="Times New Roman" w:eastAsia="Times New Roman" w:hAnsi="Times New Roman" w:cs="Times New Roman"/>
          <w:color w:val="000000"/>
        </w:rPr>
        <w:t>P</w:t>
      </w:r>
      <w:r>
        <w:rPr>
          <w:rFonts w:ascii="宋体" w:eastAsia="宋体" w:hAnsi="宋体" w:cs="宋体"/>
          <w:color w:val="000000"/>
        </w:rPr>
        <w:t>、</w:t>
      </w:r>
      <w:r>
        <w:rPr>
          <w:rFonts w:ascii="Times New Roman" w:eastAsia="Times New Roman" w:hAnsi="Times New Roman" w:cs="Times New Roman"/>
          <w:color w:val="000000"/>
        </w:rPr>
        <w:t>Q</w:t>
      </w:r>
      <w:r>
        <w:rPr>
          <w:rFonts w:ascii="宋体" w:eastAsia="宋体" w:hAnsi="宋体" w:cs="宋体"/>
          <w:color w:val="000000"/>
        </w:rPr>
        <w:t>、</w:t>
      </w:r>
      <w:r>
        <w:rPr>
          <w:rFonts w:ascii="Times New Roman" w:eastAsia="Times New Roman" w:hAnsi="Times New Roman" w:cs="Times New Roman"/>
          <w:color w:val="000000"/>
        </w:rPr>
        <w:t>R</w:t>
      </w:r>
      <w:r>
        <w:rPr>
          <w:rFonts w:ascii="宋体" w:eastAsia="宋体" w:hAnsi="宋体" w:cs="宋体"/>
          <w:color w:val="000000"/>
        </w:rPr>
        <w:t>区域内，地下水流动方向可能为（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从</w:t>
      </w:r>
      <w:r>
        <w:rPr>
          <w:rFonts w:ascii="Times New Roman" w:eastAsia="Times New Roman" w:hAnsi="Times New Roman" w:cs="Times New Roman"/>
          <w:color w:val="000000"/>
        </w:rPr>
        <w:t>R</w:t>
      </w:r>
      <w:r>
        <w:rPr>
          <w:rFonts w:ascii="宋体" w:eastAsia="宋体" w:hAnsi="宋体" w:cs="宋体"/>
          <w:color w:val="000000"/>
        </w:rPr>
        <w:t>到</w:t>
      </w:r>
      <w:r>
        <w:rPr>
          <w:rFonts w:ascii="Times New Roman" w:eastAsia="Times New Roman" w:hAnsi="Times New Roman" w:cs="Times New Roman"/>
          <w:color w:val="000000"/>
        </w:rPr>
        <w:t>Q</w:t>
      </w:r>
      <w:r>
        <w:rPr>
          <w:color w:val="000000"/>
        </w:rPr>
        <w:tab/>
      </w:r>
      <w:r>
        <w:rPr>
          <w:color w:val="000000"/>
        </w:rPr>
        <w:t xml:space="preserve">B. </w:t>
      </w:r>
      <w:r>
        <w:rPr>
          <w:rFonts w:ascii="宋体" w:eastAsia="宋体" w:hAnsi="宋体" w:cs="宋体"/>
          <w:color w:val="000000"/>
        </w:rPr>
        <w:t>从</w:t>
      </w:r>
      <w:r>
        <w:rPr>
          <w:rFonts w:ascii="Times New Roman" w:eastAsia="Times New Roman" w:hAnsi="Times New Roman" w:cs="Times New Roman"/>
          <w:color w:val="000000"/>
        </w:rPr>
        <w:t>Q</w:t>
      </w:r>
      <w:r>
        <w:rPr>
          <w:rFonts w:ascii="宋体" w:eastAsia="宋体" w:hAnsi="宋体" w:cs="宋体"/>
          <w:color w:val="000000"/>
        </w:rPr>
        <w:t>到</w:t>
      </w:r>
      <w:r>
        <w:rPr>
          <w:rFonts w:ascii="Times New Roman" w:eastAsia="Times New Roman" w:hAnsi="Times New Roman" w:cs="Times New Roman"/>
          <w:color w:val="000000"/>
        </w:rPr>
        <w:t>P</w:t>
      </w:r>
      <w:r>
        <w:rPr>
          <w:color w:val="000000"/>
        </w:rPr>
        <w:tab/>
      </w:r>
      <w:r>
        <w:rPr>
          <w:color w:val="000000"/>
        </w:rPr>
        <w:t xml:space="preserve">C. </w:t>
      </w:r>
      <w:r>
        <w:rPr>
          <w:rFonts w:ascii="宋体" w:eastAsia="宋体" w:hAnsi="宋体" w:cs="宋体"/>
          <w:color w:val="000000"/>
        </w:rPr>
        <w:t>从</w:t>
      </w:r>
      <w:r>
        <w:rPr>
          <w:rFonts w:ascii="Times New Roman" w:eastAsia="Times New Roman" w:hAnsi="Times New Roman" w:cs="Times New Roman"/>
          <w:color w:val="000000"/>
        </w:rPr>
        <w:t>Q</w:t>
      </w:r>
      <w:r>
        <w:rPr>
          <w:rFonts w:ascii="宋体" w:eastAsia="宋体" w:hAnsi="宋体" w:cs="宋体"/>
          <w:color w:val="000000"/>
        </w:rPr>
        <w:t>到</w:t>
      </w:r>
      <w:r>
        <w:rPr>
          <w:rFonts w:ascii="Times New Roman" w:eastAsia="Times New Roman" w:hAnsi="Times New Roman" w:cs="Times New Roman"/>
          <w:color w:val="000000"/>
        </w:rPr>
        <w:t>R</w:t>
      </w:r>
      <w:r>
        <w:rPr>
          <w:color w:val="000000"/>
        </w:rPr>
        <w:tab/>
      </w:r>
      <w:r>
        <w:rPr>
          <w:color w:val="000000"/>
        </w:rPr>
        <w:t xml:space="preserve">D. </w:t>
      </w:r>
      <w:r>
        <w:rPr>
          <w:rFonts w:ascii="宋体" w:eastAsia="宋体" w:hAnsi="宋体" w:cs="宋体"/>
          <w:color w:val="000000"/>
        </w:rPr>
        <w:t>从</w:t>
      </w:r>
      <w:r>
        <w:rPr>
          <w:rFonts w:ascii="Times New Roman" w:eastAsia="Times New Roman" w:hAnsi="Times New Roman" w:cs="Times New Roman"/>
          <w:color w:val="000000"/>
        </w:rPr>
        <w:t>R</w:t>
      </w:r>
      <w:r>
        <w:rPr>
          <w:rFonts w:ascii="宋体" w:eastAsia="宋体" w:hAnsi="宋体" w:cs="宋体"/>
          <w:color w:val="000000"/>
        </w:rPr>
        <w:t>到</w:t>
      </w:r>
      <w:r>
        <w:rPr>
          <w:rFonts w:ascii="Times New Roman" w:eastAsia="Times New Roman" w:hAnsi="Times New Roman" w:cs="Times New Roman"/>
          <w:color w:val="000000"/>
        </w:rPr>
        <w:t>P</w:t>
      </w:r>
    </w:p>
    <w:p>
      <w:pPr>
        <w:spacing w:line="360" w:lineRule="auto"/>
        <w:jc w:val="left"/>
        <w:textAlignment w:val="center"/>
        <w:rPr>
          <w:color w:val="000000"/>
        </w:rPr>
      </w:pPr>
      <w:r>
        <w:rPr>
          <w:color w:val="000000"/>
        </w:rPr>
        <w:t xml:space="preserve">10. </w:t>
      </w:r>
      <w:r>
        <w:rPr>
          <w:rFonts w:ascii="宋体" w:eastAsia="宋体" w:hAnsi="宋体" w:cs="宋体"/>
          <w:color w:val="000000"/>
        </w:rPr>
        <w:t>图示</w:t>
      </w:r>
      <w:r>
        <w:rPr>
          <w:rFonts w:ascii="Times New Roman" w:eastAsia="Times New Roman" w:hAnsi="Times New Roman" w:cs="Times New Roman"/>
          <w:color w:val="000000"/>
        </w:rPr>
        <w:t>①</w:t>
      </w:r>
      <w:r>
        <w:rPr>
          <w:rFonts w:ascii="宋体" w:eastAsia="宋体" w:hAnsi="宋体" w:cs="宋体"/>
          <w:color w:val="000000"/>
        </w:rPr>
        <w:t>至</w:t>
      </w:r>
      <w:r>
        <w:rPr>
          <w:rFonts w:ascii="Times New Roman" w:eastAsia="Times New Roman" w:hAnsi="Times New Roman" w:cs="Times New Roman"/>
          <w:color w:val="000000"/>
        </w:rPr>
        <w:t>④</w:t>
      </w:r>
      <w:r>
        <w:rPr>
          <w:rFonts w:ascii="宋体" w:eastAsia="宋体" w:hAnsi="宋体" w:cs="宋体"/>
          <w:color w:val="000000"/>
        </w:rPr>
        <w:t>区域中，发育草甸土的区域为（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w:t>
      </w:r>
      <w:r>
        <w:rPr>
          <w:color w:val="000000"/>
        </w:rPr>
        <w:tab/>
      </w:r>
      <w:r>
        <w:rPr>
          <w:color w:val="000000"/>
        </w:rPr>
        <w:t xml:space="preserve">B. </w:t>
      </w:r>
      <w:r>
        <w:rPr>
          <w:rFonts w:ascii="Times New Roman" w:eastAsia="Times New Roman" w:hAnsi="Times New Roman" w:cs="Times New Roman"/>
          <w:color w:val="000000"/>
        </w:rPr>
        <w:t>②</w:t>
      </w:r>
      <w:r>
        <w:rPr>
          <w:color w:val="000000"/>
        </w:rPr>
        <w:tab/>
      </w:r>
      <w:r>
        <w:rPr>
          <w:color w:val="000000"/>
        </w:rPr>
        <w:t xml:space="preserve">C. </w:t>
      </w:r>
      <w:r>
        <w:rPr>
          <w:rFonts w:ascii="Times New Roman" w:eastAsia="Times New Roman" w:hAnsi="Times New Roman" w:cs="Times New Roman"/>
          <w:color w:val="000000"/>
        </w:rPr>
        <w:t>③</w:t>
      </w:r>
      <w:r>
        <w:rPr>
          <w:color w:val="000000"/>
        </w:rPr>
        <w:tab/>
      </w:r>
      <w:r>
        <w:rPr>
          <w:color w:val="000000"/>
        </w:rPr>
        <w:t xml:space="preserve">D. </w:t>
      </w:r>
      <w:r>
        <w:rPr>
          <w:rFonts w:ascii="Times New Roman" w:eastAsia="Times New Roman" w:hAnsi="Times New Roman" w:cs="Times New Roman"/>
          <w:color w:val="000000"/>
        </w:rPr>
        <w:t>④</w:t>
      </w:r>
    </w:p>
    <w:p>
      <w:pPr>
        <w:spacing w:line="360" w:lineRule="auto"/>
        <w:jc w:val="left"/>
        <w:textAlignment w:val="center"/>
        <w:rPr>
          <w:color w:val="000000"/>
        </w:rPr>
      </w:pPr>
      <w:r>
        <w:rPr>
          <w:color w:val="000000"/>
        </w:rPr>
        <w:t xml:space="preserve">11. </w:t>
      </w:r>
      <w:r>
        <w:rPr>
          <w:rFonts w:ascii="宋体" w:eastAsia="宋体" w:hAnsi="宋体" w:cs="宋体"/>
          <w:color w:val="000000"/>
        </w:rPr>
        <w:t>图示</w:t>
      </w:r>
      <w:r>
        <w:rPr>
          <w:rFonts w:ascii="Times New Roman" w:eastAsia="Times New Roman" w:hAnsi="Times New Roman" w:cs="Times New Roman"/>
          <w:color w:val="000000"/>
        </w:rPr>
        <w:t>④</w:t>
      </w:r>
      <w:r>
        <w:rPr>
          <w:rFonts w:ascii="宋体" w:eastAsia="宋体" w:hAnsi="宋体" w:cs="宋体"/>
          <w:color w:val="000000"/>
        </w:rPr>
        <w:t>区域发育了地带性土壤，其有利条件是（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气温偏低</w:t>
      </w:r>
      <w:r>
        <w:rPr>
          <w:color w:val="000000"/>
        </w:rPr>
        <w:tab/>
      </w:r>
      <w:r>
        <w:rPr>
          <w:color w:val="000000"/>
        </w:rPr>
        <w:t xml:space="preserve">B. </w:t>
      </w:r>
      <w:r>
        <w:rPr>
          <w:rFonts w:ascii="宋体" w:eastAsia="宋体" w:hAnsi="宋体" w:cs="宋体"/>
          <w:color w:val="000000"/>
        </w:rPr>
        <w:t>植被为草原</w:t>
      </w:r>
      <w:r>
        <w:rPr>
          <w:color w:val="000000"/>
        </w:rPr>
        <w:tab/>
      </w:r>
      <w:r>
        <w:rPr>
          <w:color w:val="000000"/>
        </w:rPr>
        <w:t xml:space="preserve">C. </w:t>
      </w:r>
      <w:r>
        <w:rPr>
          <w:rFonts w:ascii="宋体" w:eastAsia="宋体" w:hAnsi="宋体" w:cs="宋体"/>
          <w:color w:val="000000"/>
        </w:rPr>
        <w:t>母质黏重</w:t>
      </w:r>
      <w:r>
        <w:rPr>
          <w:color w:val="000000"/>
        </w:rPr>
        <w:tab/>
      </w:r>
      <w:r>
        <w:rPr>
          <w:color w:val="000000"/>
        </w:rPr>
        <w:t xml:space="preserve">D. </w:t>
      </w:r>
      <w:r>
        <w:rPr>
          <w:rFonts w:ascii="宋体" w:eastAsia="宋体" w:hAnsi="宋体" w:cs="宋体"/>
          <w:color w:val="000000"/>
        </w:rPr>
        <w:t>产生径流少</w:t>
      </w:r>
    </w:p>
    <w:p>
      <w:pPr>
        <w:spacing w:line="360" w:lineRule="auto"/>
        <w:textAlignment w:val="center"/>
        <w:rPr>
          <w:color w:val="000000"/>
        </w:rPr>
      </w:pPr>
      <w:r>
        <w:rPr>
          <w:color w:val="2E75B6"/>
        </w:rPr>
        <w:t>【答案】</w:t>
      </w:r>
      <w:r>
        <w:rPr>
          <w:color w:val="000000"/>
        </w:rPr>
        <w:t xml:space="preserve">9. </w:t>
      </w:r>
      <w:r>
        <w:rPr>
          <w:color w:val="000000"/>
        </w:rPr>
        <w:t>C</w:t>
      </w:r>
      <w:r>
        <w:rPr>
          <w:color w:val="000000"/>
        </w:rPr>
        <w:t xml:space="preserve">    </w:t>
      </w:r>
      <w:r>
        <w:rPr>
          <w:color w:val="000000"/>
        </w:rPr>
        <w:t xml:space="preserve">10. </w:t>
      </w:r>
      <w:r>
        <w:rPr>
          <w:color w:val="000000"/>
        </w:rPr>
        <w:t>B</w:t>
      </w:r>
      <w:r>
        <w:rPr>
          <w:color w:val="000000"/>
        </w:rPr>
        <w:t xml:space="preserve">    </w:t>
      </w:r>
      <w:r>
        <w:rPr>
          <w:color w:val="000000"/>
        </w:rPr>
        <w:t xml:space="preserve">11.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【9题详解】</w:t>
      </w:r>
    </w:p>
    <w:p>
      <w:pPr>
        <w:spacing w:line="360" w:lineRule="auto"/>
        <w:jc w:val="left"/>
        <w:textAlignment w:val="center"/>
        <w:rPr>
          <w:color w:val="000000"/>
        </w:rPr>
      </w:pPr>
      <w:r>
        <w:rPr>
          <w:color w:val="000000"/>
        </w:rPr>
        <w:t>地下水的流动方向始终垂直于地下水等水位线（图中虚线），由高水位指向低水位。结合图示虚线数值：P、Q两点地下水位均为10m，R点地下水位介于5-10m之间，因此地下水会从水位更高的Q区域流向水位更低的R区域，C正确；</w:t>
      </w:r>
    </w:p>
    <w:p>
      <w:pPr>
        <w:spacing w:line="360" w:lineRule="auto"/>
        <w:jc w:val="left"/>
        <w:textAlignment w:val="center"/>
        <w:rPr>
          <w:color w:val="000000"/>
        </w:rPr>
      </w:pPr>
      <w:r>
        <w:rPr>
          <w:color w:val="000000"/>
        </w:rPr>
        <w:t>R水位低于Q、P水位与Q持平、R水位低于P，均不符合地下水从高水位向低水位流动的规律，ABD错误。</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color w:val="000000"/>
        </w:rPr>
        <w:t>题干明确草甸土的发育条件：地下水富集、距地面近且母质黏重，核心要求是地下水位埋藏深度（地表海拔-地下水位海拔）小，地下水距离地表近。①区域为山脊，地表海拔10-15m，地下水位0-5m，地下水向外排泄，富集程度差、埋藏深度大，不符合条件，A错误；</w:t>
      </w:r>
    </w:p>
    <w:p>
      <w:pPr>
        <w:spacing w:line="360" w:lineRule="auto"/>
        <w:jc w:val="left"/>
        <w:textAlignment w:val="center"/>
        <w:rPr>
          <w:color w:val="000000"/>
        </w:rPr>
      </w:pPr>
      <w:r>
        <w:rPr>
          <w:color w:val="000000"/>
        </w:rPr>
        <w:t>②区域为低洼谷地，地表海拔5-10m，地下水位0-5m，地下水埋藏极浅，地形利于地下水汇集，富集程度高，满足草甸土发育条件，B正确；</w:t>
      </w:r>
    </w:p>
    <w:p>
      <w:pPr>
        <w:spacing w:line="360" w:lineRule="auto"/>
        <w:jc w:val="left"/>
        <w:textAlignment w:val="center"/>
        <w:rPr>
          <w:color w:val="000000"/>
        </w:rPr>
      </w:pPr>
      <w:r>
        <w:rPr>
          <w:color w:val="000000"/>
        </w:rPr>
        <w:t>③、④区域位于山坡，地下水埋藏深度大、距地表远，不满足发育条件，CD错误。</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color w:val="000000"/>
        </w:rPr>
        <w:t>该区域为暖温带半湿润区，地带性土壤为棕壤，其发育需要摆脱局部地下水的干扰，由地带性的气候、植被条件主导：该坡面尺度小，局部气温差异极小，不是地带性土壤发育的有利条件，A错误；</w:t>
      </w:r>
    </w:p>
    <w:p>
      <w:pPr>
        <w:spacing w:line="360" w:lineRule="auto"/>
        <w:jc w:val="left"/>
        <w:textAlignment w:val="center"/>
        <w:rPr>
          <w:color w:val="000000"/>
        </w:rPr>
      </w:pPr>
      <w:r>
        <w:rPr>
          <w:color w:val="000000"/>
        </w:rPr>
        <w:t>暖温带半湿润区的地带性植被为温带森林，并非草原，B错误；</w:t>
      </w:r>
    </w:p>
    <w:p>
      <w:pPr>
        <w:spacing w:line="360" w:lineRule="auto"/>
        <w:jc w:val="left"/>
        <w:textAlignment w:val="center"/>
        <w:rPr>
          <w:color w:val="000000"/>
        </w:rPr>
      </w:pPr>
      <w:r>
        <w:rPr>
          <w:color w:val="000000"/>
        </w:rPr>
        <w:t>母质黏重是题干中草甸土的发育条件，不符合地带性土壤的发育要求，C错误；</w:t>
      </w:r>
    </w:p>
    <w:p>
      <w:pPr>
        <w:spacing w:line="360" w:lineRule="auto"/>
        <w:jc w:val="left"/>
        <w:textAlignment w:val="center"/>
        <w:rPr>
          <w:color w:val="000000"/>
        </w:rPr>
      </w:pPr>
      <w:r>
        <w:rPr>
          <w:color w:val="000000"/>
        </w:rPr>
        <w:t>④区域位于山坡，地势和缓、排水条件稳定，地表径流不易长时间滞留，产生的地表径流少，地表水下渗量适中，地下水埋藏深，地下水对土壤发育的干扰弱，区域成土过程完全由地带性的气候、生物条件主导，利于地带性土壤发育，D正确。</w:t>
      </w:r>
    </w:p>
    <w:p>
      <w:pPr>
        <w:spacing w:line="360" w:lineRule="auto"/>
        <w:jc w:val="left"/>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2</w:t>
      </w:r>
      <w:r>
        <w:rPr>
          <w:rFonts w:ascii="宋体" w:eastAsia="宋体" w:hAnsi="宋体" w:cs="宋体"/>
          <w:b/>
          <w:color w:val="000000"/>
          <w:sz w:val="24"/>
        </w:rPr>
        <w:t>小题，共</w:t>
      </w:r>
      <w:r>
        <w:rPr>
          <w:rFonts w:ascii="Times New Roman" w:eastAsia="Times New Roman" w:hAnsi="Times New Roman" w:cs="Times New Roman"/>
          <w:b/>
          <w:color w:val="000000"/>
          <w:sz w:val="24"/>
        </w:rPr>
        <w:t>56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12.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庙前镇位于福建省连城县南部，劳动力资源丰富。</w:t>
      </w:r>
      <w:r>
        <w:rPr>
          <w:rFonts w:ascii="Times New Roman" w:eastAsia="Times New Roman" w:hAnsi="Times New Roman" w:cs="Times New Roman"/>
          <w:color w:val="000000"/>
        </w:rPr>
        <w:t>2006</w:t>
      </w:r>
      <w:r>
        <w:rPr>
          <w:rFonts w:ascii="楷体" w:eastAsia="楷体" w:hAnsi="楷体" w:cs="楷体"/>
          <w:color w:val="000000"/>
        </w:rPr>
        <w:t>年以来，该镇集聚了多家台资棒球企业，生产棒球、棒球手套、棒球棒等系列产品，主要出口欧洲、北美、日本、韩国，是全球棒球运动用品重要的供应基地。制作棒球和棒球手套需经过数十道工序，多道工序依赖技能娴熟的工人手工完成。为满足生产需求，当地棒球企业实行</w:t>
      </w:r>
      <w:r>
        <w:rPr>
          <w:rFonts w:ascii="宋体" w:eastAsia="宋体" w:hAnsi="宋体" w:cs="宋体"/>
          <w:color w:val="000000"/>
        </w:rPr>
        <w:t>“</w:t>
      </w:r>
      <w:r>
        <w:rPr>
          <w:rFonts w:ascii="楷体" w:eastAsia="楷体" w:hAnsi="楷体" w:cs="楷体"/>
          <w:color w:val="000000"/>
        </w:rPr>
        <w:t>工厂车间集中生产</w:t>
      </w:r>
      <w:r>
        <w:rPr>
          <w:rFonts w:ascii="Times New Roman" w:eastAsia="Times New Roman" w:hAnsi="Times New Roman" w:cs="Times New Roman"/>
          <w:color w:val="000000"/>
        </w:rPr>
        <w:t>+</w:t>
      </w:r>
      <w:r>
        <w:rPr>
          <w:rFonts w:ascii="楷体" w:eastAsia="楷体" w:hAnsi="楷体" w:cs="楷体"/>
          <w:color w:val="000000"/>
        </w:rPr>
        <w:t>村庄居家分散加工</w:t>
      </w:r>
      <w:r>
        <w:rPr>
          <w:rFonts w:ascii="宋体" w:eastAsia="宋体" w:hAnsi="宋体" w:cs="宋体"/>
          <w:color w:val="000000"/>
        </w:rPr>
        <w:t>”</w:t>
      </w:r>
      <w:r>
        <w:rPr>
          <w:rFonts w:ascii="楷体" w:eastAsia="楷体" w:hAnsi="楷体" w:cs="楷体"/>
          <w:color w:val="000000"/>
        </w:rPr>
        <w:t>的灵活用工模式。近年来，当地棒球企业开发了以棒球运动为元素的皮夹、纸巾盒、钥匙扣及宠物玩具等多款延伸产品，深受市场青睐。连城县以棒球为媒，搭建海峡两岸交流新平台，依托棒球产业发展，举办棒球赛事及文化交流活动，棒球运动在连城县中小学蔚然成风。下图示意连城县在福建省的位置。</w:t>
      </w:r>
    </w:p>
    <w:p>
      <w:pPr>
        <w:spacing w:line="360" w:lineRule="auto"/>
        <w:jc w:val="left"/>
        <w:textAlignment w:val="center"/>
        <w:rPr>
          <w:color w:val="000000"/>
        </w:rPr>
      </w:pPr>
      <w:r>
        <w:rPr>
          <w:color w:val="000000"/>
        </w:rPr>
        <w:drawing>
          <wp:inline>
            <wp:extent cx="4324350" cy="28289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4324350" cy="2828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与福建沿海地区相比，简述庙前镇吸引棒球产业的有利条件。</w:t>
      </w:r>
    </w:p>
    <w:p>
      <w:pPr>
        <w:spacing w:line="360" w:lineRule="auto"/>
        <w:jc w:val="left"/>
        <w:textAlignment w:val="center"/>
        <w:rPr>
          <w:color w:val="000000"/>
        </w:rPr>
      </w:pPr>
      <w:r>
        <w:rPr>
          <w:color w:val="000000"/>
        </w:rPr>
        <w:t>（2）</w:t>
      </w:r>
      <w:r>
        <w:rPr>
          <w:rFonts w:ascii="宋体" w:eastAsia="宋体" w:hAnsi="宋体" w:cs="宋体"/>
          <w:color w:val="000000"/>
        </w:rPr>
        <w:t>说明多家棒球企业在庙前镇集聚对当地经济发展的作用。</w:t>
      </w:r>
    </w:p>
    <w:p>
      <w:pPr>
        <w:spacing w:line="360" w:lineRule="auto"/>
        <w:jc w:val="left"/>
        <w:textAlignment w:val="center"/>
        <w:rPr>
          <w:color w:val="000000"/>
        </w:rPr>
      </w:pPr>
      <w:r>
        <w:rPr>
          <w:color w:val="000000"/>
        </w:rPr>
        <w:t>（3）</w:t>
      </w:r>
      <w:r>
        <w:rPr>
          <w:rFonts w:ascii="宋体" w:eastAsia="宋体" w:hAnsi="宋体" w:cs="宋体"/>
          <w:color w:val="000000"/>
        </w:rPr>
        <w:t>简述灵活用工模式对当地棒球企业发展的益处。</w:t>
      </w:r>
    </w:p>
    <w:p>
      <w:pPr>
        <w:spacing w:line="360" w:lineRule="auto"/>
        <w:jc w:val="left"/>
        <w:textAlignment w:val="center"/>
        <w:rPr>
          <w:color w:val="000000"/>
        </w:rPr>
      </w:pPr>
      <w:r>
        <w:rPr>
          <w:color w:val="000000"/>
        </w:rPr>
        <w:t>（4）</w:t>
      </w:r>
      <w:r>
        <w:rPr>
          <w:rFonts w:ascii="宋体" w:eastAsia="宋体" w:hAnsi="宋体" w:cs="宋体"/>
          <w:color w:val="000000"/>
        </w:rPr>
        <w:t>指出开发以棒球运动为元素的延伸产品对当地棒球企业产生的效益。</w:t>
      </w:r>
    </w:p>
    <w:p>
      <w:pPr>
        <w:spacing w:line="360" w:lineRule="auto"/>
        <w:jc w:val="left"/>
        <w:textAlignment w:val="center"/>
        <w:rPr>
          <w:color w:val="000000"/>
        </w:rPr>
      </w:pPr>
      <w:r>
        <w:rPr>
          <w:color w:val="000000"/>
        </w:rPr>
        <w:t>（5）</w:t>
      </w:r>
      <w:r>
        <w:rPr>
          <w:rFonts w:ascii="宋体" w:eastAsia="宋体" w:hAnsi="宋体" w:cs="宋体"/>
          <w:color w:val="000000"/>
        </w:rPr>
        <w:t>说明棒球企业集聚对连城县开展中小学棒球运动的促进作用。</w:t>
      </w:r>
    </w:p>
    <w:p>
      <w:pPr>
        <w:spacing w:line="360" w:lineRule="auto"/>
        <w:textAlignment w:val="center"/>
        <w:rPr>
          <w:color w:val="000000"/>
        </w:rPr>
      </w:pPr>
      <w:r>
        <w:rPr>
          <w:color w:val="2E75B6"/>
        </w:rPr>
        <w:t>【答案】</w:t>
      </w:r>
      <w:r>
        <w:rPr>
          <w:color w:val="000000"/>
        </w:rPr>
        <w:t>（1）</w:t>
      </w:r>
      <w:r>
        <w:rPr>
          <w:color w:val="000000"/>
        </w:rPr>
        <w:t>当地政府政策支持力度大；劳动力资源丰富，工人工资较低；土地价格、基建成本较低等。</w:t>
      </w:r>
      <w:r>
        <w:rPr>
          <w:color w:val="000000"/>
        </w:rPr>
        <w:t xml:space="preserve">    </w:t>
      </w:r>
    </w:p>
    <w:p>
      <w:pPr>
        <w:spacing w:line="360" w:lineRule="auto"/>
        <w:textAlignment w:val="center"/>
        <w:rPr>
          <w:color w:val="000000"/>
        </w:rPr>
      </w:pPr>
      <w:r>
        <w:rPr>
          <w:color w:val="000000"/>
        </w:rPr>
        <w:t>（2）</w:t>
      </w:r>
      <w:r>
        <w:rPr>
          <w:color w:val="000000"/>
        </w:rPr>
        <w:t>棒球企业在庙前镇集聚，成为当地经济发展新的增长点，增加地方财政收入与外汇收入；给当地提供更多的就业岗位，增加居民收入；棒球产业规模扩大，有利于带动当地相关产业的发展等。</w:t>
      </w:r>
      <w:r>
        <w:rPr>
          <w:color w:val="000000"/>
        </w:rPr>
        <w:t xml:space="preserve">    </w:t>
      </w:r>
    </w:p>
    <w:p>
      <w:pPr>
        <w:spacing w:line="360" w:lineRule="auto"/>
        <w:textAlignment w:val="center"/>
        <w:rPr>
          <w:color w:val="000000"/>
        </w:rPr>
      </w:pPr>
      <w:r>
        <w:rPr>
          <w:color w:val="000000"/>
        </w:rPr>
        <w:t>（3）</w:t>
      </w:r>
      <w:r>
        <w:rPr>
          <w:color w:val="000000"/>
        </w:rPr>
        <w:t>采用灵活用工模式，企业可根据淡旺季的订单，招收合适数量的工人，满足弹性生产需求；可留住技能娴熟的工人，提高企业的生产效率，保障产品品质；可充分利用农村低成本劳动力，提高企业利润率等。</w:t>
      </w:r>
      <w:r>
        <w:rPr>
          <w:color w:val="000000"/>
        </w:rPr>
        <w:t xml:space="preserve">    </w:t>
      </w:r>
    </w:p>
    <w:p>
      <w:pPr>
        <w:spacing w:line="360" w:lineRule="auto"/>
        <w:textAlignment w:val="center"/>
        <w:rPr>
          <w:color w:val="000000"/>
        </w:rPr>
      </w:pPr>
      <w:r>
        <w:rPr>
          <w:color w:val="000000"/>
        </w:rPr>
        <w:t>（4）</w:t>
      </w:r>
      <w:r>
        <w:rPr>
          <w:color w:val="000000"/>
        </w:rPr>
        <w:t>拓宽盈利渠道，增加企业收入；丰富产品类型，降低企业经营风险；充分利用剩余原料，减少废弃物等。</w:t>
      </w:r>
      <w:r>
        <w:rPr>
          <w:color w:val="000000"/>
        </w:rPr>
        <w:t xml:space="preserve">    </w:t>
      </w:r>
    </w:p>
    <w:p>
      <w:pPr>
        <w:spacing w:line="360" w:lineRule="auto"/>
        <w:textAlignment w:val="center"/>
        <w:rPr>
          <w:color w:val="000000"/>
        </w:rPr>
      </w:pPr>
      <w:r>
        <w:rPr>
          <w:color w:val="000000"/>
        </w:rPr>
        <w:t>（5）</w:t>
      </w:r>
      <w:r>
        <w:rPr>
          <w:color w:val="000000"/>
        </w:rPr>
        <w:t>棒球企业集聚，有利于营造棒球运动的氛围，激发中小学生参与棒球运动的热情；棒球运动器材齐全，购买方便，有利于中小学棒球运动的普及；企业就近捐赠棒球装备，降低学校开展棒球运动的成本；依托棒球企业，举办海峡两岸棒球赛事及文化交流活动，提供参观学习、专业培训、观摩比赛、实战演练的机会，丰富学校体育课程内容，促进中小学棒球运动健康、可持续发展等。</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注意题干限定词“与沿海相比”。沿海的特点是地价高、劳动力贵、交通优；庙前镇地处内陆山区，优势在成本+政策+劳动力，劣势是交通。结合图文材料信息“劳动力资源丰富”、“多家台资棒球企业”可知，庙前镇吸引棒球产业的有利条件可从劳动力、土地、政策等方面分析。庙前镇劳动力资源丰富，且内陆工资水平低于沿海（成本低）；内陆土地租金、基建成本低于沿海（地价低）；连城县打造“海峡两岸交流平台”，当地政府为吸引台资提供土地、税收等优惠。</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注意题干关键词</w:t>
      </w:r>
      <w:r>
        <w:rPr>
          <w:rFonts w:ascii="宋体" w:eastAsia="宋体" w:hAnsi="宋体" w:cs="宋体"/>
          <w:color w:val="000000"/>
        </w:rPr>
        <w:t>“</w:t>
      </w:r>
      <w:r>
        <w:rPr>
          <w:color w:val="000000"/>
        </w:rPr>
        <w:t>对当地经济发展的作用</w:t>
      </w:r>
      <w:r>
        <w:rPr>
          <w:rFonts w:ascii="宋体" w:eastAsia="宋体" w:hAnsi="宋体" w:cs="宋体"/>
          <w:color w:val="000000"/>
        </w:rPr>
        <w:t>”</w:t>
      </w:r>
      <w:r>
        <w:rPr>
          <w:color w:val="000000"/>
        </w:rPr>
        <w:t>，分政府（财政）、产业（链条）、个人（收入）三个层面，且材料提及</w:t>
      </w:r>
      <w:r>
        <w:rPr>
          <w:rFonts w:ascii="宋体" w:eastAsia="宋体" w:hAnsi="宋体" w:cs="宋体"/>
          <w:color w:val="000000"/>
        </w:rPr>
        <w:t>“</w:t>
      </w:r>
      <w:r>
        <w:rPr>
          <w:color w:val="000000"/>
        </w:rPr>
        <w:t>全球供应基地</w:t>
      </w:r>
      <w:r>
        <w:rPr>
          <w:rFonts w:ascii="宋体" w:eastAsia="宋体" w:hAnsi="宋体" w:cs="宋体"/>
          <w:color w:val="000000"/>
        </w:rPr>
        <w:t>”</w:t>
      </w:r>
      <w:r>
        <w:rPr>
          <w:color w:val="000000"/>
        </w:rPr>
        <w:t>，要体现</w:t>
      </w:r>
      <w:r>
        <w:rPr>
          <w:rFonts w:ascii="宋体" w:eastAsia="宋体" w:hAnsi="宋体" w:cs="宋体"/>
          <w:color w:val="000000"/>
        </w:rPr>
        <w:t>“</w:t>
      </w:r>
      <w:r>
        <w:rPr>
          <w:color w:val="000000"/>
        </w:rPr>
        <w:t>外汇</w:t>
      </w:r>
      <w:r>
        <w:rPr>
          <w:rFonts w:ascii="宋体" w:eastAsia="宋体" w:hAnsi="宋体" w:cs="宋体"/>
          <w:color w:val="000000"/>
        </w:rPr>
        <w:t>”</w:t>
      </w:r>
      <w:r>
        <w:rPr>
          <w:color w:val="000000"/>
        </w:rPr>
        <w:t>。多家棒球企业在庙前镇集聚，形成产业集群，成为经济增长点，增加地方财政收入和出口创汇（外汇收入）；产业规模扩大，带动上下游配套（如包装、物流、商贸）等相关产业发展；提供大量就业岗位，增加当地居民收入。</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注意材料关键词</w:t>
      </w:r>
      <w:r>
        <w:rPr>
          <w:rFonts w:ascii="宋体" w:eastAsia="宋体" w:hAnsi="宋体" w:cs="宋体"/>
          <w:color w:val="000000"/>
        </w:rPr>
        <w:t>“</w:t>
      </w:r>
      <w:r>
        <w:rPr>
          <w:color w:val="000000"/>
        </w:rPr>
        <w:t>灵活+手工</w:t>
      </w:r>
      <w:r>
        <w:rPr>
          <w:rFonts w:ascii="宋体" w:eastAsia="宋体" w:hAnsi="宋体" w:cs="宋体"/>
          <w:color w:val="000000"/>
        </w:rPr>
        <w:t>”</w:t>
      </w:r>
      <w:r>
        <w:rPr>
          <w:color w:val="000000"/>
        </w:rPr>
        <w:t>。材料强调</w:t>
      </w:r>
      <w:r>
        <w:rPr>
          <w:rFonts w:ascii="宋体" w:eastAsia="宋体" w:hAnsi="宋体" w:cs="宋体"/>
          <w:color w:val="000000"/>
        </w:rPr>
        <w:t>“</w:t>
      </w:r>
      <w:r>
        <w:rPr>
          <w:color w:val="000000"/>
        </w:rPr>
        <w:t>工序依赖熟练工</w:t>
      </w:r>
      <w:r>
        <w:rPr>
          <w:rFonts w:ascii="宋体" w:eastAsia="宋体" w:hAnsi="宋体" w:cs="宋体"/>
          <w:color w:val="000000"/>
        </w:rPr>
        <w:t>”</w:t>
      </w:r>
      <w:r>
        <w:rPr>
          <w:color w:val="000000"/>
        </w:rPr>
        <w:t>且</w:t>
      </w:r>
      <w:r>
        <w:rPr>
          <w:rFonts w:ascii="宋体" w:eastAsia="宋体" w:hAnsi="宋体" w:cs="宋体"/>
          <w:color w:val="000000"/>
        </w:rPr>
        <w:t>“</w:t>
      </w:r>
      <w:r>
        <w:rPr>
          <w:color w:val="000000"/>
        </w:rPr>
        <w:t>淡旺季</w:t>
      </w:r>
      <w:r>
        <w:rPr>
          <w:rFonts w:ascii="宋体" w:eastAsia="宋体" w:hAnsi="宋体" w:cs="宋体"/>
          <w:color w:val="000000"/>
        </w:rPr>
        <w:t>”</w:t>
      </w:r>
      <w:r>
        <w:rPr>
          <w:color w:val="000000"/>
        </w:rPr>
        <w:t>。灵活=</w:t>
      </w:r>
      <w:r>
        <w:rPr>
          <w:rFonts w:ascii="宋体" w:eastAsia="宋体" w:hAnsi="宋体" w:cs="宋体"/>
          <w:color w:val="000000"/>
        </w:rPr>
        <w:t>“</w:t>
      </w:r>
      <w:r>
        <w:rPr>
          <w:color w:val="000000"/>
        </w:rPr>
        <w:t>工厂集中+居家分散</w:t>
      </w:r>
      <w:r>
        <w:rPr>
          <w:rFonts w:ascii="宋体" w:eastAsia="宋体" w:hAnsi="宋体" w:cs="宋体"/>
          <w:color w:val="000000"/>
        </w:rPr>
        <w:t>”</w:t>
      </w:r>
      <w:r>
        <w:rPr>
          <w:color w:val="000000"/>
        </w:rPr>
        <w:t>，可从应对波动、保障工艺、降低成本等方面分析。灵活用工模式可根据订单淡旺季弹性调整用工人数，满足生产需求（抗风险）；多道工序需手工完成，居家模式能留住熟练女工（兼顾家庭），避免人才流失，保障品质和效率（留人才）；利用农村闲置劳动力（农闲时），降低用工成本，提高利润率（降成本）。</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企业效益=开源+节流+避险。延伸产品对当地棒球企业产生的效益可从拓宽市场（开源）、分散风险（避险）、充分利用边角料（节流）等方面进行分析。延伸产品如皮夹、钥匙扣、宠物玩具，增加产品种类，拓宽盈利渠道，增加收入；丰富产品线，避免过度依赖单一体育器材市场，增强抗风险能力；利用棒球生产的边角料（皮革、布料）制作小物件，减少废弃物，提高原料利用率。</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rFonts w:ascii="宋体" w:eastAsia="宋体" w:hAnsi="宋体" w:cs="宋体"/>
          <w:color w:val="000000"/>
        </w:rPr>
        <w:t>材料最后一句是核心——“举办赛事”、“蔚然成风”。作答要紧扣“学校运动”的三大难点：没器材、没氛围、没教练。棒球企业集聚对连城县开展中小学棒球运动的促进作用可从物资保障（解决器材）、氛围营造（解决兴趣）、专业支撑（解决技能）等方面分析。棒球企业集聚，企业就在本地，器材充足且购买方便，企业还可捐赠装备，降低学校开展成本；产业集聚带来棒球文化氛围，激发中小学生参与热情；依托企业举办两岸赛事和交流活动，为学生提供观摩、培训和实战演练机会，丰富体育课程内容，推动可持续发展。</w:t>
      </w:r>
    </w:p>
    <w:p>
      <w:pPr>
        <w:spacing w:line="360" w:lineRule="auto"/>
        <w:jc w:val="left"/>
        <w:textAlignment w:val="center"/>
        <w:rPr>
          <w:color w:val="000000"/>
        </w:rPr>
      </w:pPr>
      <w:r>
        <w:rPr>
          <w:color w:val="000000"/>
        </w:rPr>
        <w:t xml:space="preserve">13.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澳大利亚沙漠沙丘稀疏、低缓，呈带状分布，沙丘间分布有戈壁与干盐湖，间有基岩出露。沙漠沙量少，几乎无新沙补充，整体呈</w:t>
      </w:r>
      <w:r>
        <w:rPr>
          <w:rFonts w:ascii="宋体" w:eastAsia="宋体" w:hAnsi="宋体" w:cs="宋体"/>
          <w:color w:val="000000"/>
        </w:rPr>
        <w:t>“</w:t>
      </w:r>
      <w:r>
        <w:rPr>
          <w:rFonts w:ascii="楷体" w:eastAsia="楷体" w:hAnsi="楷体" w:cs="楷体"/>
          <w:color w:val="000000"/>
        </w:rPr>
        <w:t>沉积物饥饿</w:t>
      </w:r>
      <w:r>
        <w:rPr>
          <w:rFonts w:ascii="宋体" w:eastAsia="宋体" w:hAnsi="宋体" w:cs="宋体"/>
          <w:color w:val="000000"/>
        </w:rPr>
        <w:t>”</w:t>
      </w:r>
      <w:r>
        <w:rPr>
          <w:rFonts w:ascii="楷体" w:eastAsia="楷体" w:hAnsi="楷体" w:cs="楷体"/>
          <w:color w:val="000000"/>
        </w:rPr>
        <w:t>状态，被称为</w:t>
      </w:r>
      <w:r>
        <w:rPr>
          <w:rFonts w:ascii="宋体" w:eastAsia="宋体" w:hAnsi="宋体" w:cs="宋体"/>
          <w:color w:val="000000"/>
        </w:rPr>
        <w:t>“</w:t>
      </w:r>
      <w:r>
        <w:rPr>
          <w:rFonts w:ascii="楷体" w:eastAsia="楷体" w:hAnsi="楷体" w:cs="楷体"/>
          <w:color w:val="000000"/>
        </w:rPr>
        <w:t>饥饿的沙漠</w:t>
      </w:r>
      <w:r>
        <w:rPr>
          <w:rFonts w:ascii="宋体" w:eastAsia="宋体" w:hAnsi="宋体" w:cs="宋体"/>
          <w:color w:val="000000"/>
        </w:rPr>
        <w:t>”</w:t>
      </w:r>
      <w:r>
        <w:rPr>
          <w:rFonts w:ascii="楷体" w:eastAsia="楷体" w:hAnsi="楷体" w:cs="楷体"/>
          <w:color w:val="000000"/>
        </w:rPr>
        <w:t>，是全球独特的沙漠类型。同时澳大利亚也是南半球最大的粉尘源区。研究表明，澳大利亚地壳相对稳定是形成</w:t>
      </w:r>
      <w:r>
        <w:rPr>
          <w:rFonts w:ascii="宋体" w:eastAsia="宋体" w:hAnsi="宋体" w:cs="宋体"/>
          <w:color w:val="000000"/>
        </w:rPr>
        <w:t>“</w:t>
      </w:r>
      <w:r>
        <w:rPr>
          <w:rFonts w:ascii="楷体" w:eastAsia="楷体" w:hAnsi="楷体" w:cs="楷体"/>
          <w:color w:val="000000"/>
        </w:rPr>
        <w:t>饥饿的沙漠</w:t>
      </w:r>
      <w:r>
        <w:rPr>
          <w:rFonts w:ascii="宋体" w:eastAsia="宋体" w:hAnsi="宋体" w:cs="宋体"/>
          <w:color w:val="000000"/>
        </w:rPr>
        <w:t>”</w:t>
      </w:r>
      <w:r>
        <w:rPr>
          <w:rFonts w:ascii="楷体" w:eastAsia="楷体" w:hAnsi="楷体" w:cs="楷体"/>
          <w:color w:val="000000"/>
        </w:rPr>
        <w:t>的重要影响因素。下图示意澳大利亚沙漠分布。</w:t>
      </w:r>
    </w:p>
    <w:p>
      <w:pPr>
        <w:spacing w:line="360" w:lineRule="auto"/>
        <w:jc w:val="left"/>
        <w:textAlignment w:val="center"/>
        <w:rPr>
          <w:color w:val="000000"/>
        </w:rPr>
      </w:pPr>
      <w:r>
        <w:rPr>
          <w:color w:val="000000"/>
        </w:rPr>
        <w:drawing>
          <wp:inline>
            <wp:extent cx="2990850" cy="23717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2990850" cy="2371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概括澳大利亚沙漠分布特征。</w:t>
      </w:r>
    </w:p>
    <w:p>
      <w:pPr>
        <w:spacing w:line="360" w:lineRule="auto"/>
        <w:jc w:val="left"/>
        <w:textAlignment w:val="center"/>
        <w:rPr>
          <w:color w:val="000000"/>
        </w:rPr>
      </w:pPr>
      <w:r>
        <w:rPr>
          <w:color w:val="000000"/>
        </w:rPr>
        <w:t>（2）</w:t>
      </w:r>
      <w:r>
        <w:rPr>
          <w:rFonts w:ascii="宋体" w:eastAsia="宋体" w:hAnsi="宋体" w:cs="宋体"/>
          <w:color w:val="000000"/>
        </w:rPr>
        <w:t>说明澳大利亚沙漠地区气候干旱的原因。</w:t>
      </w:r>
    </w:p>
    <w:p>
      <w:pPr>
        <w:spacing w:line="360" w:lineRule="auto"/>
        <w:jc w:val="left"/>
        <w:textAlignment w:val="center"/>
        <w:rPr>
          <w:color w:val="000000"/>
        </w:rPr>
      </w:pPr>
      <w:r>
        <w:rPr>
          <w:color w:val="000000"/>
        </w:rPr>
        <w:t>（3）</w:t>
      </w:r>
      <w:r>
        <w:rPr>
          <w:rFonts w:ascii="宋体" w:eastAsia="宋体" w:hAnsi="宋体" w:cs="宋体"/>
          <w:color w:val="000000"/>
        </w:rPr>
        <w:t>运用板块构造学说解释澳大利亚地壳相对稳定的原因。</w:t>
      </w:r>
    </w:p>
    <w:p>
      <w:pPr>
        <w:spacing w:line="360" w:lineRule="auto"/>
        <w:jc w:val="left"/>
        <w:textAlignment w:val="center"/>
        <w:rPr>
          <w:color w:val="000000"/>
        </w:rPr>
      </w:pPr>
      <w:r>
        <w:rPr>
          <w:color w:val="000000"/>
        </w:rPr>
        <w:t>（4）</w:t>
      </w:r>
      <w:r>
        <w:rPr>
          <w:rFonts w:ascii="宋体" w:eastAsia="宋体" w:hAnsi="宋体" w:cs="宋体"/>
          <w:color w:val="000000"/>
        </w:rPr>
        <w:t>分析澳大利亚地壳相对稳定对形成“饥饿的沙漠”的影响。</w:t>
      </w:r>
    </w:p>
    <w:p>
      <w:pPr>
        <w:spacing w:line="360" w:lineRule="auto"/>
        <w:textAlignment w:val="center"/>
        <w:rPr>
          <w:color w:val="000000"/>
        </w:rPr>
      </w:pPr>
      <w:r>
        <w:rPr>
          <w:color w:val="2E75B6"/>
        </w:rPr>
        <w:t>【答案】</w:t>
      </w:r>
      <w:r>
        <w:rPr>
          <w:color w:val="000000"/>
        </w:rPr>
        <w:t>（1）</w:t>
      </w:r>
      <w:r>
        <w:rPr>
          <w:color w:val="000000"/>
        </w:rPr>
        <w:t>集中分布于澳大利亚大陆中西部地区，主要位于南纬</w:t>
      </w:r>
      <w:r>
        <w:rPr>
          <w:rFonts w:ascii="Times New Roman" w:eastAsia="Times New Roman" w:hAnsi="Times New Roman" w:cs="Times New Roman"/>
          <w:color w:val="000000"/>
        </w:rPr>
        <w:t>20°</w:t>
      </w:r>
      <w:r>
        <w:rPr>
          <w:color w:val="000000"/>
        </w:rPr>
        <w:t>至3</w:t>
      </w:r>
      <w:r>
        <w:rPr>
          <w:rFonts w:ascii="Times New Roman" w:eastAsia="Times New Roman" w:hAnsi="Times New Roman" w:cs="Times New Roman"/>
          <w:color w:val="000000"/>
        </w:rPr>
        <w:t>0°</w:t>
      </w:r>
      <w:r>
        <w:rPr>
          <w:color w:val="000000"/>
        </w:rPr>
        <w:t xml:space="preserve">。 </w:t>
      </w:r>
      <w:r>
        <w:rPr>
          <w:color w:val="000000"/>
        </w:rPr>
        <w:t xml:space="preserve">    </w:t>
      </w:r>
    </w:p>
    <w:p>
      <w:pPr>
        <w:spacing w:line="360" w:lineRule="auto"/>
        <w:textAlignment w:val="center"/>
        <w:rPr>
          <w:color w:val="000000"/>
        </w:rPr>
      </w:pPr>
      <w:r>
        <w:rPr>
          <w:color w:val="000000"/>
        </w:rPr>
        <w:t>（2）</w:t>
      </w:r>
      <w:r>
        <w:rPr>
          <w:color w:val="000000"/>
        </w:rPr>
        <w:t>受副热带高压和东南信风交替控制。受副热带高压控制时，盛行下沉气流，降水少；受东南信风控制时，盛行自陆地吹向海洋的干燥风，气流含水量少（水汽含量低）。西部沿岸寒流（西澳大利亚寒流）对沿岸气候起到降温减湿的作用。</w:t>
      </w:r>
      <w:r>
        <w:rPr>
          <w:color w:val="000000"/>
        </w:rPr>
        <w:t xml:space="preserve">    </w:t>
      </w:r>
    </w:p>
    <w:p>
      <w:pPr>
        <w:spacing w:line="360" w:lineRule="auto"/>
        <w:textAlignment w:val="center"/>
        <w:rPr>
          <w:color w:val="000000"/>
        </w:rPr>
      </w:pPr>
      <w:r>
        <w:rPr>
          <w:color w:val="000000"/>
        </w:rPr>
        <w:t>（3）</w:t>
      </w:r>
      <w:r>
        <w:rPr>
          <w:color w:val="000000"/>
        </w:rPr>
        <w:t>澳大利亚大陆主体位于印度洋板块内部（远离板块边界），板块内部构造运动（造山运动，或断裂活动，或岩浆活动）微弱。</w:t>
      </w:r>
      <w:r>
        <w:rPr>
          <w:color w:val="000000"/>
        </w:rPr>
        <w:t xml:space="preserve">    </w:t>
      </w:r>
    </w:p>
    <w:p>
      <w:pPr>
        <w:spacing w:line="360" w:lineRule="auto"/>
        <w:textAlignment w:val="center"/>
        <w:rPr>
          <w:color w:val="000000"/>
        </w:rPr>
      </w:pPr>
      <w:r>
        <w:rPr>
          <w:color w:val="000000"/>
        </w:rPr>
        <w:t>（4）</w:t>
      </w:r>
      <w:r>
        <w:rPr>
          <w:color w:val="000000"/>
        </w:rPr>
        <w:t>澳大利亚大陆（尤其是中西部）缺乏强烈构造抬升，未形成高大、年轻的山脉，地势整体低平（地表起伏小），风化剥蚀（机械崩解）作用弱，产生的新鲜碎屑物（新沙粒）有限且产生速度慢，又经长期分解细化，多形成更细粒径的粉沙和黏土并被风带走。</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仔细观察所给地图，关注沙漠在澳大利亚大陆上的位置分布情况，用准确的语言将这些观察到的特征描述出来。依托图示沙漠阴影分布可推知，沙漠集中分布于大陆中西部内陆区域；依托图中回归线、20°纬线标注可推知，纬度集中在南纬20°至30°副热带高压带控制区间。</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气候的形成是多种因素共同作用的结果，对于澳大利亚沙漠地区气候干旱原因的分析，需要从大气环流、洋流等主要影响因素入手。先考虑该地区所处的大气环流带，不同的大气环流形势会带来不同的天气状况；再分析周边洋流对气候的增湿或减湿作用。</w:t>
      </w:r>
    </w:p>
    <w:p>
      <w:pPr>
        <w:spacing w:line="360" w:lineRule="auto"/>
        <w:jc w:val="left"/>
        <w:textAlignment w:val="center"/>
        <w:rPr>
          <w:color w:val="000000"/>
        </w:rPr>
      </w:pPr>
      <w:r>
        <w:rPr>
          <w:rFonts w:ascii="宋体" w:eastAsia="宋体" w:hAnsi="宋体" w:cs="宋体"/>
          <w:color w:val="000000"/>
        </w:rPr>
        <w:t>大气环流因素‌：该地区受副热带高压控制时，盛行下沉气流，空气在下沉过程中温度升高，水汽不易凝结，导致降水少；当受东南信风控制时，盛行自陆地吹向海洋的干燥风，气流本身含水量少（水汽含量低），难以形成降水。</w:t>
      </w:r>
    </w:p>
    <w:p>
      <w:pPr>
        <w:spacing w:line="360" w:lineRule="auto"/>
        <w:jc w:val="left"/>
        <w:textAlignment w:val="center"/>
        <w:rPr>
          <w:color w:val="000000"/>
        </w:rPr>
      </w:pPr>
      <w:r>
        <w:rPr>
          <w:rFonts w:ascii="宋体" w:eastAsia="宋体" w:hAnsi="宋体" w:cs="宋体"/>
          <w:color w:val="000000"/>
        </w:rPr>
        <w:t>洋流因素‌：西部沿岸有西澳大利亚寒流经过，寒流对沿岸气候起到降温减湿的作用，使得该地区气候更加干旱。</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明确板块构造学说的基本内容，即全球岩石圈分为若干大板块，板块内部相对稳定，板块交界处地壳运动活跃。澳大利亚大陆主体位于印度洋板块内部，且远离板块边界。板块内部的构造运动，如造山运动、断裂活动或岩浆活动等都较为微弱，所以澳大利亚地壳相对稳定。</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要理解“饥饿的沙漠”的含义，即沙漠沙量少，几乎无新沙补充，整体呈“沉积物饥饿”状态。从地壳相对稳定对地形、地貌的影响，进而对风化剥蚀作用和沙粒产生的影响等方面进行分析。结合地理环境中各要素的相互关系进行推理。 ‌</w:t>
      </w:r>
    </w:p>
    <w:p>
      <w:pPr>
        <w:spacing w:line="360" w:lineRule="auto"/>
        <w:jc w:val="left"/>
        <w:textAlignment w:val="center"/>
        <w:rPr>
          <w:color w:val="000000"/>
        </w:rPr>
      </w:pPr>
      <w:r>
        <w:rPr>
          <w:rFonts w:ascii="宋体" w:eastAsia="宋体" w:hAnsi="宋体" w:cs="宋体"/>
          <w:color w:val="000000"/>
        </w:rPr>
        <w:t>由于澳大利亚地壳相对稳定，澳大利亚大陆（尤其是中西部）缺乏强烈构造抬升，地势整体低平（地表起伏小）。地势低平使得风化剥蚀（机械崩解）作用弱，产生的新鲜碎屑物（新沙粒）有限且产生速度慢。同时，这些产生的碎屑物又经长期分解细化，多形成更细粒径的粉沙和黏土并被风带走，所以形成了“饥饿的沙漠”。</w:t>
      </w:r>
    </w:p>
    <w:p>
      <w:pPr>
        <w:spacing w:line="360" w:lineRule="auto"/>
        <w:jc w:val="both"/>
        <w:textAlignment w:val="center"/>
        <w:rPr>
          <w:color w:val="000000"/>
        </w:rPr>
      </w:pPr>
    </w:p>
    <w:sectPr w:rsidSect="00C321EB">
      <w:headerReference w:type="default" r:id="rId11"/>
      <w:footerReference w:type="default" r:id="rId12"/>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3" Type="http://schemas.openxmlformats.org/officeDocument/2006/relationships/theme" Target="theme/theme1.xml"/><Relationship Id="rId14" Type="http://schemas.openxmlformats.org/officeDocument/2006/relationships/numbering" Target="numbering.xml"/><Relationship Id="rId15"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2026-07-05T09:27:14Z</dcterms:created>
  <dcterms:modified xsi:type="dcterms:W3CDTF">2026-08-22T09:27:14Z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