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931570">
      <w:pPr>
        <w:spacing w:line="244" w:lineRule="auto"/>
        <w:rPr>
          <w:rFonts w:ascii="Arial"/>
          <w:sz w:val="21"/>
        </w:rPr>
      </w:pPr>
    </w:p>
    <w:p w14:paraId="2C57EE2E">
      <w:pPr>
        <w:spacing w:line="245" w:lineRule="auto"/>
        <w:rPr>
          <w:rFonts w:ascii="Arial"/>
          <w:sz w:val="21"/>
        </w:rPr>
      </w:pPr>
    </w:p>
    <w:p w14:paraId="5CF08207">
      <w:pPr>
        <w:spacing w:line="375" w:lineRule="exact"/>
        <w:ind w:firstLine="1326"/>
      </w:pPr>
    </w:p>
    <w:p w14:paraId="04575F6A">
      <w:pPr>
        <w:pStyle w:val="2"/>
        <w:spacing w:before="210" w:line="222" w:lineRule="auto"/>
        <w:ind w:left="1477"/>
        <w:outlineLvl w:val="0"/>
        <w:rPr>
          <w:sz w:val="31"/>
          <w:szCs w:val="31"/>
        </w:rPr>
      </w:pPr>
      <w:r>
        <mc:AlternateContent>
          <mc:Choice Requires="wps">
            <w:drawing>
              <wp:anchor distT="0" distB="0" distL="0" distR="0" simplePos="0" relativeHeight="251659264" behindDoc="1" locked="0" layoutInCell="1" allowOverlap="1">
                <wp:simplePos x="0" y="0"/>
                <wp:positionH relativeFrom="column">
                  <wp:posOffset>4461510</wp:posOffset>
                </wp:positionH>
                <wp:positionV relativeFrom="paragraph">
                  <wp:posOffset>128905</wp:posOffset>
                </wp:positionV>
                <wp:extent cx="9525" cy="9525"/>
                <wp:effectExtent l="0" t="0" r="0" b="0"/>
                <wp:wrapNone/>
                <wp:docPr id="6" name="Rect 6"/>
                <wp:cNvGraphicFramePr/>
                <a:graphic xmlns:a="http://schemas.openxmlformats.org/drawingml/2006/main">
                  <a:graphicData uri="http://schemas.microsoft.com/office/word/2010/wordprocessingShape">
                    <wps:wsp>
                      <wps:cNvSpPr/>
                      <wps:spPr>
                        <a:xfrm>
                          <a:off x="4461833" y="128917"/>
                          <a:ext cx="9525" cy="9525"/>
                        </a:xfrm>
                        <a:prstGeom prst="rect">
                          <a:avLst/>
                        </a:prstGeom>
                        <a:solidFill>
                          <a:srgbClr val="211D0A">
                            <a:alpha val="4196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351.3pt;margin-top:10.15pt;height:0.75pt;width:0.75pt;z-index:-251657216;mso-width-relative:page;mso-height-relative:page;" fillcolor="#211D0A" filled="t" stroked="f" coordsize="21600,21600" o:gfxdata="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ut8lc2AAAAAkBAAAPAAAAAAAAAAEAIAAAACIAAABkcnMv&#10;ZG93bnJldi54bWxQSwECFAAUAAAACACHTuJAcdMn2TwCAACJBAAADgAAAAAAAAABACAAAAAnAQAA&#10;ZHJzL2Uyb0RvYy54bWxQSwUGAAAAAAYABgBZAQAA1QUAAAAA&#10;">
                <v:fill on="t" opacity="27498f" focussize="0,0"/>
                <v:stroke on="f" weight="0pt"/>
                <v:imagedata o:title=""/>
                <o:lock v:ext="edit" aspectratio="f"/>
                <v:textbox inset="0mm,0mm,0mm,0mm"/>
              </v:rect>
            </w:pict>
          </mc:Fallback>
        </mc:AlternateContent>
      </w:r>
      <w:r>
        <w:rPr>
          <w:rFonts w:ascii="Times New Roman" w:hAnsi="Times New Roman" w:eastAsia="Times New Roman" w:cs="Times New Roman"/>
          <w:b/>
          <w:bCs/>
          <w:spacing w:val="8"/>
          <w:sz w:val="31"/>
          <w:szCs w:val="31"/>
        </w:rPr>
        <w:t xml:space="preserve">2026 </w:t>
      </w:r>
      <w:r>
        <w:rPr>
          <w:spacing w:val="8"/>
          <w:sz w:val="31"/>
          <w:szCs w:val="31"/>
        </w:rPr>
        <w:t>年普通高中学业水平选择性考试（湖南卷）</w:t>
      </w:r>
    </w:p>
    <w:p w14:paraId="5439FEDC">
      <w:pPr>
        <w:pStyle w:val="2"/>
        <w:spacing w:before="250" w:line="232" w:lineRule="auto"/>
        <w:ind w:left="4571"/>
        <w:rPr>
          <w:sz w:val="31"/>
          <w:szCs w:val="31"/>
        </w:rPr>
      </w:pPr>
      <w:r>
        <w:rPr>
          <w:spacing w:val="1"/>
          <w:sz w:val="31"/>
          <w:szCs w:val="31"/>
        </w:rPr>
        <w:t>地理</w:t>
      </w:r>
    </w:p>
    <w:p w14:paraId="77A4296A">
      <w:pPr>
        <w:pStyle w:val="2"/>
        <w:spacing w:before="192" w:line="219" w:lineRule="auto"/>
        <w:ind w:left="2784"/>
        <w:rPr>
          <w:sz w:val="24"/>
          <w:szCs w:val="24"/>
        </w:rPr>
      </w:pPr>
      <w:r>
        <w:rPr>
          <w:spacing w:val="1"/>
          <w:sz w:val="24"/>
          <w:szCs w:val="24"/>
        </w:rPr>
        <w:t>本试卷满分</w:t>
      </w:r>
      <w:r>
        <w:rPr>
          <w:spacing w:val="-29"/>
          <w:sz w:val="24"/>
          <w:szCs w:val="24"/>
        </w:rPr>
        <w:t xml:space="preserve"> </w:t>
      </w:r>
      <w:r>
        <w:rPr>
          <w:rFonts w:ascii="Times New Roman" w:hAnsi="Times New Roman" w:eastAsia="Times New Roman" w:cs="Times New Roman"/>
          <w:b/>
          <w:bCs/>
          <w:spacing w:val="1"/>
          <w:sz w:val="24"/>
          <w:szCs w:val="24"/>
        </w:rPr>
        <w:t xml:space="preserve">100 </w:t>
      </w:r>
      <w:r>
        <w:rPr>
          <w:spacing w:val="1"/>
          <w:sz w:val="24"/>
          <w:szCs w:val="24"/>
        </w:rPr>
        <w:t>分，考试时间</w:t>
      </w:r>
      <w:r>
        <w:rPr>
          <w:rFonts w:ascii="Times New Roman" w:hAnsi="Times New Roman" w:eastAsia="Times New Roman" w:cs="Times New Roman"/>
          <w:b/>
          <w:bCs/>
          <w:spacing w:val="1"/>
          <w:sz w:val="24"/>
          <w:szCs w:val="24"/>
        </w:rPr>
        <w:t xml:space="preserve">75 </w:t>
      </w:r>
      <w:r>
        <w:rPr>
          <w:spacing w:val="1"/>
          <w:sz w:val="24"/>
          <w:szCs w:val="24"/>
        </w:rPr>
        <w:t>分钟。</w:t>
      </w:r>
    </w:p>
    <w:p w14:paraId="19576480">
      <w:pPr>
        <w:pStyle w:val="2"/>
        <w:spacing w:before="183" w:line="362" w:lineRule="auto"/>
        <w:ind w:left="19" w:right="195"/>
        <w:rPr>
          <w:sz w:val="24"/>
          <w:szCs w:val="24"/>
        </w:rPr>
      </w:pPr>
      <w:r>
        <w:rPr>
          <w:sz w:val="24"/>
          <w:szCs w:val="24"/>
        </w:rPr>
        <w:t>一、选择题：本题共</w:t>
      </w:r>
      <w:r>
        <w:rPr>
          <w:spacing w:val="-41"/>
          <w:sz w:val="24"/>
          <w:szCs w:val="24"/>
        </w:rPr>
        <w:t xml:space="preserve"> </w:t>
      </w:r>
      <w:r>
        <w:rPr>
          <w:rFonts w:ascii="Times New Roman" w:hAnsi="Times New Roman" w:eastAsia="Times New Roman" w:cs="Times New Roman"/>
          <w:b/>
          <w:bCs/>
          <w:sz w:val="24"/>
          <w:szCs w:val="24"/>
        </w:rPr>
        <w:t xml:space="preserve">16 </w:t>
      </w:r>
      <w:r>
        <w:rPr>
          <w:sz w:val="24"/>
          <w:szCs w:val="24"/>
        </w:rPr>
        <w:t>小题，每小题</w:t>
      </w:r>
      <w:r>
        <w:rPr>
          <w:spacing w:val="-56"/>
          <w:sz w:val="24"/>
          <w:szCs w:val="24"/>
        </w:rPr>
        <w:t xml:space="preserve"> </w:t>
      </w:r>
      <w:r>
        <w:rPr>
          <w:rFonts w:ascii="Times New Roman" w:hAnsi="Times New Roman" w:eastAsia="Times New Roman" w:cs="Times New Roman"/>
          <w:b/>
          <w:bCs/>
          <w:sz w:val="24"/>
          <w:szCs w:val="24"/>
        </w:rPr>
        <w:t xml:space="preserve">3 </w:t>
      </w:r>
      <w:r>
        <w:rPr>
          <w:sz w:val="24"/>
          <w:szCs w:val="24"/>
        </w:rPr>
        <w:t>分，共</w:t>
      </w:r>
      <w:r>
        <w:rPr>
          <w:spacing w:val="-54"/>
          <w:sz w:val="24"/>
          <w:szCs w:val="24"/>
        </w:rPr>
        <w:t xml:space="preserve"> </w:t>
      </w:r>
      <w:r>
        <w:rPr>
          <w:rFonts w:ascii="Times New Roman" w:hAnsi="Times New Roman" w:eastAsia="Times New Roman" w:cs="Times New Roman"/>
          <w:b/>
          <w:bCs/>
          <w:sz w:val="24"/>
          <w:szCs w:val="24"/>
        </w:rPr>
        <w:t xml:space="preserve">48 </w:t>
      </w:r>
      <w:r>
        <w:rPr>
          <w:sz w:val="24"/>
          <w:szCs w:val="24"/>
        </w:rPr>
        <w:t>分。在每小题给出的四个选项中，只有一</w:t>
      </w:r>
      <w:r>
        <w:rPr>
          <w:spacing w:val="-2"/>
          <w:sz w:val="24"/>
          <w:szCs w:val="24"/>
        </w:rPr>
        <w:t>项是符合题目要求的。</w:t>
      </w:r>
    </w:p>
    <w:p w14:paraId="65BE13EC">
      <w:pPr>
        <w:pStyle w:val="2"/>
        <w:spacing w:before="10" w:line="413" w:lineRule="auto"/>
        <w:ind w:right="93" w:firstLine="455"/>
        <w:jc w:val="both"/>
        <w:rPr>
          <w:rFonts w:ascii="楷体" w:hAnsi="楷体" w:eastAsia="楷体" w:cs="楷体"/>
        </w:rPr>
      </w:pPr>
      <w:r>
        <w:rPr>
          <w:rFonts w:ascii="楷体" w:hAnsi="楷体" w:eastAsia="楷体" w:cs="楷体"/>
          <w:spacing w:val="-3"/>
        </w:rPr>
        <w:t>东兰墨米耐阴凉，主要种植在广西东兰县的喀斯特山区，属</w:t>
      </w:r>
      <w:r>
        <w:rPr>
          <w:rFonts w:ascii="楷体" w:hAnsi="楷体" w:eastAsia="楷体" w:cs="楷体"/>
          <w:spacing w:val="-4"/>
        </w:rPr>
        <w:t>于富硒农产品（下图）。近年来，当地推行</w:t>
      </w:r>
      <w:r>
        <w:t>“</w:t>
      </w:r>
      <w:r>
        <w:rPr>
          <w:rFonts w:ascii="楷体" w:hAnsi="楷体" w:eastAsia="楷体" w:cs="楷体"/>
        </w:rPr>
        <w:t>党支部</w:t>
      </w:r>
      <w:r>
        <w:rPr>
          <w:rFonts w:ascii="Times New Roman" w:hAnsi="Times New Roman" w:eastAsia="Times New Roman" w:cs="Times New Roman"/>
        </w:rPr>
        <w:t>+</w:t>
      </w:r>
      <w:r>
        <w:rPr>
          <w:rFonts w:ascii="楷体" w:hAnsi="楷体" w:eastAsia="楷体" w:cs="楷体"/>
        </w:rPr>
        <w:t>合作社</w:t>
      </w:r>
      <w:r>
        <w:rPr>
          <w:rFonts w:ascii="Times New Roman" w:hAnsi="Times New Roman" w:eastAsia="Times New Roman" w:cs="Times New Roman"/>
        </w:rPr>
        <w:t>+</w:t>
      </w:r>
      <w:r>
        <w:rPr>
          <w:rFonts w:ascii="楷体" w:hAnsi="楷体" w:eastAsia="楷体" w:cs="楷体"/>
        </w:rPr>
        <w:t>农户</w:t>
      </w:r>
      <w:r>
        <w:rPr>
          <w:rFonts w:ascii="楷体" w:hAnsi="楷体" w:eastAsia="楷体" w:cs="楷体"/>
          <w:spacing w:val="-77"/>
        </w:rPr>
        <w:t xml:space="preserve"> </w:t>
      </w:r>
      <w:r>
        <w:t>”</w:t>
      </w:r>
      <w:r>
        <w:rPr>
          <w:rFonts w:ascii="楷体" w:hAnsi="楷体" w:eastAsia="楷体" w:cs="楷体"/>
        </w:rPr>
        <w:t>发展模式，推动了墨米产业</w:t>
      </w:r>
      <w:r>
        <w:rPr>
          <w:rFonts w:ascii="楷体" w:hAnsi="楷体" w:eastAsia="楷体" w:cs="楷体"/>
          <w:spacing w:val="-1"/>
        </w:rPr>
        <w:t>的发展。合作社在产品包装袋上提供可查看溯源档案</w:t>
      </w:r>
      <w:r>
        <w:rPr>
          <w:rFonts w:ascii="楷体" w:hAnsi="楷体" w:eastAsia="楷体" w:cs="楷体"/>
        </w:rPr>
        <w:t>和田间监控的二维码。据此完成下面小题。</w:t>
      </w:r>
    </w:p>
    <w:p w14:paraId="09FBDED6">
      <w:pPr>
        <w:spacing w:before="23" w:line="2190" w:lineRule="exact"/>
        <w:ind w:firstLine="6"/>
      </w:pPr>
      <w:r>
        <w:rPr>
          <w:position w:val="-43"/>
        </w:rPr>
        <w:drawing>
          <wp:inline distT="0" distB="0" distL="0" distR="0">
            <wp:extent cx="2085975" cy="139065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0"/>
                    <a:stretch>
                      <a:fillRect/>
                    </a:stretch>
                  </pic:blipFill>
                  <pic:spPr>
                    <a:xfrm>
                      <a:off x="0" y="0"/>
                      <a:ext cx="2085975" cy="1390650"/>
                    </a:xfrm>
                    <a:prstGeom prst="rect">
                      <a:avLst/>
                    </a:prstGeom>
                  </pic:spPr>
                </pic:pic>
              </a:graphicData>
            </a:graphic>
          </wp:inline>
        </w:drawing>
      </w:r>
    </w:p>
    <w:p w14:paraId="1FAD9FD1">
      <w:pPr>
        <w:pStyle w:val="2"/>
        <w:spacing w:before="278" w:line="219" w:lineRule="auto"/>
        <w:ind w:left="31"/>
      </w:pPr>
      <w:r>
        <w:rPr>
          <w:rFonts w:ascii="Times New Roman" w:hAnsi="Times New Roman" w:eastAsia="Times New Roman" w:cs="Times New Roman"/>
          <w:spacing w:val="-3"/>
        </w:rPr>
        <w:t xml:space="preserve">1.  </w:t>
      </w:r>
      <w:r>
        <w:rPr>
          <w:spacing w:val="-3"/>
        </w:rPr>
        <w:t xml:space="preserve">东兰县成为特色墨米产区，主要得益于种植区 (     </w:t>
      </w:r>
      <w:r>
        <w:rPr>
          <w:spacing w:val="-4"/>
        </w:rPr>
        <w:t xml:space="preserve"> )</w:t>
      </w:r>
    </w:p>
    <w:p w14:paraId="48FEB49F">
      <w:pPr>
        <w:pStyle w:val="2"/>
        <w:spacing w:before="219" w:line="217" w:lineRule="auto"/>
        <w:ind w:left="13"/>
      </w:pPr>
      <w:r>
        <w:t>①地貌独特    ②水源充足    ③气候冷凉</w:t>
      </w:r>
      <w:r>
        <w:rPr>
          <w:spacing w:val="-1"/>
        </w:rPr>
        <w:t xml:space="preserve">    ④土壤富硒</w:t>
      </w:r>
    </w:p>
    <w:p w14:paraId="2A849C53">
      <w:pPr>
        <w:pStyle w:val="2"/>
        <w:spacing w:before="221" w:line="217" w:lineRule="auto"/>
        <w:ind w:left="8"/>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②④                 </w:t>
      </w:r>
      <w:r>
        <w:rPr>
          <w:rFonts w:ascii="Times New Roman" w:hAnsi="Times New Roman" w:eastAsia="Times New Roman" w:cs="Times New Roman"/>
          <w:spacing w:val="-2"/>
        </w:rPr>
        <w:t>C.</w:t>
      </w:r>
      <w:r>
        <w:rPr>
          <w:rFonts w:ascii="Times New Roman" w:hAnsi="Times New Roman" w:eastAsia="Times New Roman" w:cs="Times New Roman"/>
          <w:spacing w:val="8"/>
        </w:rPr>
        <w:t xml:space="preserve"> </w:t>
      </w:r>
      <w:r>
        <w:rPr>
          <w:spacing w:val="-2"/>
        </w:rPr>
        <w:t>①③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p>
    <w:p w14:paraId="0B07040F">
      <w:pPr>
        <w:pStyle w:val="2"/>
        <w:spacing w:before="220" w:line="219" w:lineRule="auto"/>
        <w:ind w:left="10"/>
      </w:pPr>
      <w:r>
        <w:rPr>
          <w:rFonts w:ascii="Times New Roman" w:hAnsi="Times New Roman" w:eastAsia="Times New Roman" w:cs="Times New Roman"/>
          <w:spacing w:val="-2"/>
        </w:rPr>
        <w:t xml:space="preserve">2.  </w:t>
      </w:r>
      <w:r>
        <w:rPr>
          <w:spacing w:val="-2"/>
        </w:rPr>
        <w:t>东兰县采用“党支部</w:t>
      </w:r>
      <w:r>
        <w:rPr>
          <w:rFonts w:ascii="Times New Roman" w:hAnsi="Times New Roman" w:eastAsia="Times New Roman" w:cs="Times New Roman"/>
          <w:spacing w:val="-2"/>
        </w:rPr>
        <w:t>+</w:t>
      </w:r>
      <w:r>
        <w:rPr>
          <w:spacing w:val="-2"/>
        </w:rPr>
        <w:t>合作社</w:t>
      </w:r>
      <w:r>
        <w:rPr>
          <w:rFonts w:ascii="Times New Roman" w:hAnsi="Times New Roman" w:eastAsia="Times New Roman" w:cs="Times New Roman"/>
          <w:spacing w:val="-2"/>
        </w:rPr>
        <w:t>+</w:t>
      </w:r>
      <w:r>
        <w:rPr>
          <w:spacing w:val="-2"/>
        </w:rPr>
        <w:t>农户</w:t>
      </w:r>
      <w:r>
        <w:rPr>
          <w:spacing w:val="-66"/>
        </w:rPr>
        <w:t xml:space="preserve"> </w:t>
      </w:r>
      <w:r>
        <w:rPr>
          <w:spacing w:val="-2"/>
        </w:rPr>
        <w:t>”模式发展墨米产业，主要是为了 (</w:t>
      </w:r>
      <w:r>
        <w:rPr>
          <w:spacing w:val="12"/>
        </w:rPr>
        <w:t xml:space="preserve">     </w:t>
      </w:r>
      <w:r>
        <w:rPr>
          <w:spacing w:val="-2"/>
        </w:rPr>
        <w:t>)</w:t>
      </w:r>
    </w:p>
    <w:p w14:paraId="27E12BFD">
      <w:pPr>
        <w:pStyle w:val="2"/>
        <w:spacing w:before="220" w:line="219" w:lineRule="auto"/>
        <w:ind w:left="8"/>
      </w:pPr>
      <w:r>
        <w:rPr>
          <w:rFonts w:ascii="Times New Roman" w:hAnsi="Times New Roman" w:eastAsia="Times New Roman" w:cs="Times New Roman"/>
          <w:spacing w:val="-1"/>
        </w:rPr>
        <w:t xml:space="preserve">A.  </w:t>
      </w:r>
      <w:r>
        <w:rPr>
          <w:spacing w:val="-1"/>
        </w:rPr>
        <w:t>扩大种植面积</w:t>
      </w:r>
      <w:r>
        <w:rPr>
          <w:spacing w:val="2"/>
        </w:rPr>
        <w:t xml:space="preserve">                               </w:t>
      </w:r>
      <w:r>
        <w:rPr>
          <w:rFonts w:ascii="Times New Roman" w:hAnsi="Times New Roman" w:eastAsia="Times New Roman" w:cs="Times New Roman"/>
          <w:spacing w:val="-1"/>
        </w:rPr>
        <w:t xml:space="preserve">B.  </w:t>
      </w:r>
      <w:r>
        <w:rPr>
          <w:spacing w:val="-1"/>
        </w:rPr>
        <w:t>提升品质与效益</w:t>
      </w:r>
    </w:p>
    <w:p w14:paraId="669FE0A1">
      <w:pPr>
        <w:pStyle w:val="2"/>
        <w:spacing w:before="218" w:line="219" w:lineRule="auto"/>
        <w:ind w:left="14"/>
      </w:pPr>
      <w:r>
        <w:rPr>
          <w:rFonts w:ascii="Times New Roman" w:hAnsi="Times New Roman" w:eastAsia="Times New Roman" w:cs="Times New Roman"/>
          <w:spacing w:val="-1"/>
        </w:rPr>
        <w:t xml:space="preserve">C.  </w:t>
      </w:r>
      <w:r>
        <w:rPr>
          <w:spacing w:val="-1"/>
        </w:rPr>
        <w:t xml:space="preserve">降低生产成本                                </w:t>
      </w:r>
      <w:r>
        <w:rPr>
          <w:rFonts w:ascii="Times New Roman" w:hAnsi="Times New Roman" w:eastAsia="Times New Roman" w:cs="Times New Roman"/>
          <w:spacing w:val="-1"/>
        </w:rPr>
        <w:t xml:space="preserve">D.  </w:t>
      </w:r>
      <w:r>
        <w:rPr>
          <w:spacing w:val="-1"/>
        </w:rPr>
        <w:t>提高机械化水平</w:t>
      </w:r>
    </w:p>
    <w:p w14:paraId="29D91183">
      <w:pPr>
        <w:pStyle w:val="2"/>
        <w:spacing w:before="220" w:line="219" w:lineRule="auto"/>
        <w:ind w:left="15"/>
      </w:pPr>
      <w:r>
        <w:rPr>
          <w:rFonts w:ascii="Times New Roman" w:hAnsi="Times New Roman" w:eastAsia="Times New Roman" w:cs="Times New Roman"/>
          <w:spacing w:val="-3"/>
        </w:rPr>
        <w:t xml:space="preserve">3.  </w:t>
      </w:r>
      <w:r>
        <w:rPr>
          <w:spacing w:val="-3"/>
        </w:rPr>
        <w:t>东兰墨米使用二维码的主要目的是 (      )</w:t>
      </w:r>
    </w:p>
    <w:p w14:paraId="35004C40">
      <w:pPr>
        <w:pStyle w:val="2"/>
        <w:spacing w:before="219" w:line="219" w:lineRule="auto"/>
        <w:ind w:left="8"/>
      </w:pPr>
      <w:r>
        <w:rPr>
          <w:rFonts w:ascii="Times New Roman" w:hAnsi="Times New Roman" w:eastAsia="Times New Roman" w:cs="Times New Roman"/>
          <w:spacing w:val="-1"/>
        </w:rPr>
        <w:t xml:space="preserve">A.  </w:t>
      </w:r>
      <w:r>
        <w:rPr>
          <w:spacing w:val="-1"/>
        </w:rPr>
        <w:t>展示生产流程</w:t>
      </w:r>
      <w:r>
        <w:rPr>
          <w:spacing w:val="2"/>
        </w:rPr>
        <w:t xml:space="preserve">                               </w:t>
      </w:r>
      <w:r>
        <w:rPr>
          <w:rFonts w:ascii="Times New Roman" w:hAnsi="Times New Roman" w:eastAsia="Times New Roman" w:cs="Times New Roman"/>
          <w:spacing w:val="-1"/>
        </w:rPr>
        <w:t xml:space="preserve">B.  </w:t>
      </w:r>
      <w:r>
        <w:rPr>
          <w:spacing w:val="-1"/>
        </w:rPr>
        <w:t>增强消费者信任度</w:t>
      </w:r>
    </w:p>
    <w:p w14:paraId="500CB00D">
      <w:pPr>
        <w:pStyle w:val="2"/>
        <w:spacing w:before="219" w:line="411" w:lineRule="auto"/>
        <w:ind w:left="4" w:right="2977"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 xml:space="preserve">拓宽销售渠道                                </w:t>
      </w:r>
      <w:r>
        <w:rPr>
          <w:rFonts w:ascii="Times New Roman" w:hAnsi="Times New Roman" w:eastAsia="Times New Roman" w:cs="Times New Roman"/>
          <w:spacing w:val="-1"/>
        </w:rPr>
        <w:t xml:space="preserve">D.  </w:t>
      </w:r>
      <w:r>
        <w:rPr>
          <w:spacing w:val="-1"/>
        </w:rPr>
        <w:t>提高物流运输效率</w:t>
      </w:r>
      <w:r>
        <w:rPr>
          <w:color w:val="2E75B6"/>
          <w:spacing w:val="-1"/>
        </w:rPr>
        <w:t>【答案】</w:t>
      </w:r>
      <w:r>
        <w:rPr>
          <w:rFonts w:ascii="Times New Roman" w:hAnsi="Times New Roman" w:eastAsia="Times New Roman" w:cs="Times New Roman"/>
          <w:spacing w:val="-1"/>
        </w:rPr>
        <w:t>1. D        2. B</w:t>
      </w:r>
      <w:r>
        <w:rPr>
          <w:rFonts w:ascii="Times New Roman" w:hAnsi="Times New Roman" w:eastAsia="Times New Roman" w:cs="Times New Roman"/>
          <w:spacing w:val="2"/>
        </w:rPr>
        <w:t xml:space="preserve">        </w:t>
      </w:r>
      <w:r>
        <w:rPr>
          <w:rFonts w:ascii="Times New Roman" w:hAnsi="Times New Roman" w:eastAsia="Times New Roman" w:cs="Times New Roman"/>
          <w:spacing w:val="-1"/>
        </w:rPr>
        <w:t>3.</w:t>
      </w:r>
      <w:r>
        <w:rPr>
          <w:rFonts w:ascii="Times New Roman" w:hAnsi="Times New Roman" w:eastAsia="Times New Roman" w:cs="Times New Roman"/>
          <w:spacing w:val="11"/>
        </w:rPr>
        <w:t xml:space="preserve"> </w:t>
      </w:r>
      <w:r>
        <w:rPr>
          <w:rFonts w:ascii="Times New Roman" w:hAnsi="Times New Roman" w:eastAsia="Times New Roman" w:cs="Times New Roman"/>
          <w:spacing w:val="-1"/>
        </w:rPr>
        <w:t>B</w:t>
      </w:r>
    </w:p>
    <w:p w14:paraId="2DA79A24">
      <w:pPr>
        <w:pStyle w:val="2"/>
        <w:spacing w:line="220" w:lineRule="auto"/>
        <w:ind w:left="4"/>
      </w:pPr>
      <w:r>
        <w:rPr>
          <w:color w:val="2E75B6"/>
        </w:rPr>
        <w:t>【解析】</w:t>
      </w:r>
    </w:p>
    <w:p w14:paraId="769A17B6">
      <w:pPr>
        <w:pStyle w:val="2"/>
        <w:spacing w:before="213" w:line="220" w:lineRule="auto"/>
        <w:ind w:left="4"/>
      </w:pPr>
      <w:r>
        <w:t>【</w:t>
      </w:r>
      <w:r>
        <w:rPr>
          <w:rFonts w:ascii="Times New Roman" w:hAnsi="Times New Roman" w:eastAsia="Times New Roman" w:cs="Times New Roman"/>
        </w:rPr>
        <w:t xml:space="preserve">1 </w:t>
      </w:r>
      <w:r>
        <w:t>题详解】</w:t>
      </w:r>
    </w:p>
    <w:p w14:paraId="2C0CDEC8">
      <w:pPr>
        <w:pStyle w:val="2"/>
        <w:spacing w:before="219" w:line="412" w:lineRule="auto"/>
        <w:ind w:left="14" w:firstLine="7"/>
      </w:pPr>
      <w:r>
        <w:rPr>
          <w:spacing w:val="-1"/>
        </w:rPr>
        <w:t>东兰墨米耐阴凉，种植于广西喀斯特山区，山区海拔较高，气候相对冷凉，符合墨米的生长习性，③正确。</w:t>
      </w:r>
      <w:r>
        <w:t>材料明确说明东兰墨米是富硒农产品，当地土壤富硒是其成为特色产区</w:t>
      </w:r>
      <w:r>
        <w:rPr>
          <w:spacing w:val="-1"/>
        </w:rPr>
        <w:t>的核心优势，④正确。</w:t>
      </w:r>
    </w:p>
    <w:p w14:paraId="33429796">
      <w:pPr>
        <w:pStyle w:val="2"/>
        <w:spacing w:before="2" w:line="217" w:lineRule="auto"/>
        <w:ind w:left="14"/>
      </w:pPr>
      <w:r>
        <w:rPr>
          <w:spacing w:val="-1"/>
        </w:rPr>
        <w:t>广西喀斯特地貌多渗漏，地表水源不足，②错误。</w:t>
      </w:r>
    </w:p>
    <w:p w14:paraId="657021C3">
      <w:pPr>
        <w:pStyle w:val="2"/>
        <w:spacing w:before="217" w:line="217" w:lineRule="auto"/>
        <w:ind w:left="14"/>
      </w:pPr>
      <w:r>
        <w:t>地貌独特只是区位背景，不是成为特色产区</w:t>
      </w:r>
      <w:r>
        <w:rPr>
          <w:spacing w:val="-1"/>
        </w:rPr>
        <w:t>的主要优势，①错误。</w:t>
      </w:r>
    </w:p>
    <w:p w14:paraId="344C29BE">
      <w:pPr>
        <w:pStyle w:val="2"/>
        <w:spacing w:before="104" w:line="219" w:lineRule="auto"/>
        <w:ind w:left="4175"/>
      </w:pPr>
      <w:r>
        <w:drawing>
          <wp:anchor distT="0" distB="0" distL="0" distR="0" simplePos="0" relativeHeight="251660288" behindDoc="0" locked="0" layoutInCell="1" allowOverlap="1">
            <wp:simplePos x="0" y="0"/>
            <wp:positionH relativeFrom="column">
              <wp:posOffset>813435</wp:posOffset>
            </wp:positionH>
            <wp:positionV relativeFrom="paragraph">
              <wp:posOffset>88900</wp:posOffset>
            </wp:positionV>
            <wp:extent cx="9525" cy="9525"/>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1"/>
                    <a:stretch>
                      <a:fillRect/>
                    </a:stretch>
                  </pic:blipFill>
                  <pic:spPr>
                    <a:xfrm>
                      <a:off x="0" y="0"/>
                      <a:ext cx="9525" cy="9525"/>
                    </a:xfrm>
                    <a:prstGeom prst="rect">
                      <a:avLst/>
                    </a:prstGeom>
                  </pic:spPr>
                </pic:pic>
              </a:graphicData>
            </a:graphic>
          </wp:anchor>
        </w:drawing>
      </w:r>
      <w:r>
        <w:rPr>
          <w:spacing w:val="-8"/>
        </w:rPr>
        <w:t>第</w:t>
      </w:r>
      <w:r>
        <w:rPr>
          <w:spacing w:val="-23"/>
        </w:rPr>
        <w:t xml:space="preserve"> </w:t>
      </w:r>
      <w:r>
        <w:rPr>
          <w:rFonts w:ascii="Times New Roman" w:hAnsi="Times New Roman" w:eastAsia="Times New Roman" w:cs="Times New Roman"/>
          <w:spacing w:val="-8"/>
        </w:rPr>
        <w:t>1</w:t>
      </w:r>
      <w:r>
        <w:rPr>
          <w:spacing w:val="-8"/>
        </w:rPr>
        <w:t>页</w:t>
      </w:r>
      <w:r>
        <w:rPr>
          <w:rFonts w:ascii="Times New Roman" w:hAnsi="Times New Roman" w:eastAsia="Times New Roman" w:cs="Times New Roman"/>
          <w:spacing w:val="-8"/>
        </w:rPr>
        <w:t>/</w:t>
      </w:r>
      <w:r>
        <w:rPr>
          <w:spacing w:val="-8"/>
        </w:rPr>
        <w:t>共</w:t>
      </w:r>
      <w:r>
        <w:rPr>
          <w:spacing w:val="-27"/>
        </w:rPr>
        <w:t xml:space="preserve"> </w:t>
      </w:r>
      <w:r>
        <w:rPr>
          <w:rFonts w:ascii="Times New Roman" w:hAnsi="Times New Roman" w:eastAsia="Times New Roman" w:cs="Times New Roman"/>
          <w:spacing w:val="-8"/>
        </w:rPr>
        <w:t>15</w:t>
      </w:r>
      <w:r>
        <w:rPr>
          <w:spacing w:val="-8"/>
        </w:rPr>
        <w:t>页</w:t>
      </w:r>
    </w:p>
    <w:p w14:paraId="48D34F7F">
      <w:pPr>
        <w:spacing w:line="219" w:lineRule="auto"/>
        <w:sectPr>
          <w:headerReference r:id="rId5" w:type="default"/>
          <w:footerReference r:id="rId6" w:type="default"/>
          <w:pgSz w:w="11900" w:h="16839"/>
          <w:pgMar w:top="400" w:right="979" w:bottom="0" w:left="1073" w:header="0" w:footer="0" w:gutter="0"/>
          <w:cols w:space="720" w:num="1"/>
        </w:sectPr>
      </w:pPr>
    </w:p>
    <w:p w14:paraId="71136D42">
      <w:pPr>
        <w:spacing w:line="244" w:lineRule="auto"/>
        <w:rPr>
          <w:rFonts w:ascii="Arial"/>
          <w:sz w:val="21"/>
        </w:rPr>
      </w:pPr>
    </w:p>
    <w:p w14:paraId="71584095">
      <w:pPr>
        <w:spacing w:line="245" w:lineRule="auto"/>
        <w:rPr>
          <w:rFonts w:ascii="Arial"/>
          <w:sz w:val="21"/>
        </w:rPr>
      </w:pPr>
    </w:p>
    <w:p w14:paraId="73575254">
      <w:pPr>
        <w:spacing w:line="375" w:lineRule="exact"/>
        <w:ind w:firstLine="1359"/>
      </w:pPr>
    </w:p>
    <w:p w14:paraId="590ABCD4">
      <w:pPr>
        <w:pStyle w:val="2"/>
        <w:spacing w:before="178" w:line="220" w:lineRule="auto"/>
        <w:ind w:left="37"/>
      </w:pPr>
      <w:r>
        <w:pict>
          <v:rect id="_x0000_s1026" o:spid="_x0000_s1026" o:spt="1" style="position:absolute;left:0pt;margin-left:352.95pt;margin-top:10.1pt;height:0.75pt;width:0.75pt;z-index:251661312;mso-width-relative:page;mso-height-relative:page;" fillcolor="#211D0A" filled="t" stroked="f" coordsize="21600,21600">
            <v:path/>
            <v:fill on="t" opacity="27499f" focussize="0,0"/>
            <v:stroke on="f"/>
            <v:imagedata o:title=""/>
            <o:lock v:ext="edit"/>
          </v:rect>
        </w:pict>
      </w:r>
      <w:r>
        <w:t>【</w:t>
      </w:r>
      <w:r>
        <w:rPr>
          <w:rFonts w:ascii="Times New Roman" w:hAnsi="Times New Roman" w:eastAsia="Times New Roman" w:cs="Times New Roman"/>
        </w:rPr>
        <w:t xml:space="preserve">2 </w:t>
      </w:r>
      <w:r>
        <w:t>题详解】</w:t>
      </w:r>
    </w:p>
    <w:p w14:paraId="788329D3">
      <w:pPr>
        <w:pStyle w:val="2"/>
        <w:spacing w:before="218" w:line="411" w:lineRule="auto"/>
        <w:ind w:left="48" w:right="82" w:hanging="48"/>
      </w:pPr>
      <w:r>
        <w:rPr>
          <w:rFonts w:ascii="Times New Roman" w:hAnsi="Times New Roman" w:eastAsia="Times New Roman" w:cs="Times New Roman"/>
          <w:spacing w:val="1"/>
        </w:rPr>
        <w:t>“</w:t>
      </w:r>
      <w:r>
        <w:rPr>
          <w:spacing w:val="1"/>
        </w:rPr>
        <w:t>党支部</w:t>
      </w:r>
      <w:r>
        <w:rPr>
          <w:rFonts w:ascii="Times New Roman" w:hAnsi="Times New Roman" w:eastAsia="Times New Roman" w:cs="Times New Roman"/>
          <w:spacing w:val="1"/>
        </w:rPr>
        <w:t>+</w:t>
      </w:r>
      <w:r>
        <w:rPr>
          <w:spacing w:val="1"/>
        </w:rPr>
        <w:t>合作社</w:t>
      </w:r>
      <w:r>
        <w:rPr>
          <w:rFonts w:ascii="Times New Roman" w:hAnsi="Times New Roman" w:eastAsia="Times New Roman" w:cs="Times New Roman"/>
          <w:spacing w:val="1"/>
        </w:rPr>
        <w:t>+</w:t>
      </w:r>
      <w:r>
        <w:rPr>
          <w:spacing w:val="1"/>
        </w:rPr>
        <w:t>农户</w:t>
      </w:r>
      <w:r>
        <w:rPr>
          <w:rFonts w:ascii="Times New Roman" w:hAnsi="Times New Roman" w:eastAsia="Times New Roman" w:cs="Times New Roman"/>
          <w:spacing w:val="1"/>
        </w:rPr>
        <w:t>”</w:t>
      </w:r>
      <w:r>
        <w:rPr>
          <w:spacing w:val="1"/>
        </w:rPr>
        <w:t>模式可以统一生产标准，规范管理，保障墨米品质，同时整</w:t>
      </w:r>
      <w:r>
        <w:t>合资源打开市场，最终</w:t>
      </w:r>
      <w:r>
        <w:rPr>
          <w:spacing w:val="-1"/>
        </w:rPr>
        <w:t>提升产业整体效益，是该模式的核心目的，</w:t>
      </w:r>
      <w:r>
        <w:rPr>
          <w:rFonts w:ascii="Times New Roman" w:hAnsi="Times New Roman" w:eastAsia="Times New Roman" w:cs="Times New Roman"/>
          <w:spacing w:val="-1"/>
        </w:rPr>
        <w:t xml:space="preserve">B </w:t>
      </w:r>
      <w:r>
        <w:rPr>
          <w:spacing w:val="-1"/>
        </w:rPr>
        <w:t>正确。</w:t>
      </w:r>
    </w:p>
    <w:p w14:paraId="0AD4AF6B">
      <w:pPr>
        <w:pStyle w:val="2"/>
        <w:spacing w:line="219" w:lineRule="auto"/>
        <w:ind w:left="47"/>
      </w:pPr>
      <w:r>
        <w:t>扩大种植面积不是该模式的核心目的，即使没有该模式也可以扩大</w:t>
      </w:r>
      <w:r>
        <w:rPr>
          <w:spacing w:val="-1"/>
        </w:rPr>
        <w:t>种植面积，</w:t>
      </w:r>
      <w:r>
        <w:rPr>
          <w:rFonts w:ascii="Times New Roman" w:hAnsi="Times New Roman" w:eastAsia="Times New Roman" w:cs="Times New Roman"/>
          <w:spacing w:val="-1"/>
        </w:rPr>
        <w:t xml:space="preserve">A </w:t>
      </w:r>
      <w:r>
        <w:rPr>
          <w:spacing w:val="-1"/>
        </w:rPr>
        <w:t>错误。</w:t>
      </w:r>
    </w:p>
    <w:p w14:paraId="437DE928">
      <w:pPr>
        <w:pStyle w:val="2"/>
        <w:spacing w:before="223" w:line="410" w:lineRule="auto"/>
        <w:ind w:left="87" w:right="85" w:hanging="39"/>
      </w:pPr>
      <w:r>
        <w:t>合作社统一提供良种、技术和销售服务，整体生产成本不一定降低，且降低生产</w:t>
      </w:r>
      <w:r>
        <w:rPr>
          <w:spacing w:val="-1"/>
        </w:rPr>
        <w:t>成本也不是该模式的核心</w:t>
      </w:r>
      <w:r>
        <w:rPr>
          <w:spacing w:val="-7"/>
        </w:rPr>
        <w:t>目的，</w:t>
      </w:r>
      <w:r>
        <w:rPr>
          <w:rFonts w:ascii="Times New Roman" w:hAnsi="Times New Roman" w:eastAsia="Times New Roman" w:cs="Times New Roman"/>
          <w:spacing w:val="-7"/>
        </w:rPr>
        <w:t xml:space="preserve">C </w:t>
      </w:r>
      <w:r>
        <w:rPr>
          <w:spacing w:val="-7"/>
        </w:rPr>
        <w:t>错误。</w:t>
      </w:r>
    </w:p>
    <w:p w14:paraId="1D0FDD39">
      <w:pPr>
        <w:pStyle w:val="2"/>
        <w:spacing w:before="4" w:line="409" w:lineRule="auto"/>
        <w:ind w:left="87" w:right="85" w:hanging="32"/>
      </w:pPr>
      <w:r>
        <w:t>东兰墨米种植在地块零散的喀斯特山区，不适宜大规模机械化作业</w:t>
      </w:r>
      <w:r>
        <w:rPr>
          <w:spacing w:val="-1"/>
        </w:rPr>
        <w:t>，该模式也不以提高机械化水平为核心</w:t>
      </w:r>
      <w:r>
        <w:rPr>
          <w:spacing w:val="-7"/>
        </w:rPr>
        <w:t>目的，</w:t>
      </w:r>
      <w:r>
        <w:rPr>
          <w:rFonts w:ascii="Times New Roman" w:hAnsi="Times New Roman" w:eastAsia="Times New Roman" w:cs="Times New Roman"/>
          <w:spacing w:val="-7"/>
        </w:rPr>
        <w:t xml:space="preserve">D </w:t>
      </w:r>
      <w:r>
        <w:rPr>
          <w:spacing w:val="-7"/>
        </w:rPr>
        <w:t>错误。</w:t>
      </w:r>
    </w:p>
    <w:p w14:paraId="0EFDBACA">
      <w:pPr>
        <w:pStyle w:val="2"/>
        <w:spacing w:line="220" w:lineRule="auto"/>
        <w:ind w:left="37"/>
      </w:pPr>
      <w:r>
        <w:t>【</w:t>
      </w:r>
      <w:r>
        <w:rPr>
          <w:rFonts w:ascii="Times New Roman" w:hAnsi="Times New Roman" w:eastAsia="Times New Roman" w:cs="Times New Roman"/>
        </w:rPr>
        <w:t xml:space="preserve">3 </w:t>
      </w:r>
      <w:r>
        <w:t>题详解】</w:t>
      </w:r>
    </w:p>
    <w:p w14:paraId="427B907B">
      <w:pPr>
        <w:pStyle w:val="2"/>
        <w:spacing w:before="223" w:line="409" w:lineRule="auto"/>
        <w:ind w:left="59" w:right="85" w:hanging="12"/>
      </w:pPr>
      <w:r>
        <w:t>包装袋的二维码可供消费者查询溯源档案和田间监控，让消费者清晰了解产品生产</w:t>
      </w:r>
      <w:r>
        <w:rPr>
          <w:spacing w:val="-1"/>
        </w:rPr>
        <w:t>全过程，主要目的是消</w:t>
      </w:r>
      <w:r>
        <w:rPr>
          <w:spacing w:val="-2"/>
        </w:rPr>
        <w:t>除信息差，增强消费者信任度，</w:t>
      </w:r>
      <w:r>
        <w:rPr>
          <w:rFonts w:ascii="Times New Roman" w:hAnsi="Times New Roman" w:eastAsia="Times New Roman" w:cs="Times New Roman"/>
          <w:spacing w:val="-2"/>
        </w:rPr>
        <w:t xml:space="preserve">B </w:t>
      </w:r>
      <w:r>
        <w:rPr>
          <w:spacing w:val="-2"/>
        </w:rPr>
        <w:t>正确。</w:t>
      </w:r>
    </w:p>
    <w:p w14:paraId="5ADCA779">
      <w:pPr>
        <w:pStyle w:val="2"/>
        <w:spacing w:before="1" w:line="219" w:lineRule="auto"/>
        <w:ind w:left="49"/>
      </w:pPr>
      <w:r>
        <w:rPr>
          <w:spacing w:val="-1"/>
        </w:rPr>
        <w:t>展示生产流程是手段不是最终目的，</w:t>
      </w:r>
      <w:r>
        <w:rPr>
          <w:rFonts w:ascii="Times New Roman" w:hAnsi="Times New Roman" w:eastAsia="Times New Roman" w:cs="Times New Roman"/>
          <w:spacing w:val="-1"/>
        </w:rPr>
        <w:t xml:space="preserve">A </w:t>
      </w:r>
      <w:r>
        <w:rPr>
          <w:spacing w:val="-1"/>
        </w:rPr>
        <w:t>错误。</w:t>
      </w:r>
    </w:p>
    <w:p w14:paraId="4951A061">
      <w:pPr>
        <w:pStyle w:val="2"/>
        <w:spacing w:before="218" w:line="219" w:lineRule="auto"/>
        <w:ind w:left="51"/>
      </w:pPr>
      <w:r>
        <w:t>二维码仅用于溯源，其本身并不能直接拓宽销售渠道，也和提高物流</w:t>
      </w:r>
      <w:r>
        <w:rPr>
          <w:spacing w:val="-1"/>
        </w:rPr>
        <w:t>运输效率无关，</w:t>
      </w:r>
      <w:r>
        <w:rPr>
          <w:rFonts w:ascii="Times New Roman" w:hAnsi="Times New Roman" w:eastAsia="Times New Roman" w:cs="Times New Roman"/>
          <w:spacing w:val="-1"/>
        </w:rPr>
        <w:t xml:space="preserve">CD </w:t>
      </w:r>
      <w:r>
        <w:rPr>
          <w:spacing w:val="-1"/>
        </w:rPr>
        <w:t>错误。</w:t>
      </w:r>
    </w:p>
    <w:p w14:paraId="41D04135">
      <w:pPr>
        <w:pStyle w:val="2"/>
        <w:spacing w:before="225" w:line="385" w:lineRule="auto"/>
        <w:ind w:left="48" w:firstLine="404"/>
        <w:jc w:val="both"/>
        <w:rPr>
          <w:rFonts w:ascii="楷体" w:hAnsi="楷体" w:eastAsia="楷体" w:cs="楷体"/>
        </w:rPr>
      </w:pPr>
      <w:r>
        <w:t>“</w:t>
      </w:r>
      <w:r>
        <w:rPr>
          <w:rFonts w:ascii="楷体" w:hAnsi="楷体" w:eastAsia="楷体" w:cs="楷体"/>
        </w:rPr>
        <w:t>十五五</w:t>
      </w:r>
      <w:r>
        <w:rPr>
          <w:rFonts w:ascii="楷体" w:hAnsi="楷体" w:eastAsia="楷体" w:cs="楷体"/>
          <w:spacing w:val="-77"/>
        </w:rPr>
        <w:t xml:space="preserve"> </w:t>
      </w:r>
      <w:r>
        <w:t>”</w:t>
      </w:r>
      <w:r>
        <w:rPr>
          <w:rFonts w:ascii="楷体" w:hAnsi="楷体" w:eastAsia="楷体" w:cs="楷体"/>
        </w:rPr>
        <w:t>时期（</w:t>
      </w:r>
      <w:r>
        <w:rPr>
          <w:rFonts w:ascii="Times New Roman" w:hAnsi="Times New Roman" w:eastAsia="Times New Roman" w:cs="Times New Roman"/>
        </w:rPr>
        <w:t xml:space="preserve">2026—2030 </w:t>
      </w:r>
      <w:r>
        <w:rPr>
          <w:rFonts w:ascii="楷体" w:hAnsi="楷体" w:eastAsia="楷体" w:cs="楷体"/>
        </w:rPr>
        <w:t>年）是我国应对人口老龄化</w:t>
      </w:r>
      <w:r>
        <w:rPr>
          <w:rFonts w:ascii="楷体" w:hAnsi="楷体" w:eastAsia="楷体" w:cs="楷体"/>
          <w:spacing w:val="-1"/>
        </w:rPr>
        <w:t>趋势的关键五年。据研究预测，</w:t>
      </w:r>
      <w:r>
        <w:rPr>
          <w:rFonts w:ascii="Times New Roman" w:hAnsi="Times New Roman" w:eastAsia="Times New Roman" w:cs="Times New Roman"/>
          <w:spacing w:val="-1"/>
        </w:rPr>
        <w:t>2026—2050</w:t>
      </w:r>
      <w:r>
        <w:rPr>
          <w:rFonts w:ascii="楷体" w:hAnsi="楷体" w:eastAsia="楷体" w:cs="楷体"/>
          <w:spacing w:val="1"/>
        </w:rPr>
        <w:t>年我国人口年龄结构将发生系统性转变。下图示意我</w:t>
      </w:r>
      <w:r>
        <w:rPr>
          <w:rFonts w:ascii="楷体" w:hAnsi="楷体" w:eastAsia="楷体" w:cs="楷体"/>
        </w:rPr>
        <w:t>国</w:t>
      </w:r>
      <w:r>
        <w:rPr>
          <w:rFonts w:ascii="Times New Roman" w:hAnsi="Times New Roman" w:eastAsia="Times New Roman" w:cs="Times New Roman"/>
        </w:rPr>
        <w:t xml:space="preserve">2020—2050 </w:t>
      </w:r>
      <w:r>
        <w:rPr>
          <w:rFonts w:ascii="楷体" w:hAnsi="楷体" w:eastAsia="楷体" w:cs="楷体"/>
        </w:rPr>
        <w:t>年少儿抚养比、老年抚养比和老龄人口</w:t>
      </w:r>
      <w:r>
        <w:rPr>
          <w:rFonts w:ascii="楷体" w:hAnsi="楷体" w:eastAsia="楷体" w:cs="楷体"/>
          <w:spacing w:val="-1"/>
        </w:rPr>
        <w:t>占比变化趋势的预测结果。据此完成下面小题。</w:t>
      </w:r>
    </w:p>
    <w:p w14:paraId="7A91C190">
      <w:pPr>
        <w:spacing w:line="2100" w:lineRule="exact"/>
        <w:ind w:firstLine="39"/>
      </w:pPr>
      <w:r>
        <w:rPr>
          <w:position w:val="-42"/>
        </w:rPr>
        <w:drawing>
          <wp:inline distT="0" distB="0" distL="0" distR="0">
            <wp:extent cx="4095750" cy="133350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2"/>
                    <a:stretch>
                      <a:fillRect/>
                    </a:stretch>
                  </pic:blipFill>
                  <pic:spPr>
                    <a:xfrm>
                      <a:off x="0" y="0"/>
                      <a:ext cx="4095750" cy="1333500"/>
                    </a:xfrm>
                    <a:prstGeom prst="rect">
                      <a:avLst/>
                    </a:prstGeom>
                  </pic:spPr>
                </pic:pic>
              </a:graphicData>
            </a:graphic>
          </wp:inline>
        </w:drawing>
      </w:r>
    </w:p>
    <w:p w14:paraId="3F10FEBB">
      <w:pPr>
        <w:spacing w:before="174" w:line="411" w:lineRule="auto"/>
        <w:ind w:left="43" w:right="10" w:firstLine="435"/>
        <w:rPr>
          <w:rFonts w:ascii="楷体" w:hAnsi="楷体" w:eastAsia="楷体" w:cs="楷体"/>
          <w:sz w:val="21"/>
          <w:szCs w:val="21"/>
        </w:rPr>
      </w:pPr>
      <w:r>
        <w:rPr>
          <w:rFonts w:ascii="楷体" w:hAnsi="楷体" w:eastAsia="楷体" w:cs="楷体"/>
          <w:spacing w:val="-2"/>
          <w:sz w:val="21"/>
          <w:szCs w:val="21"/>
        </w:rPr>
        <w:t>注：人口抚养比是指非劳动年龄人口与劳动年龄人口的比值，包括少儿抚养比（</w:t>
      </w:r>
      <w:r>
        <w:rPr>
          <w:rFonts w:ascii="Times New Roman" w:hAnsi="Times New Roman" w:eastAsia="Times New Roman" w:cs="Times New Roman"/>
          <w:spacing w:val="-2"/>
          <w:sz w:val="21"/>
          <w:szCs w:val="21"/>
        </w:rPr>
        <w:t>0~</w:t>
      </w:r>
      <w:r>
        <w:rPr>
          <w:rFonts w:ascii="Times New Roman" w:hAnsi="Times New Roman" w:eastAsia="Times New Roman" w:cs="Times New Roman"/>
          <w:spacing w:val="-13"/>
          <w:sz w:val="21"/>
          <w:szCs w:val="21"/>
        </w:rPr>
        <w:t xml:space="preserve"> </w:t>
      </w:r>
      <w:r>
        <w:rPr>
          <w:rFonts w:ascii="Times New Roman" w:hAnsi="Times New Roman" w:eastAsia="Times New Roman" w:cs="Times New Roman"/>
          <w:spacing w:val="-2"/>
          <w:sz w:val="21"/>
          <w:szCs w:val="21"/>
        </w:rPr>
        <w:t>14</w:t>
      </w:r>
      <w:r>
        <w:rPr>
          <w:rFonts w:ascii="Times New Roman" w:hAnsi="Times New Roman" w:eastAsia="Times New Roman" w:cs="Times New Roman"/>
          <w:spacing w:val="19"/>
          <w:w w:val="101"/>
          <w:sz w:val="21"/>
          <w:szCs w:val="21"/>
        </w:rPr>
        <w:t xml:space="preserve"> </w:t>
      </w:r>
      <w:r>
        <w:rPr>
          <w:rFonts w:ascii="楷体" w:hAnsi="楷体" w:eastAsia="楷体" w:cs="楷体"/>
          <w:spacing w:val="-2"/>
          <w:sz w:val="21"/>
          <w:szCs w:val="21"/>
        </w:rPr>
        <w:t>岁人口</w:t>
      </w:r>
      <w:r>
        <w:rPr>
          <w:rFonts w:ascii="Times New Roman" w:hAnsi="Times New Roman" w:eastAsia="Times New Roman" w:cs="Times New Roman"/>
          <w:spacing w:val="-2"/>
          <w:sz w:val="21"/>
          <w:szCs w:val="21"/>
        </w:rPr>
        <w:t>/15~59</w:t>
      </w:r>
      <w:r>
        <w:rPr>
          <w:rFonts w:ascii="Times New Roman" w:hAnsi="Times New Roman" w:eastAsia="Times New Roman" w:cs="Times New Roman"/>
          <w:spacing w:val="18"/>
          <w:w w:val="101"/>
          <w:sz w:val="21"/>
          <w:szCs w:val="21"/>
        </w:rPr>
        <w:t xml:space="preserve"> </w:t>
      </w:r>
      <w:r>
        <w:rPr>
          <w:rFonts w:ascii="楷体" w:hAnsi="楷体" w:eastAsia="楷体" w:cs="楷体"/>
          <w:spacing w:val="-2"/>
          <w:sz w:val="21"/>
          <w:szCs w:val="21"/>
        </w:rPr>
        <w:t>岁</w:t>
      </w:r>
      <w:r>
        <w:rPr>
          <w:rFonts w:ascii="楷体" w:hAnsi="楷体" w:eastAsia="楷体" w:cs="楷体"/>
          <w:spacing w:val="-4"/>
          <w:sz w:val="21"/>
          <w:szCs w:val="21"/>
        </w:rPr>
        <w:t>人口）和老年抚养比（</w:t>
      </w:r>
      <w:r>
        <w:rPr>
          <w:rFonts w:ascii="Times New Roman" w:hAnsi="Times New Roman" w:eastAsia="Times New Roman" w:cs="Times New Roman"/>
          <w:spacing w:val="-4"/>
          <w:sz w:val="21"/>
          <w:szCs w:val="21"/>
        </w:rPr>
        <w:t>60</w:t>
      </w:r>
      <w:r>
        <w:rPr>
          <w:rFonts w:ascii="Times New Roman" w:hAnsi="Times New Roman" w:eastAsia="Times New Roman" w:cs="Times New Roman"/>
          <w:spacing w:val="19"/>
          <w:w w:val="101"/>
          <w:sz w:val="21"/>
          <w:szCs w:val="21"/>
        </w:rPr>
        <w:t xml:space="preserve"> </w:t>
      </w:r>
      <w:r>
        <w:rPr>
          <w:rFonts w:ascii="楷体" w:hAnsi="楷体" w:eastAsia="楷体" w:cs="楷体"/>
          <w:spacing w:val="-4"/>
          <w:sz w:val="21"/>
          <w:szCs w:val="21"/>
        </w:rPr>
        <w:t>岁及以上人口</w:t>
      </w:r>
      <w:r>
        <w:rPr>
          <w:rFonts w:ascii="Times New Roman" w:hAnsi="Times New Roman" w:eastAsia="Times New Roman" w:cs="Times New Roman"/>
          <w:spacing w:val="-4"/>
          <w:sz w:val="21"/>
          <w:szCs w:val="21"/>
        </w:rPr>
        <w:t>/15~59</w:t>
      </w:r>
      <w:r>
        <w:rPr>
          <w:rFonts w:ascii="Times New Roman" w:hAnsi="Times New Roman" w:eastAsia="Times New Roman" w:cs="Times New Roman"/>
          <w:spacing w:val="19"/>
          <w:sz w:val="21"/>
          <w:szCs w:val="21"/>
        </w:rPr>
        <w:t xml:space="preserve"> </w:t>
      </w:r>
      <w:r>
        <w:rPr>
          <w:rFonts w:ascii="楷体" w:hAnsi="楷体" w:eastAsia="楷体" w:cs="楷体"/>
          <w:spacing w:val="-5"/>
          <w:sz w:val="21"/>
          <w:szCs w:val="21"/>
        </w:rPr>
        <w:t>岁人口）。</w:t>
      </w:r>
    </w:p>
    <w:p w14:paraId="01809B94">
      <w:pPr>
        <w:pStyle w:val="2"/>
        <w:spacing w:line="219" w:lineRule="auto"/>
        <w:ind w:left="43"/>
      </w:pPr>
      <w:r>
        <w:rPr>
          <w:rFonts w:ascii="Times New Roman" w:hAnsi="Times New Roman" w:eastAsia="Times New Roman" w:cs="Times New Roman"/>
          <w:spacing w:val="-2"/>
        </w:rPr>
        <w:t xml:space="preserve">4.  </w:t>
      </w:r>
      <w:r>
        <w:rPr>
          <w:spacing w:val="-2"/>
        </w:rPr>
        <w:t>我国人口老龄化进程开始明显加快的年份是 (</w:t>
      </w:r>
      <w:r>
        <w:rPr>
          <w:spacing w:val="15"/>
        </w:rPr>
        <w:t xml:space="preserve">     </w:t>
      </w:r>
      <w:r>
        <w:rPr>
          <w:spacing w:val="-2"/>
        </w:rPr>
        <w:t>)</w:t>
      </w:r>
    </w:p>
    <w:p w14:paraId="74C8D221">
      <w:pPr>
        <w:spacing w:before="250" w:line="188" w:lineRule="auto"/>
        <w:ind w:left="41"/>
        <w:rPr>
          <w:rFonts w:ascii="Times New Roman" w:hAnsi="Times New Roman" w:eastAsia="Times New Roman" w:cs="Times New Roman"/>
          <w:sz w:val="21"/>
          <w:szCs w:val="21"/>
        </w:rPr>
      </w:pPr>
      <w:r>
        <w:rPr>
          <w:rFonts w:ascii="Times New Roman" w:hAnsi="Times New Roman" w:eastAsia="Times New Roman" w:cs="Times New Roman"/>
          <w:sz w:val="21"/>
          <w:szCs w:val="21"/>
        </w:rPr>
        <w:t xml:space="preserve">A. 2022                                  B. 2024                    </w:t>
      </w:r>
      <w:r>
        <w:rPr>
          <w:rFonts w:ascii="Times New Roman" w:hAnsi="Times New Roman" w:eastAsia="Times New Roman" w:cs="Times New Roman"/>
          <w:spacing w:val="-1"/>
          <w:sz w:val="21"/>
          <w:szCs w:val="21"/>
        </w:rPr>
        <w:t xml:space="preserve">              C. 2026                                  D.</w:t>
      </w:r>
      <w:r>
        <w:rPr>
          <w:rFonts w:ascii="Times New Roman" w:hAnsi="Times New Roman" w:eastAsia="Times New Roman" w:cs="Times New Roman"/>
          <w:spacing w:val="5"/>
          <w:sz w:val="21"/>
          <w:szCs w:val="21"/>
        </w:rPr>
        <w:t xml:space="preserve"> </w:t>
      </w:r>
      <w:r>
        <w:rPr>
          <w:rFonts w:ascii="Times New Roman" w:hAnsi="Times New Roman" w:eastAsia="Times New Roman" w:cs="Times New Roman"/>
          <w:spacing w:val="-1"/>
          <w:sz w:val="21"/>
          <w:szCs w:val="21"/>
        </w:rPr>
        <w:t>2028</w:t>
      </w:r>
    </w:p>
    <w:p w14:paraId="2A8F3D1C">
      <w:pPr>
        <w:pStyle w:val="2"/>
        <w:spacing w:before="248" w:line="219" w:lineRule="auto"/>
        <w:ind w:left="49"/>
      </w:pPr>
      <w:r>
        <w:rPr>
          <w:rFonts w:ascii="Times New Roman" w:hAnsi="Times New Roman" w:eastAsia="Times New Roman" w:cs="Times New Roman"/>
          <w:spacing w:val="-2"/>
        </w:rPr>
        <w:t xml:space="preserve">5. </w:t>
      </w:r>
      <w:r>
        <w:rPr>
          <w:spacing w:val="-2"/>
        </w:rPr>
        <w:t>“十五五</w:t>
      </w:r>
      <w:r>
        <w:rPr>
          <w:spacing w:val="-65"/>
        </w:rPr>
        <w:t xml:space="preserve"> </w:t>
      </w:r>
      <w:r>
        <w:rPr>
          <w:spacing w:val="-2"/>
        </w:rPr>
        <w:t>”时期我国老年抚养比与少儿抚养比变化趋势存在差异，其主要原因是 (</w:t>
      </w:r>
      <w:r>
        <w:rPr>
          <w:spacing w:val="12"/>
        </w:rPr>
        <w:t xml:space="preserve">     </w:t>
      </w:r>
      <w:r>
        <w:rPr>
          <w:spacing w:val="-2"/>
        </w:rPr>
        <w:t>)</w:t>
      </w:r>
    </w:p>
    <w:p w14:paraId="25038823">
      <w:pPr>
        <w:pStyle w:val="2"/>
        <w:spacing w:before="218" w:line="217" w:lineRule="auto"/>
        <w:ind w:left="47"/>
      </w:pPr>
      <w:r>
        <w:t>①少儿人口数量基本稳定        ②老</w:t>
      </w:r>
      <w:r>
        <w:rPr>
          <w:spacing w:val="-1"/>
        </w:rPr>
        <w:t>龄人口数量快速增长</w:t>
      </w:r>
    </w:p>
    <w:p w14:paraId="08978B27">
      <w:pPr>
        <w:pStyle w:val="2"/>
        <w:spacing w:before="222" w:line="217" w:lineRule="auto"/>
        <w:ind w:left="46"/>
      </w:pPr>
      <w:r>
        <w:t>③生育水平处于低位状态        ④人口</w:t>
      </w:r>
      <w:r>
        <w:rPr>
          <w:spacing w:val="-1"/>
        </w:rPr>
        <w:t>死亡率呈下降趋势</w:t>
      </w:r>
    </w:p>
    <w:p w14:paraId="2E35593C">
      <w:pPr>
        <w:pStyle w:val="2"/>
        <w:spacing w:before="221" w:line="217" w:lineRule="auto"/>
        <w:ind w:left="41"/>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②③                 </w:t>
      </w:r>
      <w:r>
        <w:rPr>
          <w:rFonts w:ascii="Times New Roman" w:hAnsi="Times New Roman" w:eastAsia="Times New Roman" w:cs="Times New Roman"/>
          <w:spacing w:val="-2"/>
        </w:rPr>
        <w:t>C.</w:t>
      </w:r>
      <w:r>
        <w:rPr>
          <w:rFonts w:ascii="Times New Roman" w:hAnsi="Times New Roman" w:eastAsia="Times New Roman" w:cs="Times New Roman"/>
          <w:spacing w:val="8"/>
        </w:rPr>
        <w:t xml:space="preserve"> </w:t>
      </w:r>
      <w:r>
        <w:rPr>
          <w:spacing w:val="-2"/>
        </w:rPr>
        <w:t>①④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p>
    <w:p w14:paraId="062B719A">
      <w:pPr>
        <w:pStyle w:val="2"/>
        <w:spacing w:before="221" w:line="219" w:lineRule="auto"/>
        <w:ind w:left="48"/>
      </w:pPr>
      <w:r>
        <w:rPr>
          <w:rFonts w:ascii="Times New Roman" w:hAnsi="Times New Roman" w:eastAsia="Times New Roman" w:cs="Times New Roman"/>
          <w:spacing w:val="-2"/>
        </w:rPr>
        <w:t xml:space="preserve">6. </w:t>
      </w:r>
      <w:r>
        <w:rPr>
          <w:spacing w:val="-2"/>
        </w:rPr>
        <w:t>“十五五</w:t>
      </w:r>
      <w:r>
        <w:rPr>
          <w:spacing w:val="-78"/>
        </w:rPr>
        <w:t xml:space="preserve"> </w:t>
      </w:r>
      <w:r>
        <w:rPr>
          <w:spacing w:val="-2"/>
        </w:rPr>
        <w:t>”时期我国人口年龄结构变化带来的影响，最可能的是 (</w:t>
      </w:r>
      <w:r>
        <w:rPr>
          <w:spacing w:val="12"/>
        </w:rPr>
        <w:t xml:space="preserve">     </w:t>
      </w:r>
      <w:r>
        <w:rPr>
          <w:spacing w:val="-2"/>
        </w:rPr>
        <w:t>)</w:t>
      </w:r>
    </w:p>
    <w:p w14:paraId="07ADF6DD">
      <w:pPr>
        <w:pStyle w:val="2"/>
        <w:spacing w:before="253" w:line="219" w:lineRule="auto"/>
        <w:ind w:left="1314"/>
      </w:pPr>
      <w:r>
        <w:rPr>
          <w:position w:val="12"/>
        </w:rPr>
        <w:drawing>
          <wp:inline distT="0" distB="0" distL="0" distR="0">
            <wp:extent cx="9525" cy="952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1"/>
                    <a:stretch>
                      <a:fillRect/>
                    </a:stretch>
                  </pic:blipFill>
                  <pic:spPr>
                    <a:xfrm>
                      <a:off x="0" y="0"/>
                      <a:ext cx="9525" cy="9525"/>
                    </a:xfrm>
                    <a:prstGeom prst="rect">
                      <a:avLst/>
                    </a:prstGeom>
                  </pic:spPr>
                </pic:pic>
              </a:graphicData>
            </a:graphic>
          </wp:inline>
        </w:drawing>
      </w:r>
      <w:r>
        <w:rPr>
          <w:spacing w:val="1"/>
        </w:rPr>
        <w:t xml:space="preserve">                           </w:t>
      </w:r>
      <w:r>
        <w:rPr>
          <w:spacing w:val="-5"/>
        </w:rPr>
        <w:t>第</w:t>
      </w:r>
      <w:r>
        <w:rPr>
          <w:spacing w:val="-29"/>
        </w:rPr>
        <w:t xml:space="preserve"> </w:t>
      </w:r>
      <w:r>
        <w:rPr>
          <w:rFonts w:ascii="Times New Roman" w:hAnsi="Times New Roman" w:eastAsia="Times New Roman" w:cs="Times New Roman"/>
          <w:spacing w:val="-5"/>
        </w:rPr>
        <w:t>2</w:t>
      </w:r>
      <w:r>
        <w:rPr>
          <w:spacing w:val="-5"/>
        </w:rPr>
        <w:t>页</w:t>
      </w:r>
      <w:r>
        <w:rPr>
          <w:rFonts w:ascii="Times New Roman" w:hAnsi="Times New Roman" w:eastAsia="Times New Roman" w:cs="Times New Roman"/>
          <w:spacing w:val="-5"/>
        </w:rPr>
        <w:t>/</w:t>
      </w:r>
      <w:r>
        <w:rPr>
          <w:spacing w:val="-5"/>
        </w:rPr>
        <w:t>共</w:t>
      </w:r>
      <w:r>
        <w:rPr>
          <w:spacing w:val="-28"/>
        </w:rPr>
        <w:t xml:space="preserve"> </w:t>
      </w:r>
      <w:r>
        <w:rPr>
          <w:rFonts w:ascii="Times New Roman" w:hAnsi="Times New Roman" w:eastAsia="Times New Roman" w:cs="Times New Roman"/>
          <w:spacing w:val="-5"/>
        </w:rPr>
        <w:t>15</w:t>
      </w:r>
      <w:r>
        <w:rPr>
          <w:spacing w:val="-5"/>
        </w:rPr>
        <w:t>页</w:t>
      </w:r>
    </w:p>
    <w:p w14:paraId="2FC9F746">
      <w:pPr>
        <w:spacing w:line="219" w:lineRule="auto"/>
        <w:sectPr>
          <w:headerReference r:id="rId7" w:type="default"/>
          <w:pgSz w:w="11900" w:h="16839"/>
          <w:pgMar w:top="400" w:right="1073" w:bottom="0" w:left="1040" w:header="0" w:footer="0" w:gutter="0"/>
          <w:cols w:space="720" w:num="1"/>
        </w:sectPr>
      </w:pPr>
    </w:p>
    <w:p w14:paraId="2E022630">
      <w:pPr>
        <w:spacing w:line="244" w:lineRule="auto"/>
        <w:rPr>
          <w:rFonts w:ascii="Arial"/>
          <w:sz w:val="21"/>
        </w:rPr>
      </w:pPr>
    </w:p>
    <w:p w14:paraId="351A23B1">
      <w:pPr>
        <w:spacing w:line="245" w:lineRule="auto"/>
        <w:rPr>
          <w:rFonts w:ascii="Arial"/>
          <w:sz w:val="21"/>
        </w:rPr>
      </w:pPr>
    </w:p>
    <w:p w14:paraId="784FED67">
      <w:pPr>
        <w:spacing w:line="375" w:lineRule="exact"/>
        <w:ind w:firstLine="1440"/>
      </w:pPr>
    </w:p>
    <w:p w14:paraId="41DF409D">
      <w:pPr>
        <w:pStyle w:val="2"/>
        <w:spacing w:before="182" w:line="219" w:lineRule="auto"/>
        <w:ind w:left="121"/>
      </w:pPr>
      <w:r>
        <w:rPr>
          <w:rFonts w:ascii="Times New Roman" w:hAnsi="Times New Roman" w:eastAsia="Times New Roman" w:cs="Times New Roman"/>
        </w:rPr>
        <w:t xml:space="preserve">A.  </w:t>
      </w:r>
      <w:r>
        <w:t>劳动力供给日益充足</w:t>
      </w:r>
      <w:r>
        <w:rPr>
          <w:spacing w:val="2"/>
        </w:rPr>
        <w:t xml:space="preserve">                         </w:t>
      </w:r>
      <w:r>
        <w:rPr>
          <w:rFonts w:ascii="Times New Roman" w:hAnsi="Times New Roman" w:eastAsia="Times New Roman" w:cs="Times New Roman"/>
        </w:rPr>
        <w:t xml:space="preserve">B.  </w:t>
      </w:r>
      <w:r>
        <w:t>城乡发</w:t>
      </w:r>
      <w:r>
        <w:rPr>
          <w:spacing w:val="-1"/>
        </w:rPr>
        <w:t>展差距逐渐缩小</w:t>
      </w:r>
    </w:p>
    <w:p w14:paraId="5CDA5A1B">
      <w:pPr>
        <w:pStyle w:val="2"/>
        <w:spacing w:before="220" w:line="411" w:lineRule="auto"/>
        <w:ind w:left="118" w:right="2557"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预防性储蓄意愿增强</w:t>
      </w:r>
      <w:r>
        <w:rPr>
          <w:spacing w:val="3"/>
        </w:rPr>
        <w:t xml:space="preserve">                         </w:t>
      </w:r>
      <w:r>
        <w:rPr>
          <w:rFonts w:ascii="Times New Roman" w:hAnsi="Times New Roman" w:eastAsia="Times New Roman" w:cs="Times New Roman"/>
          <w:spacing w:val="-1"/>
        </w:rPr>
        <w:t xml:space="preserve">D.  </w:t>
      </w:r>
      <w:r>
        <w:rPr>
          <w:spacing w:val="-1"/>
        </w:rPr>
        <w:t>居民消费结构日趋稳定</w:t>
      </w:r>
      <w:r>
        <w:rPr>
          <w:color w:val="2E75B6"/>
          <w:spacing w:val="-1"/>
        </w:rPr>
        <w:t>【答案】</w:t>
      </w:r>
      <w:r>
        <w:rPr>
          <w:rFonts w:ascii="Times New Roman" w:hAnsi="Times New Roman" w:eastAsia="Times New Roman" w:cs="Times New Roman"/>
          <w:spacing w:val="-1"/>
        </w:rPr>
        <w:t>4. A        5.</w:t>
      </w:r>
      <w:r>
        <w:rPr>
          <w:rFonts w:ascii="Times New Roman" w:hAnsi="Times New Roman" w:eastAsia="Times New Roman" w:cs="Times New Roman"/>
          <w:spacing w:val="13"/>
        </w:rPr>
        <w:t xml:space="preserve"> </w:t>
      </w:r>
      <w:r>
        <w:rPr>
          <w:rFonts w:ascii="Times New Roman" w:hAnsi="Times New Roman" w:eastAsia="Times New Roman" w:cs="Times New Roman"/>
          <w:spacing w:val="-1"/>
        </w:rPr>
        <w:t>B</w:t>
      </w:r>
      <w:r>
        <w:rPr>
          <w:rFonts w:ascii="Times New Roman" w:hAnsi="Times New Roman" w:eastAsia="Times New Roman" w:cs="Times New Roman"/>
          <w:spacing w:val="1"/>
        </w:rPr>
        <w:t xml:space="preserve">        </w:t>
      </w:r>
      <w:r>
        <w:rPr>
          <w:rFonts w:ascii="Times New Roman" w:hAnsi="Times New Roman" w:eastAsia="Times New Roman" w:cs="Times New Roman"/>
          <w:spacing w:val="-1"/>
        </w:rPr>
        <w:t>6.</w:t>
      </w:r>
      <w:r>
        <w:rPr>
          <w:rFonts w:ascii="Times New Roman" w:hAnsi="Times New Roman" w:eastAsia="Times New Roman" w:cs="Times New Roman"/>
          <w:spacing w:val="9"/>
        </w:rPr>
        <w:t xml:space="preserve"> </w:t>
      </w:r>
      <w:r>
        <w:rPr>
          <w:rFonts w:ascii="Times New Roman" w:hAnsi="Times New Roman" w:eastAsia="Times New Roman" w:cs="Times New Roman"/>
          <w:spacing w:val="-1"/>
        </w:rPr>
        <w:t>C</w:t>
      </w:r>
    </w:p>
    <w:p w14:paraId="6E578787">
      <w:pPr>
        <w:pStyle w:val="2"/>
        <w:spacing w:line="220" w:lineRule="auto"/>
        <w:ind w:left="118"/>
      </w:pPr>
      <w:r>
        <w:rPr>
          <w:color w:val="2E75B6"/>
        </w:rPr>
        <w:t>【解析】</w:t>
      </w:r>
    </w:p>
    <w:p w14:paraId="714FBD0C">
      <w:pPr>
        <w:pStyle w:val="2"/>
        <w:spacing w:before="213" w:line="220" w:lineRule="auto"/>
        <w:ind w:left="118"/>
      </w:pPr>
      <w:r>
        <w:t>【</w:t>
      </w:r>
      <w:r>
        <w:rPr>
          <w:rFonts w:ascii="Times New Roman" w:hAnsi="Times New Roman" w:eastAsia="Times New Roman" w:cs="Times New Roman"/>
        </w:rPr>
        <w:t xml:space="preserve">4 </w:t>
      </w:r>
      <w:r>
        <w:t>题详解】</w:t>
      </w:r>
    </w:p>
    <w:p w14:paraId="3AABD085">
      <w:pPr>
        <w:pStyle w:val="2"/>
        <w:spacing w:before="218" w:line="411" w:lineRule="auto"/>
        <w:ind w:left="129" w:right="93"/>
      </w:pPr>
      <w:r>
        <w:rPr>
          <w:spacing w:val="-3"/>
        </w:rPr>
        <w:t>人口老龄化进程加快体现为老龄人口占比的增长速度明显提升，对应曲线斜率变大。从图中可以看出，</w:t>
      </w:r>
      <w:r>
        <w:rPr>
          <w:rFonts w:ascii="Times New Roman" w:hAnsi="Times New Roman" w:eastAsia="Times New Roman" w:cs="Times New Roman"/>
          <w:spacing w:val="-3"/>
        </w:rPr>
        <w:t>2022</w:t>
      </w:r>
      <w:r>
        <w:t>年之后，我国老龄人口占比的上升斜率明显增大，说明老龄化进程开始明显加快，</w:t>
      </w:r>
      <w:r>
        <w:rPr>
          <w:rFonts w:ascii="Times New Roman" w:hAnsi="Times New Roman" w:eastAsia="Times New Roman" w:cs="Times New Roman"/>
        </w:rPr>
        <w:t>A</w:t>
      </w:r>
      <w:r>
        <w:rPr>
          <w:rFonts w:ascii="Times New Roman" w:hAnsi="Times New Roman" w:eastAsia="Times New Roman" w:cs="Times New Roman"/>
          <w:spacing w:val="-1"/>
        </w:rPr>
        <w:t xml:space="preserve"> </w:t>
      </w:r>
      <w:r>
        <w:rPr>
          <w:spacing w:val="-1"/>
        </w:rPr>
        <w:t>正确，</w:t>
      </w:r>
      <w:r>
        <w:rPr>
          <w:rFonts w:ascii="Times New Roman" w:hAnsi="Times New Roman" w:eastAsia="Times New Roman" w:cs="Times New Roman"/>
          <w:spacing w:val="-1"/>
        </w:rPr>
        <w:t xml:space="preserve">BCD </w:t>
      </w:r>
      <w:r>
        <w:rPr>
          <w:spacing w:val="-1"/>
        </w:rPr>
        <w:t>错误。</w:t>
      </w:r>
    </w:p>
    <w:p w14:paraId="12E3F83A">
      <w:pPr>
        <w:pStyle w:val="2"/>
        <w:spacing w:line="220" w:lineRule="auto"/>
        <w:ind w:left="118"/>
      </w:pPr>
      <w:r>
        <w:t>【</w:t>
      </w:r>
      <w:r>
        <w:rPr>
          <w:rFonts w:ascii="Times New Roman" w:hAnsi="Times New Roman" w:eastAsia="Times New Roman" w:cs="Times New Roman"/>
        </w:rPr>
        <w:t xml:space="preserve">5 </w:t>
      </w:r>
      <w:r>
        <w:t>题详解】</w:t>
      </w:r>
    </w:p>
    <w:p w14:paraId="09A9C34E">
      <w:pPr>
        <w:pStyle w:val="2"/>
        <w:spacing w:before="218" w:line="219" w:lineRule="auto"/>
        <w:ind w:left="129"/>
      </w:pPr>
      <w:r>
        <w:rPr>
          <w:spacing w:val="-1"/>
        </w:rPr>
        <w:t>十五五时期（</w:t>
      </w:r>
      <w:r>
        <w:rPr>
          <w:rFonts w:ascii="Times New Roman" w:hAnsi="Times New Roman" w:eastAsia="Times New Roman" w:cs="Times New Roman"/>
          <w:spacing w:val="-1"/>
        </w:rPr>
        <w:t xml:space="preserve">2026-2030 </w:t>
      </w:r>
      <w:r>
        <w:rPr>
          <w:spacing w:val="-1"/>
        </w:rPr>
        <w:t>年</w:t>
      </w:r>
      <w:r>
        <w:rPr>
          <w:spacing w:val="-39"/>
        </w:rPr>
        <w:t>），</w:t>
      </w:r>
      <w:r>
        <w:rPr>
          <w:spacing w:val="-1"/>
        </w:rPr>
        <w:t>老年抚养比快速上升、少儿抚养比变化相对平缓。</w:t>
      </w:r>
    </w:p>
    <w:p w14:paraId="3EE36546">
      <w:pPr>
        <w:pStyle w:val="2"/>
        <w:spacing w:before="224" w:line="408" w:lineRule="auto"/>
        <w:ind w:left="129" w:right="179"/>
      </w:pPr>
      <w:r>
        <w:t>我国过去生育高峰出生的人口，在这一时期集中进入老年，老龄人口数量快速增</w:t>
      </w:r>
      <w:r>
        <w:rPr>
          <w:spacing w:val="-1"/>
        </w:rPr>
        <w:t>长，推动老年抚养比快速</w:t>
      </w:r>
      <w:r>
        <w:rPr>
          <w:spacing w:val="-2"/>
        </w:rPr>
        <w:t>上升，②正确。</w:t>
      </w:r>
    </w:p>
    <w:p w14:paraId="6716E91B">
      <w:pPr>
        <w:pStyle w:val="2"/>
        <w:spacing w:before="3" w:line="411" w:lineRule="auto"/>
        <w:ind w:left="129"/>
      </w:pPr>
      <w:r>
        <w:rPr>
          <w:spacing w:val="-1"/>
        </w:rPr>
        <w:t>我国生育水平长期处于低位，新出生人口少，少儿人口增长缓慢，因此少儿抚养比不会明显上升，③正确。我国当前少儿人口数量呈缓慢下降趋势，并非基本稳定，①错误。</w:t>
      </w:r>
    </w:p>
    <w:p w14:paraId="6260D96F">
      <w:pPr>
        <w:pStyle w:val="2"/>
        <w:spacing w:before="1" w:line="411" w:lineRule="auto"/>
        <w:ind w:left="130" w:right="179" w:firstLine="1"/>
      </w:pPr>
      <w:r>
        <w:t>受老龄化影响，我国总人口死亡率已经转为稍有上升，且死亡率下降不是</w:t>
      </w:r>
      <w:r>
        <w:rPr>
          <w:spacing w:val="-1"/>
        </w:rPr>
        <w:t>二者趋势差异的主要原因，④错</w:t>
      </w:r>
      <w:r>
        <w:rPr>
          <w:spacing w:val="-6"/>
        </w:rPr>
        <w:t>误。</w:t>
      </w:r>
    </w:p>
    <w:p w14:paraId="292F1AF7">
      <w:pPr>
        <w:pStyle w:val="2"/>
        <w:spacing w:line="220" w:lineRule="auto"/>
        <w:ind w:left="118"/>
      </w:pPr>
      <w:r>
        <w:t>【</w:t>
      </w:r>
      <w:r>
        <w:rPr>
          <w:rFonts w:ascii="Times New Roman" w:hAnsi="Times New Roman" w:eastAsia="Times New Roman" w:cs="Times New Roman"/>
        </w:rPr>
        <w:t xml:space="preserve">6 </w:t>
      </w:r>
      <w:r>
        <w:t>题详解】</w:t>
      </w:r>
    </w:p>
    <w:p w14:paraId="0F4D62AC">
      <w:pPr>
        <w:pStyle w:val="2"/>
        <w:spacing w:before="218" w:line="219" w:lineRule="auto"/>
        <w:ind w:left="131"/>
      </w:pPr>
      <w:r>
        <w:rPr>
          <w:spacing w:val="-1"/>
        </w:rPr>
        <w:t>老龄化加快会使劳动年龄人口比重下降，劳动力供给不足，</w:t>
      </w:r>
      <w:r>
        <w:rPr>
          <w:rFonts w:ascii="Times New Roman" w:hAnsi="Times New Roman" w:eastAsia="Times New Roman" w:cs="Times New Roman"/>
          <w:spacing w:val="-1"/>
        </w:rPr>
        <w:t xml:space="preserve">A </w:t>
      </w:r>
      <w:r>
        <w:rPr>
          <w:spacing w:val="-1"/>
        </w:rPr>
        <w:t>错误。</w:t>
      </w:r>
    </w:p>
    <w:p w14:paraId="7EE9048E">
      <w:pPr>
        <w:pStyle w:val="2"/>
        <w:spacing w:before="218" w:line="219" w:lineRule="auto"/>
        <w:ind w:left="129"/>
      </w:pPr>
      <w:r>
        <w:rPr>
          <w:spacing w:val="-1"/>
        </w:rPr>
        <w:t>人口年龄结构变化与城乡发展差距缩小无直接关联，</w:t>
      </w:r>
      <w:r>
        <w:rPr>
          <w:rFonts w:ascii="Times New Roman" w:hAnsi="Times New Roman" w:eastAsia="Times New Roman" w:cs="Times New Roman"/>
          <w:spacing w:val="-1"/>
        </w:rPr>
        <w:t xml:space="preserve">B </w:t>
      </w:r>
      <w:r>
        <w:rPr>
          <w:spacing w:val="-1"/>
        </w:rPr>
        <w:t>错误。</w:t>
      </w:r>
    </w:p>
    <w:p w14:paraId="5C7CC076">
      <w:pPr>
        <w:pStyle w:val="2"/>
        <w:spacing w:before="219" w:line="219" w:lineRule="auto"/>
        <w:ind w:left="131"/>
      </w:pPr>
      <w:r>
        <w:t>老龄化加深，养老负担加重，居民为应对养老风险，预防性</w:t>
      </w:r>
      <w:r>
        <w:rPr>
          <w:spacing w:val="-1"/>
        </w:rPr>
        <w:t>储蓄意愿会增强，</w:t>
      </w:r>
      <w:r>
        <w:rPr>
          <w:rFonts w:ascii="Times New Roman" w:hAnsi="Times New Roman" w:eastAsia="Times New Roman" w:cs="Times New Roman"/>
          <w:spacing w:val="-1"/>
        </w:rPr>
        <w:t xml:space="preserve">C </w:t>
      </w:r>
      <w:r>
        <w:rPr>
          <w:spacing w:val="-1"/>
        </w:rPr>
        <w:t>正确。</w:t>
      </w:r>
    </w:p>
    <w:p w14:paraId="55F59C5A">
      <w:pPr>
        <w:pStyle w:val="2"/>
        <w:spacing w:before="219" w:line="219" w:lineRule="auto"/>
        <w:ind w:left="131"/>
      </w:pPr>
      <w:r>
        <w:t>老龄人口占比上升，养老、医疗消费占比会明显提升，居民消费</w:t>
      </w:r>
      <w:r>
        <w:rPr>
          <w:spacing w:val="-1"/>
        </w:rPr>
        <w:t>结构会发生改变，</w:t>
      </w:r>
      <w:r>
        <w:rPr>
          <w:rFonts w:ascii="Times New Roman" w:hAnsi="Times New Roman" w:eastAsia="Times New Roman" w:cs="Times New Roman"/>
          <w:spacing w:val="-1"/>
        </w:rPr>
        <w:t xml:space="preserve">D </w:t>
      </w:r>
      <w:r>
        <w:rPr>
          <w:spacing w:val="-1"/>
        </w:rPr>
        <w:t>错误。</w:t>
      </w:r>
    </w:p>
    <w:p w14:paraId="75E2DAD9">
      <w:pPr>
        <w:spacing w:before="222" w:line="371" w:lineRule="auto"/>
        <w:ind w:left="126" w:right="14" w:firstLine="422"/>
        <w:jc w:val="both"/>
        <w:rPr>
          <w:rFonts w:ascii="楷体" w:hAnsi="楷体" w:eastAsia="楷体" w:cs="楷体"/>
          <w:sz w:val="21"/>
          <w:szCs w:val="21"/>
        </w:rPr>
      </w:pPr>
      <w:r>
        <w:rPr>
          <w:rFonts w:ascii="楷体" w:hAnsi="楷体" w:eastAsia="楷体" w:cs="楷体"/>
          <w:spacing w:val="-1"/>
          <w:sz w:val="21"/>
          <w:szCs w:val="21"/>
        </w:rPr>
        <w:t>储采比又称回采比，是指年末剩余储量除以当年产量，得出剩余储量按当前生</w:t>
      </w:r>
      <w:r>
        <w:rPr>
          <w:rFonts w:ascii="楷体" w:hAnsi="楷体" w:eastAsia="楷体" w:cs="楷体"/>
          <w:spacing w:val="-2"/>
          <w:sz w:val="21"/>
          <w:szCs w:val="21"/>
        </w:rPr>
        <w:t>产水平尚可开采的年数，</w:t>
      </w:r>
      <w:r>
        <w:rPr>
          <w:rFonts w:ascii="楷体" w:hAnsi="楷体" w:eastAsia="楷体" w:cs="楷体"/>
          <w:sz w:val="21"/>
          <w:szCs w:val="21"/>
        </w:rPr>
        <w:t>是衡量石油公司可持续发展和石油资源保障能力的核心指标。下表为中国三大石油公司</w:t>
      </w:r>
      <w:r>
        <w:rPr>
          <w:rFonts w:ascii="楷体" w:hAnsi="楷体" w:eastAsia="楷体" w:cs="楷体"/>
          <w:spacing w:val="-1"/>
          <w:sz w:val="21"/>
          <w:szCs w:val="21"/>
        </w:rPr>
        <w:t>和国际七大石油公司</w:t>
      </w:r>
      <w:r>
        <w:rPr>
          <w:rFonts w:ascii="楷体" w:hAnsi="楷体" w:eastAsia="楷体" w:cs="楷体"/>
          <w:spacing w:val="-41"/>
          <w:sz w:val="21"/>
          <w:szCs w:val="21"/>
        </w:rPr>
        <w:t xml:space="preserve"> </w:t>
      </w:r>
      <w:r>
        <w:rPr>
          <w:rFonts w:ascii="Times New Roman" w:hAnsi="Times New Roman" w:eastAsia="Times New Roman" w:cs="Times New Roman"/>
          <w:spacing w:val="-1"/>
          <w:sz w:val="21"/>
          <w:szCs w:val="21"/>
        </w:rPr>
        <w:t xml:space="preserve">2011—2019 </w:t>
      </w:r>
      <w:r>
        <w:rPr>
          <w:rFonts w:ascii="楷体" w:hAnsi="楷体" w:eastAsia="楷体" w:cs="楷体"/>
          <w:spacing w:val="-1"/>
          <w:sz w:val="21"/>
          <w:szCs w:val="21"/>
        </w:rPr>
        <w:t>年原油储采比。据此完成下面小题。</w:t>
      </w:r>
    </w:p>
    <w:tbl>
      <w:tblPr>
        <w:tblStyle w:val="6"/>
        <w:tblW w:w="834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849"/>
        <w:gridCol w:w="719"/>
        <w:gridCol w:w="733"/>
        <w:gridCol w:w="704"/>
        <w:gridCol w:w="689"/>
        <w:gridCol w:w="704"/>
        <w:gridCol w:w="704"/>
        <w:gridCol w:w="838"/>
        <w:gridCol w:w="704"/>
        <w:gridCol w:w="696"/>
      </w:tblGrid>
      <w:tr w14:paraId="7C271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5" w:hRule="atLeast"/>
        </w:trPr>
        <w:tc>
          <w:tcPr>
            <w:tcW w:w="1849" w:type="dxa"/>
            <w:vAlign w:val="top"/>
          </w:tcPr>
          <w:p w14:paraId="3C80A6A0">
            <w:pPr>
              <w:spacing w:before="90" w:line="930" w:lineRule="exact"/>
              <w:ind w:firstLine="165"/>
            </w:pPr>
            <w:r>
              <w:rPr>
                <w:position w:val="-18"/>
              </w:rPr>
              <w:drawing>
                <wp:inline distT="0" distB="0" distL="0" distR="0">
                  <wp:extent cx="951865" cy="58991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3"/>
                          <a:stretch>
                            <a:fillRect/>
                          </a:stretch>
                        </pic:blipFill>
                        <pic:spPr>
                          <a:xfrm>
                            <a:off x="0" y="0"/>
                            <a:ext cx="952499" cy="590549"/>
                          </a:xfrm>
                          <a:prstGeom prst="rect">
                            <a:avLst/>
                          </a:prstGeom>
                        </pic:spPr>
                      </pic:pic>
                    </a:graphicData>
                  </a:graphic>
                </wp:inline>
              </w:drawing>
            </w:r>
          </w:p>
        </w:tc>
        <w:tc>
          <w:tcPr>
            <w:tcW w:w="719" w:type="dxa"/>
            <w:vAlign w:val="top"/>
          </w:tcPr>
          <w:p w14:paraId="5F69941E">
            <w:pPr>
              <w:pStyle w:val="7"/>
              <w:spacing w:line="417" w:lineRule="auto"/>
            </w:pPr>
          </w:p>
          <w:p w14:paraId="379EE171">
            <w:pPr>
              <w:spacing w:before="60" w:line="188" w:lineRule="auto"/>
              <w:ind w:left="14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2011</w:t>
            </w:r>
          </w:p>
        </w:tc>
        <w:tc>
          <w:tcPr>
            <w:tcW w:w="733" w:type="dxa"/>
            <w:vAlign w:val="top"/>
          </w:tcPr>
          <w:p w14:paraId="0B92FBC7">
            <w:pPr>
              <w:pStyle w:val="7"/>
              <w:spacing w:line="417" w:lineRule="auto"/>
            </w:pPr>
          </w:p>
          <w:p w14:paraId="082472AA">
            <w:pPr>
              <w:spacing w:before="60" w:line="188" w:lineRule="auto"/>
              <w:ind w:left="14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2012</w:t>
            </w:r>
          </w:p>
        </w:tc>
        <w:tc>
          <w:tcPr>
            <w:tcW w:w="704" w:type="dxa"/>
            <w:vAlign w:val="top"/>
          </w:tcPr>
          <w:p w14:paraId="31192A77">
            <w:pPr>
              <w:pStyle w:val="7"/>
              <w:spacing w:line="417" w:lineRule="auto"/>
            </w:pPr>
          </w:p>
          <w:p w14:paraId="61B9B383">
            <w:pPr>
              <w:spacing w:before="60" w:line="188" w:lineRule="auto"/>
              <w:ind w:left="13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2013</w:t>
            </w:r>
          </w:p>
        </w:tc>
        <w:tc>
          <w:tcPr>
            <w:tcW w:w="689" w:type="dxa"/>
            <w:vAlign w:val="top"/>
          </w:tcPr>
          <w:p w14:paraId="424B202F">
            <w:pPr>
              <w:pStyle w:val="7"/>
              <w:spacing w:line="417" w:lineRule="auto"/>
            </w:pPr>
          </w:p>
          <w:p w14:paraId="2F8A2E54">
            <w:pPr>
              <w:spacing w:before="60" w:line="188" w:lineRule="auto"/>
              <w:ind w:left="13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2014</w:t>
            </w:r>
          </w:p>
        </w:tc>
        <w:tc>
          <w:tcPr>
            <w:tcW w:w="704" w:type="dxa"/>
            <w:vAlign w:val="top"/>
          </w:tcPr>
          <w:p w14:paraId="35A509EA">
            <w:pPr>
              <w:pStyle w:val="7"/>
              <w:spacing w:line="417" w:lineRule="auto"/>
            </w:pPr>
          </w:p>
          <w:p w14:paraId="5B2B7E85">
            <w:pPr>
              <w:spacing w:before="60" w:line="188" w:lineRule="auto"/>
              <w:ind w:left="14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2015</w:t>
            </w:r>
          </w:p>
        </w:tc>
        <w:tc>
          <w:tcPr>
            <w:tcW w:w="704" w:type="dxa"/>
            <w:vAlign w:val="top"/>
          </w:tcPr>
          <w:p w14:paraId="155EF408">
            <w:pPr>
              <w:pStyle w:val="7"/>
              <w:spacing w:line="417" w:lineRule="auto"/>
            </w:pPr>
          </w:p>
          <w:p w14:paraId="53E1E2AB">
            <w:pPr>
              <w:spacing w:before="60" w:line="188" w:lineRule="auto"/>
              <w:ind w:left="13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2016</w:t>
            </w:r>
          </w:p>
        </w:tc>
        <w:tc>
          <w:tcPr>
            <w:tcW w:w="838" w:type="dxa"/>
            <w:vAlign w:val="top"/>
          </w:tcPr>
          <w:p w14:paraId="3C8107C3">
            <w:pPr>
              <w:pStyle w:val="7"/>
              <w:spacing w:line="417" w:lineRule="auto"/>
            </w:pPr>
          </w:p>
          <w:p w14:paraId="4F46B8BE">
            <w:pPr>
              <w:spacing w:before="60" w:line="188" w:lineRule="auto"/>
              <w:ind w:left="20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2017</w:t>
            </w:r>
          </w:p>
        </w:tc>
        <w:tc>
          <w:tcPr>
            <w:tcW w:w="704" w:type="dxa"/>
            <w:vAlign w:val="top"/>
          </w:tcPr>
          <w:p w14:paraId="1939B324">
            <w:pPr>
              <w:pStyle w:val="7"/>
              <w:spacing w:line="417" w:lineRule="auto"/>
            </w:pPr>
          </w:p>
          <w:p w14:paraId="739EF08B">
            <w:pPr>
              <w:spacing w:before="60" w:line="188" w:lineRule="auto"/>
              <w:ind w:left="13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2018</w:t>
            </w:r>
          </w:p>
        </w:tc>
        <w:tc>
          <w:tcPr>
            <w:tcW w:w="696" w:type="dxa"/>
            <w:vAlign w:val="top"/>
          </w:tcPr>
          <w:p w14:paraId="78F594C1">
            <w:pPr>
              <w:pStyle w:val="7"/>
              <w:spacing w:line="417" w:lineRule="auto"/>
            </w:pPr>
          </w:p>
          <w:p w14:paraId="4E2D5BD5">
            <w:pPr>
              <w:spacing w:before="60" w:line="188" w:lineRule="auto"/>
              <w:ind w:left="13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2019</w:t>
            </w:r>
          </w:p>
        </w:tc>
      </w:tr>
      <w:tr w14:paraId="69E47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0" w:hRule="atLeast"/>
        </w:trPr>
        <w:tc>
          <w:tcPr>
            <w:tcW w:w="1849" w:type="dxa"/>
            <w:vAlign w:val="top"/>
          </w:tcPr>
          <w:p w14:paraId="392233B7">
            <w:pPr>
              <w:spacing w:before="205" w:line="380" w:lineRule="auto"/>
              <w:ind w:left="824" w:right="185" w:hanging="618"/>
              <w:rPr>
                <w:rFonts w:ascii="宋体" w:hAnsi="宋体" w:eastAsia="宋体" w:cs="宋体"/>
                <w:sz w:val="21"/>
                <w:szCs w:val="21"/>
              </w:rPr>
            </w:pPr>
            <w:r>
              <w:rPr>
                <w:rFonts w:ascii="宋体" w:hAnsi="宋体" w:eastAsia="宋体" w:cs="宋体"/>
                <w:spacing w:val="-4"/>
                <w:sz w:val="21"/>
                <w:szCs w:val="21"/>
              </w:rPr>
              <w:t>中国三大石油公</w:t>
            </w:r>
            <w:r>
              <w:rPr>
                <w:rFonts w:ascii="宋体" w:hAnsi="宋体" w:eastAsia="宋体" w:cs="宋体"/>
                <w:sz w:val="21"/>
                <w:szCs w:val="21"/>
              </w:rPr>
              <w:t>司</w:t>
            </w:r>
          </w:p>
        </w:tc>
        <w:tc>
          <w:tcPr>
            <w:tcW w:w="719" w:type="dxa"/>
            <w:vAlign w:val="top"/>
          </w:tcPr>
          <w:p w14:paraId="329A8DFA">
            <w:pPr>
              <w:pStyle w:val="7"/>
              <w:spacing w:line="408" w:lineRule="auto"/>
            </w:pPr>
          </w:p>
          <w:p w14:paraId="5B99A85C">
            <w:pPr>
              <w:spacing w:before="61" w:line="188" w:lineRule="auto"/>
              <w:ind w:left="139"/>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11.38</w:t>
            </w:r>
          </w:p>
        </w:tc>
        <w:tc>
          <w:tcPr>
            <w:tcW w:w="733" w:type="dxa"/>
            <w:vAlign w:val="top"/>
          </w:tcPr>
          <w:p w14:paraId="1E0CBD4C">
            <w:pPr>
              <w:pStyle w:val="7"/>
              <w:spacing w:line="408" w:lineRule="auto"/>
            </w:pPr>
          </w:p>
          <w:p w14:paraId="2682B035">
            <w:pPr>
              <w:spacing w:before="61" w:line="188" w:lineRule="auto"/>
              <w:ind w:left="147"/>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11.06</w:t>
            </w:r>
          </w:p>
        </w:tc>
        <w:tc>
          <w:tcPr>
            <w:tcW w:w="704" w:type="dxa"/>
            <w:vAlign w:val="top"/>
          </w:tcPr>
          <w:p w14:paraId="00E7D949">
            <w:pPr>
              <w:pStyle w:val="7"/>
              <w:spacing w:line="408" w:lineRule="auto"/>
            </w:pPr>
          </w:p>
          <w:p w14:paraId="61817549">
            <w:pPr>
              <w:spacing w:before="61" w:line="188" w:lineRule="auto"/>
              <w:ind w:left="132"/>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11.07</w:t>
            </w:r>
          </w:p>
        </w:tc>
        <w:tc>
          <w:tcPr>
            <w:tcW w:w="689" w:type="dxa"/>
            <w:vAlign w:val="top"/>
          </w:tcPr>
          <w:p w14:paraId="13B92057">
            <w:pPr>
              <w:pStyle w:val="7"/>
              <w:spacing w:line="408" w:lineRule="auto"/>
            </w:pPr>
          </w:p>
          <w:p w14:paraId="6DD5E4C7">
            <w:pPr>
              <w:spacing w:before="61" w:line="188" w:lineRule="auto"/>
              <w:ind w:left="125"/>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10.51</w:t>
            </w:r>
          </w:p>
        </w:tc>
        <w:tc>
          <w:tcPr>
            <w:tcW w:w="704" w:type="dxa"/>
            <w:vAlign w:val="top"/>
          </w:tcPr>
          <w:p w14:paraId="2BB19C8B">
            <w:pPr>
              <w:pStyle w:val="7"/>
              <w:spacing w:line="408" w:lineRule="auto"/>
            </w:pPr>
          </w:p>
          <w:p w14:paraId="2D7D3406">
            <w:pPr>
              <w:spacing w:before="61" w:line="188" w:lineRule="auto"/>
              <w:ind w:left="17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8.25</w:t>
            </w:r>
          </w:p>
        </w:tc>
        <w:tc>
          <w:tcPr>
            <w:tcW w:w="704" w:type="dxa"/>
            <w:vAlign w:val="top"/>
          </w:tcPr>
          <w:p w14:paraId="761BA935">
            <w:pPr>
              <w:pStyle w:val="7"/>
              <w:spacing w:line="408" w:lineRule="auto"/>
            </w:pPr>
          </w:p>
          <w:p w14:paraId="1CE9AFF1">
            <w:pPr>
              <w:spacing w:before="61" w:line="188" w:lineRule="auto"/>
              <w:ind w:left="16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7.40</w:t>
            </w:r>
          </w:p>
        </w:tc>
        <w:tc>
          <w:tcPr>
            <w:tcW w:w="838" w:type="dxa"/>
            <w:vAlign w:val="top"/>
          </w:tcPr>
          <w:p w14:paraId="2CC251B3">
            <w:pPr>
              <w:pStyle w:val="7"/>
              <w:spacing w:line="408" w:lineRule="auto"/>
            </w:pPr>
          </w:p>
          <w:p w14:paraId="574BA51E">
            <w:pPr>
              <w:spacing w:before="61" w:line="188" w:lineRule="auto"/>
              <w:ind w:left="24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8.23</w:t>
            </w:r>
          </w:p>
        </w:tc>
        <w:tc>
          <w:tcPr>
            <w:tcW w:w="704" w:type="dxa"/>
            <w:vAlign w:val="top"/>
          </w:tcPr>
          <w:p w14:paraId="6A677239">
            <w:pPr>
              <w:pStyle w:val="7"/>
              <w:spacing w:line="408" w:lineRule="auto"/>
            </w:pPr>
          </w:p>
          <w:p w14:paraId="1E35A85D">
            <w:pPr>
              <w:spacing w:before="61" w:line="188" w:lineRule="auto"/>
              <w:ind w:left="17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8.44</w:t>
            </w:r>
          </w:p>
        </w:tc>
        <w:tc>
          <w:tcPr>
            <w:tcW w:w="696" w:type="dxa"/>
            <w:vAlign w:val="top"/>
          </w:tcPr>
          <w:p w14:paraId="0DE3B1F6">
            <w:pPr>
              <w:pStyle w:val="7"/>
              <w:spacing w:line="408" w:lineRule="auto"/>
            </w:pPr>
          </w:p>
          <w:p w14:paraId="4CE24ED1">
            <w:pPr>
              <w:spacing w:before="61" w:line="188" w:lineRule="auto"/>
              <w:ind w:left="173"/>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8.14</w:t>
            </w:r>
          </w:p>
        </w:tc>
      </w:tr>
    </w:tbl>
    <w:p w14:paraId="63BC1B46">
      <w:pPr>
        <w:spacing w:line="249" w:lineRule="auto"/>
        <w:rPr>
          <w:rFonts w:ascii="Arial"/>
          <w:sz w:val="21"/>
        </w:rPr>
      </w:pPr>
    </w:p>
    <w:p w14:paraId="6D162143">
      <w:pPr>
        <w:spacing w:line="250" w:lineRule="auto"/>
        <w:rPr>
          <w:rFonts w:ascii="Arial"/>
          <w:sz w:val="21"/>
        </w:rPr>
      </w:pPr>
    </w:p>
    <w:p w14:paraId="17B664DC">
      <w:pPr>
        <w:spacing w:line="250" w:lineRule="auto"/>
        <w:rPr>
          <w:rFonts w:ascii="Arial"/>
          <w:sz w:val="21"/>
        </w:rPr>
      </w:pPr>
    </w:p>
    <w:p w14:paraId="007CF875">
      <w:pPr>
        <w:spacing w:line="250" w:lineRule="auto"/>
        <w:rPr>
          <w:rFonts w:ascii="Arial"/>
          <w:sz w:val="21"/>
        </w:rPr>
      </w:pPr>
    </w:p>
    <w:p w14:paraId="4257400C">
      <w:pPr>
        <w:pStyle w:val="2"/>
        <w:spacing w:before="69" w:line="219" w:lineRule="auto"/>
        <w:ind w:left="4289"/>
      </w:pPr>
      <w:r>
        <w:drawing>
          <wp:anchor distT="0" distB="0" distL="0" distR="0" simplePos="0" relativeHeight="251662336" behindDoc="0" locked="0" layoutInCell="1" allowOverlap="1">
            <wp:simplePos x="0" y="0"/>
            <wp:positionH relativeFrom="column">
              <wp:posOffset>885825</wp:posOffset>
            </wp:positionH>
            <wp:positionV relativeFrom="paragraph">
              <wp:posOffset>66675</wp:posOffset>
            </wp:positionV>
            <wp:extent cx="9525" cy="9525"/>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1"/>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3</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15</w:t>
      </w:r>
      <w:r>
        <w:rPr>
          <w:spacing w:val="-6"/>
        </w:rPr>
        <w:t>页</w:t>
      </w:r>
    </w:p>
    <w:p w14:paraId="2263E040">
      <w:pPr>
        <w:spacing w:line="219" w:lineRule="auto"/>
        <w:sectPr>
          <w:pgSz w:w="11900" w:h="16839"/>
          <w:pgMar w:top="400" w:right="979" w:bottom="0" w:left="960" w:header="0" w:footer="0" w:gutter="0"/>
          <w:cols w:space="720" w:num="1"/>
        </w:sectPr>
      </w:pPr>
    </w:p>
    <w:p w14:paraId="5FE7E65E">
      <w:pPr>
        <w:spacing w:line="244" w:lineRule="auto"/>
        <w:rPr>
          <w:rFonts w:ascii="Arial"/>
          <w:sz w:val="21"/>
        </w:rPr>
      </w:pPr>
    </w:p>
    <w:p w14:paraId="53D62ADA">
      <w:pPr>
        <w:spacing w:line="245" w:lineRule="auto"/>
        <w:rPr>
          <w:rFonts w:ascii="Arial"/>
          <w:sz w:val="21"/>
        </w:rPr>
      </w:pPr>
    </w:p>
    <w:p w14:paraId="1B8B48ED">
      <w:pPr>
        <w:spacing w:line="375" w:lineRule="exact"/>
        <w:ind w:firstLine="1440"/>
      </w:pPr>
    </w:p>
    <w:p w14:paraId="4BF4C86D">
      <w:pPr>
        <w:spacing w:line="52" w:lineRule="exact"/>
      </w:pPr>
    </w:p>
    <w:tbl>
      <w:tblPr>
        <w:tblStyle w:val="6"/>
        <w:tblW w:w="834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849"/>
        <w:gridCol w:w="719"/>
        <w:gridCol w:w="733"/>
        <w:gridCol w:w="704"/>
        <w:gridCol w:w="689"/>
        <w:gridCol w:w="704"/>
        <w:gridCol w:w="704"/>
        <w:gridCol w:w="838"/>
        <w:gridCol w:w="704"/>
        <w:gridCol w:w="696"/>
      </w:tblGrid>
      <w:tr w14:paraId="4C4F1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0" w:hRule="atLeast"/>
        </w:trPr>
        <w:tc>
          <w:tcPr>
            <w:tcW w:w="1849" w:type="dxa"/>
            <w:vAlign w:val="top"/>
          </w:tcPr>
          <w:p w14:paraId="615F1584">
            <w:pPr>
              <w:spacing w:before="205" w:line="380" w:lineRule="auto"/>
              <w:ind w:left="824" w:right="185" w:hanging="617"/>
              <w:rPr>
                <w:rFonts w:ascii="宋体" w:hAnsi="宋体" w:eastAsia="宋体" w:cs="宋体"/>
                <w:sz w:val="21"/>
                <w:szCs w:val="21"/>
              </w:rPr>
            </w:pPr>
            <w:r>
              <w:rPr>
                <w:rFonts w:ascii="宋体" w:hAnsi="宋体" w:eastAsia="宋体" w:cs="宋体"/>
                <w:spacing w:val="-5"/>
                <w:sz w:val="21"/>
                <w:szCs w:val="21"/>
              </w:rPr>
              <w:t>国际七大石油公</w:t>
            </w:r>
            <w:r>
              <w:rPr>
                <w:rFonts w:ascii="宋体" w:hAnsi="宋体" w:eastAsia="宋体" w:cs="宋体"/>
                <w:sz w:val="21"/>
                <w:szCs w:val="21"/>
              </w:rPr>
              <w:t>司</w:t>
            </w:r>
          </w:p>
        </w:tc>
        <w:tc>
          <w:tcPr>
            <w:tcW w:w="719" w:type="dxa"/>
            <w:vAlign w:val="top"/>
          </w:tcPr>
          <w:p w14:paraId="203DB58C">
            <w:pPr>
              <w:pStyle w:val="7"/>
              <w:spacing w:line="408" w:lineRule="auto"/>
            </w:pPr>
          </w:p>
          <w:p w14:paraId="1645C4C1">
            <w:pPr>
              <w:spacing w:before="61" w:line="188" w:lineRule="auto"/>
              <w:ind w:left="139"/>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11.68</w:t>
            </w:r>
          </w:p>
        </w:tc>
        <w:tc>
          <w:tcPr>
            <w:tcW w:w="733" w:type="dxa"/>
            <w:vAlign w:val="top"/>
          </w:tcPr>
          <w:p w14:paraId="7A583772">
            <w:pPr>
              <w:pStyle w:val="7"/>
              <w:spacing w:line="408" w:lineRule="auto"/>
            </w:pPr>
          </w:p>
          <w:p w14:paraId="18B45EA2">
            <w:pPr>
              <w:spacing w:before="61" w:line="188" w:lineRule="auto"/>
              <w:ind w:left="147"/>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11.99</w:t>
            </w:r>
          </w:p>
        </w:tc>
        <w:tc>
          <w:tcPr>
            <w:tcW w:w="704" w:type="dxa"/>
            <w:vAlign w:val="top"/>
          </w:tcPr>
          <w:p w14:paraId="0CB19CA4">
            <w:pPr>
              <w:pStyle w:val="7"/>
              <w:spacing w:line="408" w:lineRule="auto"/>
            </w:pPr>
          </w:p>
          <w:p w14:paraId="6688764B">
            <w:pPr>
              <w:spacing w:before="61" w:line="188" w:lineRule="auto"/>
              <w:ind w:left="128"/>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12.41</w:t>
            </w:r>
          </w:p>
        </w:tc>
        <w:tc>
          <w:tcPr>
            <w:tcW w:w="689" w:type="dxa"/>
            <w:vAlign w:val="top"/>
          </w:tcPr>
          <w:p w14:paraId="7356A339">
            <w:pPr>
              <w:pStyle w:val="7"/>
              <w:spacing w:line="408" w:lineRule="auto"/>
            </w:pPr>
          </w:p>
          <w:p w14:paraId="3E4A1FC0">
            <w:pPr>
              <w:spacing w:before="61" w:line="188" w:lineRule="auto"/>
              <w:ind w:left="125"/>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12.74</w:t>
            </w:r>
          </w:p>
        </w:tc>
        <w:tc>
          <w:tcPr>
            <w:tcW w:w="704" w:type="dxa"/>
            <w:vAlign w:val="top"/>
          </w:tcPr>
          <w:p w14:paraId="1BA6ADB9">
            <w:pPr>
              <w:pStyle w:val="7"/>
              <w:spacing w:line="408" w:lineRule="auto"/>
            </w:pPr>
          </w:p>
          <w:p w14:paraId="57FA34EC">
            <w:pPr>
              <w:spacing w:before="61" w:line="188" w:lineRule="auto"/>
              <w:ind w:left="136"/>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12.03</w:t>
            </w:r>
          </w:p>
        </w:tc>
        <w:tc>
          <w:tcPr>
            <w:tcW w:w="704" w:type="dxa"/>
            <w:vAlign w:val="top"/>
          </w:tcPr>
          <w:p w14:paraId="3B1B8328">
            <w:pPr>
              <w:pStyle w:val="7"/>
              <w:spacing w:line="408" w:lineRule="auto"/>
            </w:pPr>
          </w:p>
          <w:p w14:paraId="58153247">
            <w:pPr>
              <w:spacing w:before="61" w:line="188" w:lineRule="auto"/>
              <w:ind w:left="132"/>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10.96</w:t>
            </w:r>
          </w:p>
        </w:tc>
        <w:tc>
          <w:tcPr>
            <w:tcW w:w="838" w:type="dxa"/>
            <w:vAlign w:val="top"/>
          </w:tcPr>
          <w:p w14:paraId="736D9990">
            <w:pPr>
              <w:pStyle w:val="7"/>
              <w:spacing w:line="408" w:lineRule="auto"/>
            </w:pPr>
          </w:p>
          <w:p w14:paraId="2E55A40C">
            <w:pPr>
              <w:spacing w:before="61" w:line="188" w:lineRule="auto"/>
              <w:ind w:left="203"/>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11.17</w:t>
            </w:r>
          </w:p>
        </w:tc>
        <w:tc>
          <w:tcPr>
            <w:tcW w:w="704" w:type="dxa"/>
            <w:vAlign w:val="top"/>
          </w:tcPr>
          <w:p w14:paraId="77B53687">
            <w:pPr>
              <w:pStyle w:val="7"/>
              <w:spacing w:line="408" w:lineRule="auto"/>
            </w:pPr>
            <w:r>
              <w:pict>
                <v:rect id="_x0000_s1027" o:spid="_x0000_s1027" o:spt="1" style="position:absolute;left:0pt;margin-left:9.65pt;margin-top:7.5pt;height:0.75pt;width:0.75pt;mso-position-horizontal-relative:page;mso-position-vertical-relative:page;z-index:251663360;mso-width-relative:page;mso-height-relative:page;" fillcolor="#211D0A" filled="t" stroked="f" coordsize="21600,21600">
                  <v:path/>
                  <v:fill on="t" opacity="27499f" focussize="0,0"/>
                  <v:stroke on="f"/>
                  <v:imagedata o:title=""/>
                  <o:lock v:ext="edit"/>
                </v:rect>
              </w:pict>
            </w:r>
          </w:p>
          <w:p w14:paraId="4DE47042">
            <w:pPr>
              <w:spacing w:before="61" w:line="188" w:lineRule="auto"/>
              <w:ind w:left="133"/>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12.38</w:t>
            </w:r>
          </w:p>
        </w:tc>
        <w:tc>
          <w:tcPr>
            <w:tcW w:w="696" w:type="dxa"/>
            <w:vAlign w:val="top"/>
          </w:tcPr>
          <w:p w14:paraId="13641EC6">
            <w:pPr>
              <w:pStyle w:val="7"/>
              <w:spacing w:line="408" w:lineRule="auto"/>
            </w:pPr>
          </w:p>
          <w:p w14:paraId="13D4256E">
            <w:pPr>
              <w:spacing w:before="61" w:line="188" w:lineRule="auto"/>
              <w:ind w:left="136"/>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11.62</w:t>
            </w:r>
          </w:p>
        </w:tc>
      </w:tr>
    </w:tbl>
    <w:p w14:paraId="4A19AC74">
      <w:pPr>
        <w:spacing w:line="266" w:lineRule="auto"/>
        <w:rPr>
          <w:rFonts w:ascii="Arial"/>
          <w:sz w:val="21"/>
        </w:rPr>
      </w:pPr>
    </w:p>
    <w:p w14:paraId="4DDF2325">
      <w:pPr>
        <w:spacing w:line="266" w:lineRule="auto"/>
        <w:rPr>
          <w:rFonts w:ascii="Arial"/>
          <w:sz w:val="21"/>
        </w:rPr>
      </w:pPr>
    </w:p>
    <w:p w14:paraId="01BC4CD9">
      <w:pPr>
        <w:pStyle w:val="2"/>
        <w:spacing w:before="68" w:line="219" w:lineRule="auto"/>
        <w:ind w:left="127"/>
      </w:pPr>
      <w:r>
        <w:rPr>
          <w:rFonts w:ascii="Times New Roman" w:hAnsi="Times New Roman" w:eastAsia="Times New Roman" w:cs="Times New Roman"/>
          <w:spacing w:val="-2"/>
        </w:rPr>
        <w:t>7.</w:t>
      </w:r>
      <w:r>
        <w:rPr>
          <w:rFonts w:ascii="Times New Roman" w:hAnsi="Times New Roman" w:eastAsia="Times New Roman" w:cs="Times New Roman"/>
          <w:spacing w:val="17"/>
        </w:rPr>
        <w:t xml:space="preserve">  </w:t>
      </w:r>
      <w:r>
        <w:rPr>
          <w:spacing w:val="-2"/>
        </w:rPr>
        <w:t>中国三大石油公司和国际七大石油公司原油储采比存在差异的主导因素是 (</w:t>
      </w:r>
      <w:r>
        <w:rPr>
          <w:spacing w:val="12"/>
        </w:rPr>
        <w:t xml:space="preserve">     </w:t>
      </w:r>
      <w:r>
        <w:rPr>
          <w:spacing w:val="-2"/>
        </w:rPr>
        <w:t>)</w:t>
      </w:r>
    </w:p>
    <w:p w14:paraId="2A8A0CE7">
      <w:pPr>
        <w:pStyle w:val="2"/>
        <w:spacing w:before="218" w:line="219" w:lineRule="auto"/>
        <w:ind w:left="121"/>
      </w:pPr>
      <w:r>
        <w:rPr>
          <w:rFonts w:ascii="Times New Roman" w:hAnsi="Times New Roman" w:eastAsia="Times New Roman" w:cs="Times New Roman"/>
          <w:spacing w:val="-1"/>
        </w:rPr>
        <w:t xml:space="preserve">A.  </w:t>
      </w:r>
      <w:r>
        <w:rPr>
          <w:spacing w:val="-1"/>
        </w:rPr>
        <w:t>消费市场</w:t>
      </w:r>
      <w:r>
        <w:rPr>
          <w:spacing w:val="2"/>
        </w:rPr>
        <w:t xml:space="preserve">            </w:t>
      </w:r>
      <w:r>
        <w:rPr>
          <w:rFonts w:ascii="Times New Roman" w:hAnsi="Times New Roman" w:eastAsia="Times New Roman" w:cs="Times New Roman"/>
          <w:spacing w:val="-1"/>
        </w:rPr>
        <w:t xml:space="preserve">B.  </w:t>
      </w:r>
      <w:r>
        <w:rPr>
          <w:spacing w:val="-1"/>
        </w:rPr>
        <w:t>资源禀赋</w:t>
      </w:r>
      <w:r>
        <w:rPr>
          <w:spacing w:val="4"/>
        </w:rPr>
        <w:t xml:space="preserve">            </w:t>
      </w:r>
      <w:r>
        <w:rPr>
          <w:rFonts w:ascii="Times New Roman" w:hAnsi="Times New Roman" w:eastAsia="Times New Roman" w:cs="Times New Roman"/>
          <w:spacing w:val="-1"/>
        </w:rPr>
        <w:t>C.</w:t>
      </w:r>
      <w:r>
        <w:rPr>
          <w:rFonts w:ascii="Times New Roman" w:hAnsi="Times New Roman" w:eastAsia="Times New Roman" w:cs="Times New Roman"/>
          <w:spacing w:val="7"/>
        </w:rPr>
        <w:t xml:space="preserve">  </w:t>
      </w:r>
      <w:r>
        <w:rPr>
          <w:spacing w:val="-1"/>
        </w:rPr>
        <w:t>开采技</w:t>
      </w:r>
      <w:r>
        <w:rPr>
          <w:spacing w:val="-2"/>
        </w:rPr>
        <w:t>术</w:t>
      </w:r>
      <w:r>
        <w:rPr>
          <w:spacing w:val="3"/>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7"/>
        </w:rPr>
        <w:t xml:space="preserve">  </w:t>
      </w:r>
      <w:r>
        <w:rPr>
          <w:spacing w:val="-2"/>
        </w:rPr>
        <w:t>产业结构</w:t>
      </w:r>
    </w:p>
    <w:p w14:paraId="28BCA5C3">
      <w:pPr>
        <w:pStyle w:val="2"/>
        <w:spacing w:before="219" w:line="219" w:lineRule="auto"/>
        <w:ind w:left="132"/>
      </w:pPr>
      <w:r>
        <w:rPr>
          <w:rFonts w:ascii="Times New Roman" w:hAnsi="Times New Roman" w:eastAsia="Times New Roman" w:cs="Times New Roman"/>
          <w:spacing w:val="-1"/>
        </w:rPr>
        <w:t xml:space="preserve">8.  </w:t>
      </w:r>
      <w:r>
        <w:rPr>
          <w:spacing w:val="-1"/>
        </w:rPr>
        <w:t>为扭转中国三大石油公司原油储采比的变化趋势，我</w:t>
      </w:r>
      <w:r>
        <w:rPr>
          <w:spacing w:val="-2"/>
        </w:rPr>
        <w:t>国应优先考虑 (</w:t>
      </w:r>
      <w:r>
        <w:rPr>
          <w:spacing w:val="12"/>
        </w:rPr>
        <w:t xml:space="preserve">     </w:t>
      </w:r>
      <w:r>
        <w:rPr>
          <w:spacing w:val="-2"/>
        </w:rPr>
        <w:t>)</w:t>
      </w:r>
    </w:p>
    <w:p w14:paraId="1391E1DA">
      <w:pPr>
        <w:pStyle w:val="2"/>
        <w:spacing w:before="220" w:line="219" w:lineRule="auto"/>
        <w:ind w:left="121"/>
      </w:pPr>
      <w:r>
        <w:rPr>
          <w:rFonts w:ascii="Times New Roman" w:hAnsi="Times New Roman" w:eastAsia="Times New Roman" w:cs="Times New Roman"/>
          <w:spacing w:val="-1"/>
        </w:rPr>
        <w:t xml:space="preserve">A.  </w:t>
      </w:r>
      <w:r>
        <w:rPr>
          <w:spacing w:val="-1"/>
        </w:rPr>
        <w:t>提高石油战略储备</w:t>
      </w:r>
      <w:r>
        <w:rPr>
          <w:spacing w:val="2"/>
        </w:rPr>
        <w:t xml:space="preserve">                           </w:t>
      </w:r>
      <w:r>
        <w:rPr>
          <w:rFonts w:ascii="Times New Roman" w:hAnsi="Times New Roman" w:eastAsia="Times New Roman" w:cs="Times New Roman"/>
          <w:spacing w:val="-1"/>
        </w:rPr>
        <w:t xml:space="preserve">B.  </w:t>
      </w:r>
      <w:r>
        <w:rPr>
          <w:spacing w:val="-1"/>
        </w:rPr>
        <w:t>拓宽石油进口渠道</w:t>
      </w:r>
    </w:p>
    <w:p w14:paraId="6543CE09">
      <w:pPr>
        <w:pStyle w:val="2"/>
        <w:spacing w:before="219" w:line="411" w:lineRule="auto"/>
        <w:ind w:left="118" w:right="2821"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加大石油开采力度</w:t>
      </w:r>
      <w:r>
        <w:rPr>
          <w:spacing w:val="3"/>
        </w:rPr>
        <w:t xml:space="preserve">                    </w:t>
      </w:r>
      <w:r>
        <w:rPr>
          <w:spacing w:val="2"/>
        </w:rPr>
        <w:t xml:space="preserve">       </w:t>
      </w:r>
      <w:r>
        <w:rPr>
          <w:rFonts w:ascii="Times New Roman" w:hAnsi="Times New Roman" w:eastAsia="Times New Roman" w:cs="Times New Roman"/>
          <w:spacing w:val="-1"/>
        </w:rPr>
        <w:t xml:space="preserve">D.  </w:t>
      </w:r>
      <w:r>
        <w:rPr>
          <w:spacing w:val="-1"/>
        </w:rPr>
        <w:t>加强石油地质研究</w:t>
      </w:r>
      <w:r>
        <w:rPr>
          <w:color w:val="2E75B6"/>
          <w:spacing w:val="-1"/>
        </w:rPr>
        <w:t>【答案】</w:t>
      </w:r>
      <w:r>
        <w:rPr>
          <w:rFonts w:ascii="Times New Roman" w:hAnsi="Times New Roman" w:eastAsia="Times New Roman" w:cs="Times New Roman"/>
          <w:spacing w:val="-1"/>
        </w:rPr>
        <w:t>7. B</w:t>
      </w:r>
      <w:r>
        <w:rPr>
          <w:rFonts w:ascii="Times New Roman" w:hAnsi="Times New Roman" w:eastAsia="Times New Roman" w:cs="Times New Roman"/>
          <w:spacing w:val="2"/>
        </w:rPr>
        <w:t xml:space="preserve">        </w:t>
      </w:r>
      <w:r>
        <w:rPr>
          <w:rFonts w:ascii="Times New Roman" w:hAnsi="Times New Roman" w:eastAsia="Times New Roman" w:cs="Times New Roman"/>
          <w:spacing w:val="-1"/>
        </w:rPr>
        <w:t>8. D</w:t>
      </w:r>
    </w:p>
    <w:p w14:paraId="4DA6D14D">
      <w:pPr>
        <w:pStyle w:val="2"/>
        <w:spacing w:line="220" w:lineRule="auto"/>
        <w:ind w:left="118"/>
      </w:pPr>
      <w:r>
        <w:rPr>
          <w:color w:val="2E75B6"/>
        </w:rPr>
        <w:t>【解析】</w:t>
      </w:r>
    </w:p>
    <w:p w14:paraId="3EFF7CAA">
      <w:pPr>
        <w:pStyle w:val="2"/>
        <w:spacing w:before="213" w:line="220" w:lineRule="auto"/>
        <w:ind w:left="118"/>
      </w:pPr>
      <w:r>
        <w:t>【</w:t>
      </w:r>
      <w:r>
        <w:rPr>
          <w:rFonts w:ascii="Times New Roman" w:hAnsi="Times New Roman" w:eastAsia="Times New Roman" w:cs="Times New Roman"/>
        </w:rPr>
        <w:t xml:space="preserve">7 </w:t>
      </w:r>
      <w:r>
        <w:t>题详解】</w:t>
      </w:r>
    </w:p>
    <w:p w14:paraId="7E55BD71">
      <w:pPr>
        <w:pStyle w:val="2"/>
        <w:spacing w:before="180" w:line="415" w:lineRule="auto"/>
        <w:ind w:left="128"/>
      </w:pPr>
      <w:r>
        <w:rPr>
          <w:spacing w:val="-1"/>
        </w:rPr>
        <w:t>根据定义，储采比</w:t>
      </w:r>
      <w:r>
        <w:rPr>
          <w:rFonts w:ascii="Times New Roman" w:hAnsi="Times New Roman" w:eastAsia="Times New Roman" w:cs="Times New Roman"/>
          <w:spacing w:val="-1"/>
        </w:rPr>
        <w:t>=</w:t>
      </w:r>
      <w:r>
        <w:rPr>
          <w:spacing w:val="-1"/>
        </w:rPr>
        <w:t>年末剩余储量</w:t>
      </w:r>
      <w:r>
        <w:rPr>
          <w:rFonts w:ascii="Times New Roman" w:hAnsi="Times New Roman" w:eastAsia="Times New Roman" w:cs="Times New Roman"/>
          <w:spacing w:val="-1"/>
        </w:rPr>
        <w:t>÷</w:t>
      </w:r>
      <w:r>
        <w:rPr>
          <w:rFonts w:ascii="Times New Roman" w:hAnsi="Times New Roman" w:eastAsia="Times New Roman" w:cs="Times New Roman"/>
          <w:spacing w:val="-15"/>
        </w:rPr>
        <w:t xml:space="preserve"> </w:t>
      </w:r>
      <w:r>
        <w:rPr>
          <w:spacing w:val="-1"/>
        </w:rPr>
        <w:t>当年产量，反映剩余资源可开采年限，中国三大石油公司储采比整体低</w:t>
      </w:r>
      <w:r>
        <w:t>于国际七大石油公司：中国石油资源整体禀赋较差，三大石油公司掌控的已探明</w:t>
      </w:r>
      <w:r>
        <w:rPr>
          <w:spacing w:val="-1"/>
        </w:rPr>
        <w:t>剩余原油储量远少于国际石油巨头，因此储采比更低，</w:t>
      </w:r>
      <w:r>
        <w:rPr>
          <w:rFonts w:ascii="Times New Roman" w:hAnsi="Times New Roman" w:eastAsia="Times New Roman" w:cs="Times New Roman"/>
          <w:spacing w:val="-1"/>
        </w:rPr>
        <w:t xml:space="preserve">B </w:t>
      </w:r>
      <w:r>
        <w:rPr>
          <w:spacing w:val="-1"/>
        </w:rPr>
        <w:t>正确；</w:t>
      </w:r>
    </w:p>
    <w:p w14:paraId="7D3E2A1D">
      <w:pPr>
        <w:pStyle w:val="2"/>
        <w:spacing w:before="32" w:line="409" w:lineRule="auto"/>
        <w:ind w:left="145" w:right="23" w:hanging="13"/>
      </w:pPr>
      <w:r>
        <w:t>消费市场影响石油需求，仅间接影响开采产量，无法改变企业掌握的剩余</w:t>
      </w:r>
      <w:r>
        <w:rPr>
          <w:spacing w:val="-1"/>
        </w:rPr>
        <w:t>原油储量，不是中外储采比差距</w:t>
      </w:r>
      <w:r>
        <w:rPr>
          <w:spacing w:val="-3"/>
        </w:rPr>
        <w:t>的主导原因，</w:t>
      </w:r>
      <w:r>
        <w:rPr>
          <w:rFonts w:ascii="Times New Roman" w:hAnsi="Times New Roman" w:eastAsia="Times New Roman" w:cs="Times New Roman"/>
          <w:spacing w:val="-3"/>
        </w:rPr>
        <w:t xml:space="preserve">A </w:t>
      </w:r>
      <w:r>
        <w:rPr>
          <w:spacing w:val="-3"/>
        </w:rPr>
        <w:t>错误；</w:t>
      </w:r>
    </w:p>
    <w:p w14:paraId="4650455B">
      <w:pPr>
        <w:pStyle w:val="2"/>
        <w:spacing w:line="218" w:lineRule="auto"/>
        <w:ind w:left="129"/>
      </w:pPr>
      <w:r>
        <w:t>我国当前石油开采技术已经接近国际先进水平，不是储采比差</w:t>
      </w:r>
      <w:r>
        <w:rPr>
          <w:spacing w:val="-1"/>
        </w:rPr>
        <w:t>异的主导因素，</w:t>
      </w:r>
      <w:r>
        <w:rPr>
          <w:rFonts w:ascii="Times New Roman" w:hAnsi="Times New Roman" w:eastAsia="Times New Roman" w:cs="Times New Roman"/>
          <w:spacing w:val="-1"/>
        </w:rPr>
        <w:t xml:space="preserve">C </w:t>
      </w:r>
      <w:r>
        <w:rPr>
          <w:spacing w:val="-1"/>
        </w:rPr>
        <w:t>错误；</w:t>
      </w:r>
    </w:p>
    <w:p w14:paraId="4E6AEC5C">
      <w:pPr>
        <w:pStyle w:val="2"/>
        <w:spacing w:before="219" w:line="219" w:lineRule="auto"/>
        <w:ind w:left="128"/>
      </w:pPr>
      <w:r>
        <w:rPr>
          <w:spacing w:val="-1"/>
        </w:rPr>
        <w:t>产业结构和石油企业的储采比差异无直接关联，</w:t>
      </w:r>
      <w:r>
        <w:rPr>
          <w:rFonts w:ascii="Times New Roman" w:hAnsi="Times New Roman" w:eastAsia="Times New Roman" w:cs="Times New Roman"/>
          <w:spacing w:val="-1"/>
        </w:rPr>
        <w:t xml:space="preserve">D </w:t>
      </w:r>
      <w:r>
        <w:rPr>
          <w:spacing w:val="-1"/>
        </w:rPr>
        <w:t>错误。</w:t>
      </w:r>
    </w:p>
    <w:p w14:paraId="0517C7E7">
      <w:pPr>
        <w:pStyle w:val="2"/>
        <w:spacing w:before="220" w:line="220" w:lineRule="auto"/>
        <w:ind w:left="118"/>
      </w:pPr>
      <w:r>
        <w:t>【</w:t>
      </w:r>
      <w:r>
        <w:rPr>
          <w:rFonts w:ascii="Times New Roman" w:hAnsi="Times New Roman" w:eastAsia="Times New Roman" w:cs="Times New Roman"/>
        </w:rPr>
        <w:t xml:space="preserve">8 </w:t>
      </w:r>
      <w:r>
        <w:t>题详解】</w:t>
      </w:r>
    </w:p>
    <w:p w14:paraId="049EC62C">
      <w:pPr>
        <w:pStyle w:val="2"/>
        <w:spacing w:before="222" w:line="409" w:lineRule="auto"/>
        <w:ind w:left="127" w:right="23" w:firstLine="3"/>
      </w:pPr>
      <w:r>
        <w:t>从表格可知，中国三大石油公司储采比整体呈下降趋势，说明剩余可采储量的</w:t>
      </w:r>
      <w:r>
        <w:rPr>
          <w:spacing w:val="-1"/>
        </w:rPr>
        <w:t>增长跟不上开采消耗，扭转</w:t>
      </w:r>
      <w:r>
        <w:t>趋势核心是增加剩余可采储量：加大开采力度会进一步消耗剩余储量，加剧储采</w:t>
      </w:r>
      <w:r>
        <w:rPr>
          <w:spacing w:val="-1"/>
        </w:rPr>
        <w:t>比下降，</w:t>
      </w:r>
      <w:r>
        <w:rPr>
          <w:rFonts w:ascii="Times New Roman" w:hAnsi="Times New Roman" w:eastAsia="Times New Roman" w:cs="Times New Roman"/>
          <w:spacing w:val="-1"/>
        </w:rPr>
        <w:t xml:space="preserve">C </w:t>
      </w:r>
      <w:r>
        <w:rPr>
          <w:spacing w:val="-1"/>
        </w:rPr>
        <w:t>错误；</w:t>
      </w:r>
    </w:p>
    <w:p w14:paraId="24D1C58A">
      <w:pPr>
        <w:pStyle w:val="2"/>
        <w:spacing w:line="219" w:lineRule="auto"/>
        <w:ind w:left="129"/>
      </w:pPr>
      <w:r>
        <w:t>提高石油战略储备是储存已开采的石油，不会增加未开采的剩余储量，不能</w:t>
      </w:r>
      <w:r>
        <w:rPr>
          <w:spacing w:val="-1"/>
        </w:rPr>
        <w:t>改变储采比，</w:t>
      </w:r>
      <w:r>
        <w:rPr>
          <w:rFonts w:ascii="Times New Roman" w:hAnsi="Times New Roman" w:eastAsia="Times New Roman" w:cs="Times New Roman"/>
          <w:spacing w:val="-1"/>
        </w:rPr>
        <w:t xml:space="preserve">A </w:t>
      </w:r>
      <w:r>
        <w:rPr>
          <w:spacing w:val="-1"/>
        </w:rPr>
        <w:t>错误；</w:t>
      </w:r>
    </w:p>
    <w:p w14:paraId="20023E34">
      <w:pPr>
        <w:pStyle w:val="2"/>
        <w:spacing w:before="223" w:line="410" w:lineRule="auto"/>
        <w:ind w:left="152" w:right="23" w:hanging="22"/>
      </w:pPr>
      <w:r>
        <w:t>拓宽进口渠道只能增加石油供给，不增加石油企业自身掌控的剩余可采储量，</w:t>
      </w:r>
      <w:r>
        <w:rPr>
          <w:spacing w:val="-1"/>
        </w:rPr>
        <w:t>且我国能源安全优先立足国</w:t>
      </w:r>
      <w:r>
        <w:rPr>
          <w:spacing w:val="-3"/>
        </w:rPr>
        <w:t>内，不是优先选项，</w:t>
      </w:r>
      <w:r>
        <w:rPr>
          <w:rFonts w:ascii="Times New Roman" w:hAnsi="Times New Roman" w:eastAsia="Times New Roman" w:cs="Times New Roman"/>
          <w:spacing w:val="-3"/>
        </w:rPr>
        <w:t xml:space="preserve">B </w:t>
      </w:r>
      <w:r>
        <w:rPr>
          <w:spacing w:val="-3"/>
        </w:rPr>
        <w:t>错误；</w:t>
      </w:r>
    </w:p>
    <w:p w14:paraId="5F6A512E">
      <w:pPr>
        <w:pStyle w:val="2"/>
        <w:spacing w:before="5" w:line="409" w:lineRule="auto"/>
        <w:ind w:left="134" w:right="23" w:hanging="6"/>
      </w:pPr>
      <w:r>
        <w:t>加强石油地质研究，有利于勘探发现新的原油储量，增加国内剩余可采储量，从根</w:t>
      </w:r>
      <w:r>
        <w:rPr>
          <w:spacing w:val="-1"/>
        </w:rPr>
        <w:t>本上提高储采比，扭转</w:t>
      </w:r>
      <w:r>
        <w:rPr>
          <w:spacing w:val="-2"/>
        </w:rPr>
        <w:t>下降趋势，</w:t>
      </w:r>
      <w:r>
        <w:rPr>
          <w:rFonts w:ascii="Times New Roman" w:hAnsi="Times New Roman" w:eastAsia="Times New Roman" w:cs="Times New Roman"/>
          <w:spacing w:val="-2"/>
        </w:rPr>
        <w:t xml:space="preserve">D </w:t>
      </w:r>
      <w:r>
        <w:rPr>
          <w:spacing w:val="-2"/>
        </w:rPr>
        <w:t>正确。</w:t>
      </w:r>
    </w:p>
    <w:p w14:paraId="4845776D">
      <w:pPr>
        <w:spacing w:before="5" w:line="222" w:lineRule="auto"/>
        <w:ind w:left="554"/>
        <w:rPr>
          <w:rFonts w:ascii="楷体" w:hAnsi="楷体" w:eastAsia="楷体" w:cs="楷体"/>
          <w:sz w:val="21"/>
          <w:szCs w:val="21"/>
        </w:rPr>
      </w:pPr>
      <w:r>
        <w:rPr>
          <w:rFonts w:ascii="楷体" w:hAnsi="楷体" w:eastAsia="楷体" w:cs="楷体"/>
          <w:spacing w:val="-1"/>
          <w:sz w:val="21"/>
          <w:szCs w:val="21"/>
        </w:rPr>
        <w:t>下图示意贵州栗园喀斯特台原的地质结构。据此完成下面小题。</w:t>
      </w:r>
    </w:p>
    <w:p w14:paraId="43B4C238">
      <w:pPr>
        <w:spacing w:line="248" w:lineRule="auto"/>
        <w:rPr>
          <w:rFonts w:ascii="Arial"/>
          <w:sz w:val="21"/>
        </w:rPr>
      </w:pPr>
    </w:p>
    <w:p w14:paraId="765220A6">
      <w:pPr>
        <w:spacing w:line="248" w:lineRule="auto"/>
        <w:rPr>
          <w:rFonts w:ascii="Arial"/>
          <w:sz w:val="21"/>
        </w:rPr>
      </w:pPr>
    </w:p>
    <w:p w14:paraId="337F87FE">
      <w:pPr>
        <w:spacing w:line="248" w:lineRule="auto"/>
        <w:rPr>
          <w:rFonts w:ascii="Arial"/>
          <w:sz w:val="21"/>
        </w:rPr>
      </w:pPr>
    </w:p>
    <w:p w14:paraId="67145F1C">
      <w:pPr>
        <w:spacing w:line="249" w:lineRule="auto"/>
        <w:rPr>
          <w:rFonts w:ascii="Arial"/>
          <w:sz w:val="21"/>
        </w:rPr>
      </w:pPr>
    </w:p>
    <w:p w14:paraId="4859B7F7">
      <w:pPr>
        <w:spacing w:line="249" w:lineRule="auto"/>
        <w:rPr>
          <w:rFonts w:ascii="Arial"/>
          <w:sz w:val="21"/>
        </w:rPr>
      </w:pPr>
    </w:p>
    <w:p w14:paraId="4A32DF52">
      <w:pPr>
        <w:pStyle w:val="2"/>
        <w:spacing w:before="68" w:line="219" w:lineRule="auto"/>
        <w:ind w:left="4289"/>
      </w:pPr>
      <w:r>
        <w:drawing>
          <wp:anchor distT="0" distB="0" distL="0" distR="0" simplePos="0" relativeHeight="251664384" behindDoc="0" locked="0" layoutInCell="1" allowOverlap="1">
            <wp:simplePos x="0" y="0"/>
            <wp:positionH relativeFrom="column">
              <wp:posOffset>885825</wp:posOffset>
            </wp:positionH>
            <wp:positionV relativeFrom="paragraph">
              <wp:posOffset>66675</wp:posOffset>
            </wp:positionV>
            <wp:extent cx="9525" cy="9525"/>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1"/>
                    <a:stretch>
                      <a:fillRect/>
                    </a:stretch>
                  </pic:blipFill>
                  <pic:spPr>
                    <a:xfrm>
                      <a:off x="0" y="0"/>
                      <a:ext cx="9525" cy="9525"/>
                    </a:xfrm>
                    <a:prstGeom prst="rect">
                      <a:avLst/>
                    </a:prstGeom>
                  </pic:spPr>
                </pic:pic>
              </a:graphicData>
            </a:graphic>
          </wp:anchor>
        </w:drawing>
      </w:r>
      <w:r>
        <w:rPr>
          <w:spacing w:val="-5"/>
        </w:rPr>
        <w:t>第</w:t>
      </w:r>
      <w:r>
        <w:rPr>
          <w:spacing w:val="-47"/>
        </w:rPr>
        <w:t xml:space="preserve"> </w:t>
      </w:r>
      <w:r>
        <w:rPr>
          <w:rFonts w:ascii="Times New Roman" w:hAnsi="Times New Roman" w:eastAsia="Times New Roman" w:cs="Times New Roman"/>
          <w:spacing w:val="-5"/>
        </w:rPr>
        <w:t>4</w:t>
      </w:r>
      <w:r>
        <w:rPr>
          <w:spacing w:val="-5"/>
        </w:rPr>
        <w:t>页</w:t>
      </w:r>
      <w:r>
        <w:rPr>
          <w:rFonts w:ascii="Times New Roman" w:hAnsi="Times New Roman" w:eastAsia="Times New Roman" w:cs="Times New Roman"/>
          <w:spacing w:val="-5"/>
        </w:rPr>
        <w:t>/</w:t>
      </w:r>
      <w:r>
        <w:rPr>
          <w:spacing w:val="-5"/>
        </w:rPr>
        <w:t>共</w:t>
      </w:r>
      <w:r>
        <w:rPr>
          <w:spacing w:val="-27"/>
        </w:rPr>
        <w:t xml:space="preserve"> </w:t>
      </w:r>
      <w:r>
        <w:rPr>
          <w:rFonts w:ascii="Times New Roman" w:hAnsi="Times New Roman" w:eastAsia="Times New Roman" w:cs="Times New Roman"/>
          <w:spacing w:val="-5"/>
        </w:rPr>
        <w:t>15</w:t>
      </w:r>
      <w:r>
        <w:rPr>
          <w:spacing w:val="-5"/>
        </w:rPr>
        <w:t>页</w:t>
      </w:r>
    </w:p>
    <w:p w14:paraId="0AD7DF25">
      <w:pPr>
        <w:spacing w:line="219" w:lineRule="auto"/>
        <w:sectPr>
          <w:pgSz w:w="11900" w:h="16839"/>
          <w:pgMar w:top="400" w:right="1135" w:bottom="0" w:left="960" w:header="0" w:footer="0" w:gutter="0"/>
          <w:cols w:space="720" w:num="1"/>
        </w:sectPr>
      </w:pPr>
    </w:p>
    <w:p w14:paraId="180FF500">
      <w:pPr>
        <w:spacing w:line="244" w:lineRule="auto"/>
        <w:rPr>
          <w:rFonts w:ascii="Arial"/>
          <w:sz w:val="21"/>
        </w:rPr>
      </w:pPr>
    </w:p>
    <w:p w14:paraId="41CFE3EF">
      <w:pPr>
        <w:spacing w:line="245" w:lineRule="auto"/>
        <w:rPr>
          <w:rFonts w:ascii="Arial"/>
          <w:sz w:val="21"/>
        </w:rPr>
      </w:pPr>
    </w:p>
    <w:p w14:paraId="419C9653">
      <w:pPr>
        <w:spacing w:line="375" w:lineRule="exact"/>
        <w:ind w:firstLine="1321"/>
      </w:pPr>
    </w:p>
    <w:p w14:paraId="7F1063D2">
      <w:pPr>
        <w:spacing w:before="187" w:line="1905" w:lineRule="exact"/>
        <w:ind w:firstLine="1"/>
      </w:pPr>
      <w:r>
        <w:pict>
          <v:rect id="_x0000_s1028" o:spid="_x0000_s1028" o:spt="1" style="position:absolute;left:0pt;margin-left:351.05pt;margin-top:10.1pt;height:0.75pt;width:0.75pt;z-index:251665408;mso-width-relative:page;mso-height-relative:page;" fillcolor="#211D0A" filled="t" stroked="f" coordsize="21600,21600">
            <v:path/>
            <v:fill on="t" opacity="27499f" focussize="0,0"/>
            <v:stroke on="f"/>
            <v:imagedata o:title=""/>
            <o:lock v:ext="edit"/>
          </v:rect>
        </w:pict>
      </w:r>
      <w:r>
        <w:rPr>
          <w:position w:val="-38"/>
        </w:rPr>
        <w:drawing>
          <wp:inline distT="0" distB="0" distL="0" distR="0">
            <wp:extent cx="3543300" cy="120967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4"/>
                    <a:stretch>
                      <a:fillRect/>
                    </a:stretch>
                  </pic:blipFill>
                  <pic:spPr>
                    <a:xfrm>
                      <a:off x="0" y="0"/>
                      <a:ext cx="3543300" cy="1209675"/>
                    </a:xfrm>
                    <a:prstGeom prst="rect">
                      <a:avLst/>
                    </a:prstGeom>
                  </pic:spPr>
                </pic:pic>
              </a:graphicData>
            </a:graphic>
          </wp:inline>
        </w:drawing>
      </w:r>
    </w:p>
    <w:p w14:paraId="0D2421E6">
      <w:pPr>
        <w:pStyle w:val="2"/>
        <w:spacing w:before="274" w:line="220" w:lineRule="auto"/>
        <w:ind w:left="10"/>
      </w:pPr>
      <w:r>
        <w:rPr>
          <w:rFonts w:ascii="Times New Roman" w:hAnsi="Times New Roman" w:eastAsia="Times New Roman" w:cs="Times New Roman"/>
          <w:spacing w:val="-2"/>
        </w:rPr>
        <w:t xml:space="preserve">9.  </w:t>
      </w:r>
      <w:r>
        <w:rPr>
          <w:spacing w:val="-2"/>
        </w:rPr>
        <w:t>志留纪之后、二叠纪之前，当地主导地质作用是 (</w:t>
      </w:r>
      <w:r>
        <w:rPr>
          <w:spacing w:val="15"/>
        </w:rPr>
        <w:t xml:space="preserve">     </w:t>
      </w:r>
      <w:r>
        <w:rPr>
          <w:spacing w:val="-2"/>
        </w:rPr>
        <w:t>)</w:t>
      </w:r>
    </w:p>
    <w:p w14:paraId="3131E8D6">
      <w:pPr>
        <w:pStyle w:val="2"/>
        <w:spacing w:before="217" w:line="217" w:lineRule="auto"/>
        <w:ind w:left="9"/>
      </w:pPr>
      <w:r>
        <w:t>①地壳上升    ②地壳下降    ③外力沉积</w:t>
      </w:r>
      <w:r>
        <w:rPr>
          <w:spacing w:val="-1"/>
        </w:rPr>
        <w:t xml:space="preserve">    ④外力侵蚀</w:t>
      </w:r>
    </w:p>
    <w:p w14:paraId="20C4D903">
      <w:pPr>
        <w:pStyle w:val="2"/>
        <w:spacing w:before="222" w:line="411" w:lineRule="auto"/>
        <w:ind w:left="25" w:right="1854" w:hanging="22"/>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②④                 </w:t>
      </w:r>
      <w:r>
        <w:rPr>
          <w:rFonts w:ascii="Times New Roman" w:hAnsi="Times New Roman" w:eastAsia="Times New Roman" w:cs="Times New Roman"/>
          <w:spacing w:val="-2"/>
        </w:rPr>
        <w:t>C.</w:t>
      </w:r>
      <w:r>
        <w:rPr>
          <w:rFonts w:ascii="Times New Roman" w:hAnsi="Times New Roman" w:eastAsia="Times New Roman" w:cs="Times New Roman"/>
          <w:spacing w:val="8"/>
        </w:rPr>
        <w:t xml:space="preserve"> </w:t>
      </w:r>
      <w:r>
        <w:rPr>
          <w:spacing w:val="-2"/>
        </w:rPr>
        <w:t>①④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②③</w:t>
      </w:r>
      <w:r>
        <w:t xml:space="preserve"> </w:t>
      </w:r>
      <w:r>
        <w:rPr>
          <w:rFonts w:ascii="Times New Roman" w:hAnsi="Times New Roman" w:eastAsia="Times New Roman" w:cs="Times New Roman"/>
          <w:spacing w:val="-4"/>
        </w:rPr>
        <w:t>10.</w:t>
      </w:r>
      <w:r>
        <w:rPr>
          <w:rFonts w:ascii="Times New Roman" w:hAnsi="Times New Roman" w:eastAsia="Times New Roman" w:cs="Times New Roman"/>
          <w:spacing w:val="12"/>
        </w:rPr>
        <w:t xml:space="preserve">  </w:t>
      </w:r>
      <w:r>
        <w:rPr>
          <w:spacing w:val="-4"/>
        </w:rPr>
        <w:t>台原底部多泉水出露，表明当地 (</w:t>
      </w:r>
      <w:r>
        <w:rPr>
          <w:spacing w:val="12"/>
        </w:rPr>
        <w:t xml:space="preserve">     </w:t>
      </w:r>
      <w:r>
        <w:rPr>
          <w:spacing w:val="-4"/>
        </w:rPr>
        <w:t>)</w:t>
      </w:r>
    </w:p>
    <w:p w14:paraId="6E8AAFE5">
      <w:pPr>
        <w:pStyle w:val="2"/>
        <w:spacing w:line="219" w:lineRule="auto"/>
        <w:ind w:left="3"/>
      </w:pPr>
      <w:r>
        <w:rPr>
          <w:rFonts w:ascii="Times New Roman" w:hAnsi="Times New Roman" w:eastAsia="Times New Roman" w:cs="Times New Roman"/>
        </w:rPr>
        <w:t xml:space="preserve">A.  </w:t>
      </w:r>
      <w:r>
        <w:t>砂页岩透水性弱于碳酸盐岩</w:t>
      </w:r>
      <w:r>
        <w:rPr>
          <w:spacing w:val="2"/>
        </w:rPr>
        <w:t xml:space="preserve">                   </w:t>
      </w:r>
      <w:r>
        <w:rPr>
          <w:rFonts w:ascii="Times New Roman" w:hAnsi="Times New Roman" w:eastAsia="Times New Roman" w:cs="Times New Roman"/>
        </w:rPr>
        <w:t xml:space="preserve">B.  </w:t>
      </w:r>
      <w:r>
        <w:t>碳酸盐岩的</w:t>
      </w:r>
      <w:r>
        <w:rPr>
          <w:spacing w:val="-1"/>
        </w:rPr>
        <w:t>硬度高于砂页岩</w:t>
      </w:r>
    </w:p>
    <w:p w14:paraId="74E8C971">
      <w:pPr>
        <w:pStyle w:val="2"/>
        <w:spacing w:before="219" w:line="219" w:lineRule="auto"/>
        <w:ind w:left="9"/>
      </w:pPr>
      <w:r>
        <w:rPr>
          <w:rFonts w:ascii="Times New Roman" w:hAnsi="Times New Roman" w:eastAsia="Times New Roman" w:cs="Times New Roman"/>
        </w:rPr>
        <w:t xml:space="preserve">C.  </w:t>
      </w:r>
      <w:r>
        <w:t>碳酸盐岩的地下水含量大于砂页岩</w:t>
      </w:r>
      <w:r>
        <w:rPr>
          <w:spacing w:val="4"/>
        </w:rPr>
        <w:t xml:space="preserve">             </w:t>
      </w:r>
      <w:r>
        <w:rPr>
          <w:rFonts w:ascii="Times New Roman" w:hAnsi="Times New Roman" w:eastAsia="Times New Roman" w:cs="Times New Roman"/>
        </w:rPr>
        <w:t xml:space="preserve">D.  </w:t>
      </w:r>
      <w:r>
        <w:t>砂页</w:t>
      </w:r>
      <w:r>
        <w:rPr>
          <w:spacing w:val="-1"/>
        </w:rPr>
        <w:t>岩的抗侵蚀能力强于碳酸盐岩</w:t>
      </w:r>
    </w:p>
    <w:p w14:paraId="0296DC54">
      <w:pPr>
        <w:pStyle w:val="2"/>
        <w:spacing w:before="220" w:line="409" w:lineRule="auto"/>
        <w:ind w:right="7763"/>
      </w:pPr>
      <w:r>
        <w:rPr>
          <w:color w:val="2E75B6"/>
          <w:spacing w:val="-2"/>
        </w:rPr>
        <w:t>【答案】</w:t>
      </w:r>
      <w:r>
        <w:rPr>
          <w:rFonts w:ascii="Times New Roman" w:hAnsi="Times New Roman" w:eastAsia="Times New Roman" w:cs="Times New Roman"/>
          <w:spacing w:val="-2"/>
        </w:rPr>
        <w:t>9. C</w:t>
      </w:r>
      <w:r>
        <w:rPr>
          <w:rFonts w:ascii="Times New Roman" w:hAnsi="Times New Roman" w:eastAsia="Times New Roman" w:cs="Times New Roman"/>
          <w:spacing w:val="3"/>
        </w:rPr>
        <w:t xml:space="preserve">        </w:t>
      </w:r>
      <w:r>
        <w:rPr>
          <w:rFonts w:ascii="Times New Roman" w:hAnsi="Times New Roman" w:eastAsia="Times New Roman" w:cs="Times New Roman"/>
          <w:spacing w:val="-2"/>
        </w:rPr>
        <w:t>10. A</w:t>
      </w:r>
      <w:r>
        <w:rPr>
          <w:rFonts w:ascii="Times New Roman" w:hAnsi="Times New Roman" w:eastAsia="Times New Roman" w:cs="Times New Roman"/>
          <w:spacing w:val="2"/>
        </w:rPr>
        <w:t xml:space="preserve"> </w:t>
      </w:r>
      <w:r>
        <w:rPr>
          <w:color w:val="2E75B6"/>
        </w:rPr>
        <w:t>【解析】</w:t>
      </w:r>
    </w:p>
    <w:p w14:paraId="50EF8388">
      <w:pPr>
        <w:pStyle w:val="2"/>
        <w:spacing w:line="220" w:lineRule="auto"/>
      </w:pPr>
      <w:r>
        <w:t>【</w:t>
      </w:r>
      <w:r>
        <w:rPr>
          <w:rFonts w:ascii="Times New Roman" w:hAnsi="Times New Roman" w:eastAsia="Times New Roman" w:cs="Times New Roman"/>
        </w:rPr>
        <w:t xml:space="preserve">9 </w:t>
      </w:r>
      <w:r>
        <w:t>题详解】</w:t>
      </w:r>
    </w:p>
    <w:p w14:paraId="6C621D56">
      <w:pPr>
        <w:pStyle w:val="2"/>
        <w:spacing w:before="224" w:line="410" w:lineRule="auto"/>
        <w:ind w:left="12" w:hanging="3"/>
      </w:pPr>
      <w:r>
        <w:t>根据地质年代顺序，志留纪之后、二叠纪之前存在泥盆纪、石炭纪，图中区域仅保</w:t>
      </w:r>
      <w:r>
        <w:rPr>
          <w:spacing w:val="-1"/>
        </w:rPr>
        <w:t>留志留纪砂页岩和上覆</w:t>
      </w:r>
      <w:r>
        <w:t>二叠纪碳酸盐岩，缺失了泥盆纪、石炭纪地层：说明志留纪结束后，该地地</w:t>
      </w:r>
      <w:r>
        <w:rPr>
          <w:spacing w:val="-1"/>
        </w:rPr>
        <w:t>壳上升，整体出露地表，长期受外力侵蚀作用，没有形成新沉积，也有可能形成了这些地层，但又被侵蚀殆尽，直到二叠纪才再次沉积。因此该时段主导地质作用是地壳上升</w:t>
      </w:r>
      <w:r>
        <w:rPr>
          <w:rFonts w:ascii="Times New Roman" w:hAnsi="Times New Roman" w:eastAsia="Times New Roman" w:cs="Times New Roman"/>
          <w:spacing w:val="-1"/>
        </w:rPr>
        <w:t>+</w:t>
      </w:r>
      <w:r>
        <w:rPr>
          <w:spacing w:val="-1"/>
        </w:rPr>
        <w:t>外力侵蚀，①④正确；</w:t>
      </w:r>
    </w:p>
    <w:p w14:paraId="5D440954">
      <w:pPr>
        <w:pStyle w:val="2"/>
        <w:spacing w:line="217" w:lineRule="auto"/>
        <w:ind w:left="9"/>
      </w:pPr>
      <w:r>
        <w:t>地壳下降、外力沉积会形成连续岩层，与地层缺失</w:t>
      </w:r>
      <w:r>
        <w:rPr>
          <w:spacing w:val="-1"/>
        </w:rPr>
        <w:t>现象矛盾，②③错误。</w:t>
      </w:r>
    </w:p>
    <w:p w14:paraId="79CA0614">
      <w:pPr>
        <w:pStyle w:val="2"/>
        <w:spacing w:before="221" w:line="220" w:lineRule="auto"/>
      </w:pPr>
      <w:r>
        <w:t>【</w:t>
      </w:r>
      <w:r>
        <w:rPr>
          <w:rFonts w:ascii="Times New Roman" w:hAnsi="Times New Roman" w:eastAsia="Times New Roman" w:cs="Times New Roman"/>
        </w:rPr>
        <w:t xml:space="preserve">10 </w:t>
      </w:r>
      <w:r>
        <w:t>题详解】</w:t>
      </w:r>
    </w:p>
    <w:p w14:paraId="6E8E31E3">
      <w:pPr>
        <w:pStyle w:val="2"/>
        <w:spacing w:before="223" w:line="410" w:lineRule="auto"/>
        <w:ind w:left="11" w:right="16" w:firstLine="14"/>
      </w:pPr>
      <w:r>
        <w:t>台原上层是碳酸盐岩，下层是志留纪砂页岩，</w:t>
      </w:r>
      <w:r>
        <w:rPr>
          <w:spacing w:val="-1"/>
        </w:rPr>
        <w:t>泉水在两类岩层接触带出露，原因是：碳酸盐岩多孔隙、透水性强，地下水顺着碳酸盐岩下渗，遇到透水性弱的砂页岩后无法继续下渗，最终</w:t>
      </w:r>
      <w:r>
        <w:rPr>
          <w:spacing w:val="-2"/>
        </w:rPr>
        <w:t>沿接触面出露形成泉水，</w:t>
      </w:r>
      <w:r>
        <w:rPr>
          <w:spacing w:val="-1"/>
        </w:rPr>
        <w:t>直接说明砂页岩透水性弱于碳酸盐岩，</w:t>
      </w:r>
      <w:r>
        <w:rPr>
          <w:rFonts w:ascii="Times New Roman" w:hAnsi="Times New Roman" w:eastAsia="Times New Roman" w:cs="Times New Roman"/>
          <w:spacing w:val="-1"/>
        </w:rPr>
        <w:t xml:space="preserve">A </w:t>
      </w:r>
      <w:r>
        <w:rPr>
          <w:spacing w:val="-1"/>
        </w:rPr>
        <w:t>正确。</w:t>
      </w:r>
    </w:p>
    <w:p w14:paraId="6259A88A">
      <w:pPr>
        <w:pStyle w:val="2"/>
        <w:spacing w:line="219" w:lineRule="auto"/>
        <w:ind w:left="11"/>
      </w:pPr>
      <w:r>
        <w:rPr>
          <w:spacing w:val="-1"/>
        </w:rPr>
        <w:t>泉水出露和岩石硬度无关，</w:t>
      </w:r>
      <w:r>
        <w:rPr>
          <w:rFonts w:ascii="Times New Roman" w:hAnsi="Times New Roman" w:eastAsia="Times New Roman" w:cs="Times New Roman"/>
          <w:spacing w:val="-1"/>
        </w:rPr>
        <w:t xml:space="preserve">B </w:t>
      </w:r>
      <w:r>
        <w:rPr>
          <w:spacing w:val="-1"/>
        </w:rPr>
        <w:t>错误。</w:t>
      </w:r>
    </w:p>
    <w:p w14:paraId="2BDE0157">
      <w:pPr>
        <w:pStyle w:val="2"/>
        <w:spacing w:before="219" w:line="219" w:lineRule="auto"/>
        <w:ind w:left="11"/>
      </w:pPr>
      <w:r>
        <w:t>泉水出露是透水性差异阻挡地下水导致，与地下水总</w:t>
      </w:r>
      <w:r>
        <w:rPr>
          <w:spacing w:val="-1"/>
        </w:rPr>
        <w:t>含量差异无关，</w:t>
      </w:r>
      <w:r>
        <w:rPr>
          <w:rFonts w:ascii="Times New Roman" w:hAnsi="Times New Roman" w:eastAsia="Times New Roman" w:cs="Times New Roman"/>
          <w:spacing w:val="-1"/>
        </w:rPr>
        <w:t xml:space="preserve">C </w:t>
      </w:r>
      <w:r>
        <w:rPr>
          <w:spacing w:val="-1"/>
        </w:rPr>
        <w:t>错误。</w:t>
      </w:r>
    </w:p>
    <w:p w14:paraId="40DAB9C9">
      <w:pPr>
        <w:pStyle w:val="2"/>
        <w:spacing w:before="219" w:line="219" w:lineRule="auto"/>
        <w:ind w:left="9"/>
      </w:pPr>
      <w:r>
        <w:t>碳酸盐岩易被水溶蚀，抗侵蚀能力弱于砂页岩，且和泉水</w:t>
      </w:r>
      <w:r>
        <w:rPr>
          <w:spacing w:val="-1"/>
        </w:rPr>
        <w:t>出露无关，</w:t>
      </w:r>
      <w:r>
        <w:rPr>
          <w:rFonts w:ascii="Times New Roman" w:hAnsi="Times New Roman" w:eastAsia="Times New Roman" w:cs="Times New Roman"/>
          <w:spacing w:val="-1"/>
        </w:rPr>
        <w:t xml:space="preserve">D </w:t>
      </w:r>
      <w:r>
        <w:rPr>
          <w:spacing w:val="-1"/>
        </w:rPr>
        <w:t>错误。</w:t>
      </w:r>
    </w:p>
    <w:p w14:paraId="02C714E1">
      <w:pPr>
        <w:spacing w:before="221" w:line="416" w:lineRule="auto"/>
        <w:ind w:left="11" w:right="179" w:firstLine="428"/>
        <w:jc w:val="both"/>
        <w:rPr>
          <w:rFonts w:ascii="楷体" w:hAnsi="楷体" w:eastAsia="楷体" w:cs="楷体"/>
          <w:sz w:val="21"/>
          <w:szCs w:val="21"/>
        </w:rPr>
      </w:pPr>
      <w:r>
        <w:rPr>
          <w:rFonts w:ascii="楷体" w:hAnsi="楷体" w:eastAsia="楷体" w:cs="楷体"/>
          <w:sz w:val="21"/>
          <w:szCs w:val="21"/>
        </w:rPr>
        <w:t>四更海滩属于典型的砂质海岸，泥沙的收支状况决定其</w:t>
      </w:r>
      <w:r>
        <w:rPr>
          <w:rFonts w:ascii="楷体" w:hAnsi="楷体" w:eastAsia="楷体" w:cs="楷体"/>
          <w:spacing w:val="-1"/>
          <w:sz w:val="21"/>
          <w:szCs w:val="21"/>
        </w:rPr>
        <w:t>侵蚀和淤积。昌化江是该海滩泥沙的主要补给</w:t>
      </w:r>
      <w:r>
        <w:rPr>
          <w:rFonts w:ascii="楷体" w:hAnsi="楷体" w:eastAsia="楷体" w:cs="楷体"/>
          <w:sz w:val="21"/>
          <w:szCs w:val="21"/>
        </w:rPr>
        <w:t>来源，波浪是驱动该海滩泥沙输移的核心动力。下图示意四更海滩位置及海滩侵</w:t>
      </w:r>
      <w:r>
        <w:rPr>
          <w:rFonts w:ascii="楷体" w:hAnsi="楷体" w:eastAsia="楷体" w:cs="楷体"/>
          <w:spacing w:val="-1"/>
          <w:sz w:val="21"/>
          <w:szCs w:val="21"/>
        </w:rPr>
        <w:t>蚀淤积状况。据此完成下</w:t>
      </w:r>
      <w:r>
        <w:rPr>
          <w:rFonts w:ascii="楷体" w:hAnsi="楷体" w:eastAsia="楷体" w:cs="楷体"/>
          <w:spacing w:val="-3"/>
          <w:sz w:val="21"/>
          <w:szCs w:val="21"/>
        </w:rPr>
        <w:t>面小题。</w:t>
      </w:r>
    </w:p>
    <w:p w14:paraId="41FEE7A0">
      <w:pPr>
        <w:spacing w:line="417" w:lineRule="auto"/>
        <w:rPr>
          <w:rFonts w:ascii="Arial"/>
          <w:sz w:val="21"/>
        </w:rPr>
      </w:pPr>
    </w:p>
    <w:p w14:paraId="09FC3DD6">
      <w:pPr>
        <w:pStyle w:val="2"/>
        <w:spacing w:before="69" w:line="219" w:lineRule="auto"/>
        <w:ind w:left="4170"/>
      </w:pPr>
      <w:r>
        <w:drawing>
          <wp:anchor distT="0" distB="0" distL="0" distR="0" simplePos="0" relativeHeight="251666432" behindDoc="0" locked="0" layoutInCell="1" allowOverlap="1">
            <wp:simplePos x="0" y="0"/>
            <wp:positionH relativeFrom="column">
              <wp:posOffset>810260</wp:posOffset>
            </wp:positionH>
            <wp:positionV relativeFrom="paragraph">
              <wp:posOffset>66675</wp:posOffset>
            </wp:positionV>
            <wp:extent cx="9525" cy="9525"/>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1"/>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5</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15</w:t>
      </w:r>
      <w:r>
        <w:rPr>
          <w:spacing w:val="-6"/>
        </w:rPr>
        <w:t>页</w:t>
      </w:r>
    </w:p>
    <w:p w14:paraId="7D372209">
      <w:pPr>
        <w:spacing w:line="219" w:lineRule="auto"/>
        <w:sectPr>
          <w:pgSz w:w="11900" w:h="16839"/>
          <w:pgMar w:top="400" w:right="979" w:bottom="0" w:left="1078" w:header="0" w:footer="0" w:gutter="0"/>
          <w:cols w:space="720" w:num="1"/>
        </w:sectPr>
      </w:pPr>
    </w:p>
    <w:p w14:paraId="4E47BFED">
      <w:pPr>
        <w:spacing w:line="244" w:lineRule="auto"/>
        <w:rPr>
          <w:rFonts w:ascii="Arial"/>
          <w:sz w:val="21"/>
        </w:rPr>
      </w:pPr>
    </w:p>
    <w:p w14:paraId="0F4CE0AF">
      <w:pPr>
        <w:spacing w:line="245" w:lineRule="auto"/>
        <w:rPr>
          <w:rFonts w:ascii="Arial"/>
          <w:sz w:val="21"/>
        </w:rPr>
      </w:pPr>
    </w:p>
    <w:p w14:paraId="300EE3A5">
      <w:pPr>
        <w:spacing w:line="375" w:lineRule="exact"/>
        <w:ind w:firstLine="1321"/>
      </w:pPr>
    </w:p>
    <w:p w14:paraId="55DD72D0">
      <w:pPr>
        <w:spacing w:before="82" w:line="2760" w:lineRule="exact"/>
        <w:ind w:firstLine="1"/>
      </w:pPr>
      <w:r>
        <w:pict>
          <v:rect id="_x0000_s1029" o:spid="_x0000_s1029" o:spt="1" style="position:absolute;left:0pt;margin-left:351.05pt;margin-top:10.1pt;height:0.75pt;width:0.75pt;z-index:251667456;mso-width-relative:page;mso-height-relative:page;" fillcolor="#211D0A" filled="t" stroked="f" coordsize="21600,21600">
            <v:path/>
            <v:fill on="t" opacity="27499f" focussize="0,0"/>
            <v:stroke on="f"/>
            <v:imagedata o:title=""/>
            <o:lock v:ext="edit"/>
          </v:rect>
        </w:pict>
      </w:r>
      <w:r>
        <w:rPr>
          <w:position w:val="-55"/>
        </w:rPr>
        <w:drawing>
          <wp:inline distT="0" distB="0" distL="0" distR="0">
            <wp:extent cx="2876550" cy="175260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5"/>
                    <a:stretch>
                      <a:fillRect/>
                    </a:stretch>
                  </pic:blipFill>
                  <pic:spPr>
                    <a:xfrm>
                      <a:off x="0" y="0"/>
                      <a:ext cx="2876550" cy="1752600"/>
                    </a:xfrm>
                    <a:prstGeom prst="rect">
                      <a:avLst/>
                    </a:prstGeom>
                  </pic:spPr>
                </pic:pic>
              </a:graphicData>
            </a:graphic>
          </wp:inline>
        </w:drawing>
      </w:r>
    </w:p>
    <w:p w14:paraId="54C0CDA9">
      <w:pPr>
        <w:pStyle w:val="2"/>
        <w:spacing w:before="148" w:line="220" w:lineRule="auto"/>
        <w:ind w:left="26"/>
      </w:pPr>
      <w:r>
        <w:rPr>
          <w:rFonts w:ascii="Times New Roman" w:hAnsi="Times New Roman" w:eastAsia="Times New Roman" w:cs="Times New Roman"/>
          <w:spacing w:val="-4"/>
        </w:rPr>
        <w:t xml:space="preserve">11.  </w:t>
      </w:r>
      <w:r>
        <w:rPr>
          <w:spacing w:val="-4"/>
        </w:rPr>
        <w:t>关于四更海滩的描述，正确的是 (      )</w:t>
      </w:r>
    </w:p>
    <w:p w14:paraId="51A1ABC6">
      <w:pPr>
        <w:pStyle w:val="2"/>
        <w:spacing w:before="217" w:line="220" w:lineRule="auto"/>
        <w:ind w:left="3"/>
      </w:pPr>
      <w:r>
        <w:rPr>
          <w:rFonts w:ascii="Times New Roman" w:hAnsi="Times New Roman" w:eastAsia="Times New Roman" w:cs="Times New Roman"/>
          <w:spacing w:val="-2"/>
        </w:rPr>
        <w:t>A.</w:t>
      </w:r>
      <w:r>
        <w:rPr>
          <w:rFonts w:ascii="Times New Roman" w:hAnsi="Times New Roman" w:eastAsia="Times New Roman" w:cs="Times New Roman"/>
          <w:spacing w:val="20"/>
          <w:w w:val="101"/>
        </w:rPr>
        <w:t xml:space="preserve">  </w:t>
      </w:r>
      <w:r>
        <w:rPr>
          <w:spacing w:val="-2"/>
        </w:rPr>
        <w:t>中段表现为北侵南淤</w:t>
      </w:r>
      <w:r>
        <w:rPr>
          <w:spacing w:val="2"/>
        </w:rPr>
        <w:t xml:space="preserve">                         </w:t>
      </w:r>
      <w:r>
        <w:rPr>
          <w:rFonts w:ascii="Times New Roman" w:hAnsi="Times New Roman" w:eastAsia="Times New Roman" w:cs="Times New Roman"/>
          <w:spacing w:val="-2"/>
        </w:rPr>
        <w:t xml:space="preserve">B.  </w:t>
      </w:r>
      <w:r>
        <w:rPr>
          <w:spacing w:val="-2"/>
        </w:rPr>
        <w:t>南段表现为北淤南侵</w:t>
      </w:r>
    </w:p>
    <w:p w14:paraId="5B1AE9C8">
      <w:pPr>
        <w:pStyle w:val="2"/>
        <w:spacing w:before="218" w:line="219" w:lineRule="auto"/>
        <w:ind w:left="9"/>
      </w:pPr>
      <w:r>
        <w:rPr>
          <w:rFonts w:ascii="Times New Roman" w:hAnsi="Times New Roman" w:eastAsia="Times New Roman" w:cs="Times New Roman"/>
        </w:rPr>
        <w:t xml:space="preserve">C.  </w:t>
      </w:r>
      <w:r>
        <w:t>离河口越远，淤积程度越弱</w:t>
      </w:r>
      <w:r>
        <w:rPr>
          <w:spacing w:val="3"/>
        </w:rPr>
        <w:t xml:space="preserve">                   </w:t>
      </w:r>
      <w:r>
        <w:rPr>
          <w:rFonts w:ascii="Times New Roman" w:hAnsi="Times New Roman" w:eastAsia="Times New Roman" w:cs="Times New Roman"/>
        </w:rPr>
        <w:t xml:space="preserve">D. </w:t>
      </w:r>
      <w:r>
        <w:rPr>
          <w:rFonts w:ascii="Times New Roman" w:hAnsi="Times New Roman" w:eastAsia="Times New Roman" w:cs="Times New Roman"/>
          <w:spacing w:val="-1"/>
        </w:rPr>
        <w:t xml:space="preserve"> </w:t>
      </w:r>
      <w:r>
        <w:rPr>
          <w:spacing w:val="-1"/>
        </w:rPr>
        <w:t>离沙嘴越近，侵蚀程度越强</w:t>
      </w:r>
    </w:p>
    <w:p w14:paraId="42423ADF">
      <w:pPr>
        <w:pStyle w:val="2"/>
        <w:spacing w:before="219" w:line="219" w:lineRule="auto"/>
        <w:ind w:left="26"/>
      </w:pPr>
      <w:r>
        <w:rPr>
          <w:rFonts w:ascii="Times New Roman" w:hAnsi="Times New Roman" w:eastAsia="Times New Roman" w:cs="Times New Roman"/>
          <w:spacing w:val="-2"/>
        </w:rPr>
        <w:t xml:space="preserve">12.  </w:t>
      </w:r>
      <w:r>
        <w:rPr>
          <w:spacing w:val="-2"/>
        </w:rPr>
        <w:t>近些年来，四更海滩整体上处于侵蚀状态，关键是 (</w:t>
      </w:r>
      <w:r>
        <w:rPr>
          <w:spacing w:val="12"/>
        </w:rPr>
        <w:t xml:space="preserve">     </w:t>
      </w:r>
      <w:r>
        <w:rPr>
          <w:spacing w:val="-2"/>
        </w:rPr>
        <w:t>)</w:t>
      </w:r>
    </w:p>
    <w:p w14:paraId="681ABB1E">
      <w:pPr>
        <w:pStyle w:val="2"/>
        <w:spacing w:before="219" w:line="219" w:lineRule="auto"/>
        <w:ind w:left="3"/>
      </w:pPr>
      <w:r>
        <w:rPr>
          <w:rFonts w:ascii="Times New Roman" w:hAnsi="Times New Roman" w:eastAsia="Times New Roman" w:cs="Times New Roman"/>
          <w:spacing w:val="-1"/>
        </w:rPr>
        <w:t xml:space="preserve">A.  </w:t>
      </w:r>
      <w:r>
        <w:rPr>
          <w:spacing w:val="-1"/>
        </w:rPr>
        <w:t>潮汐作用增强</w:t>
      </w:r>
      <w:r>
        <w:rPr>
          <w:spacing w:val="2"/>
        </w:rPr>
        <w:t xml:space="preserve">                               </w:t>
      </w:r>
      <w:r>
        <w:rPr>
          <w:rFonts w:ascii="Times New Roman" w:hAnsi="Times New Roman" w:eastAsia="Times New Roman" w:cs="Times New Roman"/>
          <w:spacing w:val="-1"/>
        </w:rPr>
        <w:t xml:space="preserve">B.  </w:t>
      </w:r>
      <w:r>
        <w:rPr>
          <w:spacing w:val="-1"/>
        </w:rPr>
        <w:t>沿岸丁坝建设</w:t>
      </w:r>
    </w:p>
    <w:p w14:paraId="47E4AADC">
      <w:pPr>
        <w:pStyle w:val="2"/>
        <w:spacing w:before="218" w:line="219" w:lineRule="auto"/>
        <w:ind w:left="9"/>
      </w:pPr>
      <w:r>
        <w:rPr>
          <w:rFonts w:ascii="Times New Roman" w:hAnsi="Times New Roman" w:eastAsia="Times New Roman" w:cs="Times New Roman"/>
          <w:spacing w:val="-1"/>
        </w:rPr>
        <w:t xml:space="preserve">C.  </w:t>
      </w:r>
      <w:r>
        <w:rPr>
          <w:spacing w:val="-1"/>
        </w:rPr>
        <w:t xml:space="preserve">干流水库修建                                </w:t>
      </w:r>
      <w:r>
        <w:rPr>
          <w:rFonts w:ascii="Times New Roman" w:hAnsi="Times New Roman" w:eastAsia="Times New Roman" w:cs="Times New Roman"/>
          <w:spacing w:val="-1"/>
        </w:rPr>
        <w:t xml:space="preserve">D.  </w:t>
      </w:r>
      <w:r>
        <w:rPr>
          <w:spacing w:val="-1"/>
        </w:rPr>
        <w:t>陆风侵蚀</w:t>
      </w:r>
      <w:r>
        <w:rPr>
          <w:spacing w:val="-2"/>
        </w:rPr>
        <w:t>搬运</w:t>
      </w:r>
    </w:p>
    <w:p w14:paraId="0A53EACE">
      <w:pPr>
        <w:pStyle w:val="2"/>
        <w:spacing w:before="219" w:line="219" w:lineRule="auto"/>
        <w:ind w:left="26"/>
      </w:pPr>
      <w:r>
        <w:rPr>
          <w:rFonts w:ascii="Times New Roman" w:hAnsi="Times New Roman" w:eastAsia="Times New Roman" w:cs="Times New Roman"/>
          <w:spacing w:val="-3"/>
        </w:rPr>
        <w:t xml:space="preserve">13.  </w:t>
      </w:r>
      <w:r>
        <w:rPr>
          <w:spacing w:val="-3"/>
        </w:rPr>
        <w:t>对海滩北段北部淤积促进作用明显的有 (</w:t>
      </w:r>
      <w:r>
        <w:rPr>
          <w:spacing w:val="15"/>
        </w:rPr>
        <w:t xml:space="preserve">     </w:t>
      </w:r>
      <w:r>
        <w:rPr>
          <w:spacing w:val="-3"/>
        </w:rPr>
        <w:t>)</w:t>
      </w:r>
    </w:p>
    <w:p w14:paraId="1B5ABC4D">
      <w:pPr>
        <w:pStyle w:val="2"/>
        <w:spacing w:before="219" w:line="219" w:lineRule="auto"/>
        <w:ind w:left="3"/>
      </w:pPr>
      <w:r>
        <w:rPr>
          <w:rFonts w:ascii="Times New Roman" w:hAnsi="Times New Roman" w:eastAsia="Times New Roman" w:cs="Times New Roman"/>
        </w:rPr>
        <w:t xml:space="preserve">A.  </w:t>
      </w:r>
      <w:r>
        <w:t>风电基座、季风波浪</w:t>
      </w:r>
      <w:r>
        <w:rPr>
          <w:spacing w:val="2"/>
        </w:rPr>
        <w:t xml:space="preserve">                         </w:t>
      </w:r>
      <w:r>
        <w:rPr>
          <w:rFonts w:ascii="Times New Roman" w:hAnsi="Times New Roman" w:eastAsia="Times New Roman" w:cs="Times New Roman"/>
        </w:rPr>
        <w:t xml:space="preserve">B.  </w:t>
      </w:r>
      <w:r>
        <w:t>北部</w:t>
      </w:r>
      <w:r>
        <w:rPr>
          <w:spacing w:val="-1"/>
        </w:rPr>
        <w:t>沙嘴、季风波浪</w:t>
      </w:r>
    </w:p>
    <w:p w14:paraId="354B3A05">
      <w:pPr>
        <w:pStyle w:val="2"/>
        <w:spacing w:before="220" w:line="411" w:lineRule="auto"/>
        <w:ind w:right="2751"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风电基座、海面上升</w:t>
      </w:r>
      <w:r>
        <w:rPr>
          <w:spacing w:val="3"/>
        </w:rPr>
        <w:t xml:space="preserve">                         </w:t>
      </w:r>
      <w:r>
        <w:rPr>
          <w:rFonts w:ascii="Times New Roman" w:hAnsi="Times New Roman" w:eastAsia="Times New Roman" w:cs="Times New Roman"/>
          <w:spacing w:val="-1"/>
        </w:rPr>
        <w:t xml:space="preserve">D.  </w:t>
      </w:r>
      <w:r>
        <w:rPr>
          <w:spacing w:val="-1"/>
        </w:rPr>
        <w:t>北部沙嘴、海面上升</w:t>
      </w:r>
      <w:r>
        <w:rPr>
          <w:color w:val="2E75B6"/>
          <w:spacing w:val="-3"/>
        </w:rPr>
        <w:t>【答案】</w:t>
      </w:r>
      <w:r>
        <w:rPr>
          <w:rFonts w:ascii="Times New Roman" w:hAnsi="Times New Roman" w:eastAsia="Times New Roman" w:cs="Times New Roman"/>
          <w:spacing w:val="-3"/>
        </w:rPr>
        <w:t>11. A</w:t>
      </w:r>
      <w:r>
        <w:rPr>
          <w:rFonts w:ascii="Times New Roman" w:hAnsi="Times New Roman" w:eastAsia="Times New Roman" w:cs="Times New Roman"/>
          <w:spacing w:val="3"/>
        </w:rPr>
        <w:t xml:space="preserve">        </w:t>
      </w:r>
      <w:r>
        <w:rPr>
          <w:rFonts w:ascii="Times New Roman" w:hAnsi="Times New Roman" w:eastAsia="Times New Roman" w:cs="Times New Roman"/>
          <w:spacing w:val="-3"/>
        </w:rPr>
        <w:t>12. C</w:t>
      </w:r>
      <w:r>
        <w:rPr>
          <w:rFonts w:ascii="Times New Roman" w:hAnsi="Times New Roman" w:eastAsia="Times New Roman" w:cs="Times New Roman"/>
          <w:spacing w:val="3"/>
        </w:rPr>
        <w:t xml:space="preserve">        </w:t>
      </w:r>
      <w:r>
        <w:rPr>
          <w:rFonts w:ascii="Times New Roman" w:hAnsi="Times New Roman" w:eastAsia="Times New Roman" w:cs="Times New Roman"/>
          <w:spacing w:val="-3"/>
        </w:rPr>
        <w:t>13. B</w:t>
      </w:r>
    </w:p>
    <w:p w14:paraId="0D1580B2">
      <w:pPr>
        <w:pStyle w:val="2"/>
        <w:spacing w:line="220" w:lineRule="auto"/>
      </w:pPr>
      <w:r>
        <w:rPr>
          <w:color w:val="2E75B6"/>
        </w:rPr>
        <w:t>【解析】</w:t>
      </w:r>
    </w:p>
    <w:p w14:paraId="1EBFF607">
      <w:pPr>
        <w:pStyle w:val="2"/>
        <w:spacing w:before="213" w:line="220" w:lineRule="auto"/>
      </w:pPr>
      <w:r>
        <w:rPr>
          <w:spacing w:val="-1"/>
        </w:rPr>
        <w:t>【</w:t>
      </w:r>
      <w:r>
        <w:rPr>
          <w:rFonts w:ascii="Times New Roman" w:hAnsi="Times New Roman" w:eastAsia="Times New Roman" w:cs="Times New Roman"/>
          <w:spacing w:val="-1"/>
        </w:rPr>
        <w:t xml:space="preserve">11 </w:t>
      </w:r>
      <w:r>
        <w:rPr>
          <w:spacing w:val="-1"/>
        </w:rPr>
        <w:t>题详解】</w:t>
      </w:r>
    </w:p>
    <w:p w14:paraId="6E3733B4">
      <w:pPr>
        <w:pStyle w:val="2"/>
        <w:spacing w:before="223" w:line="411" w:lineRule="auto"/>
        <w:ind w:left="12" w:right="666" w:firstLine="18"/>
      </w:pPr>
      <w:r>
        <w:rPr>
          <w:spacing w:val="-2"/>
        </w:rPr>
        <w:t>图中箭头：冬季浪向北输沙，夏季浪向南输沙；中段北侧淤积、南侧侵蚀，表现北侵南淤，A</w:t>
      </w:r>
      <w:r>
        <w:rPr>
          <w:spacing w:val="-25"/>
        </w:rPr>
        <w:t xml:space="preserve"> </w:t>
      </w:r>
      <w:r>
        <w:rPr>
          <w:spacing w:val="-2"/>
        </w:rPr>
        <w:t>正确。南段北侧侵蚀、南侧淤积，B</w:t>
      </w:r>
      <w:r>
        <w:rPr>
          <w:spacing w:val="-33"/>
        </w:rPr>
        <w:t xml:space="preserve"> </w:t>
      </w:r>
      <w:r>
        <w:rPr>
          <w:spacing w:val="-2"/>
        </w:rPr>
        <w:t>错误；</w:t>
      </w:r>
    </w:p>
    <w:p w14:paraId="01C60112">
      <w:pPr>
        <w:pStyle w:val="2"/>
        <w:spacing w:before="1" w:line="219" w:lineRule="auto"/>
        <w:ind w:left="11"/>
      </w:pPr>
      <w:r>
        <w:t>泥沙来自昌化江，离河口越远泥沙越少，但北段北部</w:t>
      </w:r>
      <w:r>
        <w:rPr>
          <w:spacing w:val="-1"/>
        </w:rPr>
        <w:t>沙嘴仍有淤积，并非越远淤积越弱，C</w:t>
      </w:r>
      <w:r>
        <w:rPr>
          <w:spacing w:val="-44"/>
        </w:rPr>
        <w:t xml:space="preserve"> </w:t>
      </w:r>
      <w:r>
        <w:rPr>
          <w:spacing w:val="-1"/>
        </w:rPr>
        <w:t>错误；</w:t>
      </w:r>
    </w:p>
    <w:p w14:paraId="4134D62B">
      <w:pPr>
        <w:pStyle w:val="2"/>
        <w:spacing w:before="219" w:line="219" w:lineRule="auto"/>
        <w:ind w:left="11"/>
      </w:pPr>
      <w:r>
        <w:rPr>
          <w:spacing w:val="-2"/>
        </w:rPr>
        <w:t>沙嘴处泥沙堆积，侵蚀程度弱，D</w:t>
      </w:r>
      <w:r>
        <w:rPr>
          <w:spacing w:val="-28"/>
        </w:rPr>
        <w:t xml:space="preserve"> </w:t>
      </w:r>
      <w:r>
        <w:rPr>
          <w:spacing w:val="-2"/>
        </w:rPr>
        <w:t>错误。</w:t>
      </w:r>
    </w:p>
    <w:p w14:paraId="1F91DEB9">
      <w:pPr>
        <w:pStyle w:val="2"/>
        <w:spacing w:before="214" w:line="220" w:lineRule="auto"/>
      </w:pPr>
      <w:r>
        <w:t>【</w:t>
      </w:r>
      <w:r>
        <w:rPr>
          <w:rFonts w:ascii="Times New Roman" w:hAnsi="Times New Roman" w:eastAsia="Times New Roman" w:cs="Times New Roman"/>
        </w:rPr>
        <w:t xml:space="preserve">12 </w:t>
      </w:r>
      <w:r>
        <w:t>题详解】</w:t>
      </w:r>
    </w:p>
    <w:p w14:paraId="620346E2">
      <w:pPr>
        <w:pStyle w:val="2"/>
        <w:spacing w:before="223" w:line="411" w:lineRule="auto"/>
        <w:ind w:left="10" w:hanging="1"/>
      </w:pPr>
      <w:r>
        <w:rPr>
          <w:spacing w:val="-1"/>
        </w:rPr>
        <w:t>材料说明昌化江是海滩泥沙主要补给源；干流上游修建水库，拦截河流泥沙，输送到</w:t>
      </w:r>
      <w:r>
        <w:rPr>
          <w:spacing w:val="-2"/>
        </w:rPr>
        <w:t>海滩的泥沙大幅减少，</w:t>
      </w:r>
      <w:r>
        <w:rPr>
          <w:spacing w:val="-1"/>
        </w:rPr>
        <w:t>泥沙供给小于波浪侵蚀，海滩整体侵蚀，C</w:t>
      </w:r>
      <w:r>
        <w:rPr>
          <w:spacing w:val="-40"/>
        </w:rPr>
        <w:t xml:space="preserve"> </w:t>
      </w:r>
      <w:r>
        <w:rPr>
          <w:spacing w:val="-1"/>
        </w:rPr>
        <w:t>正</w:t>
      </w:r>
      <w:r>
        <w:rPr>
          <w:spacing w:val="-2"/>
        </w:rPr>
        <w:t>确。</w:t>
      </w:r>
    </w:p>
    <w:p w14:paraId="1EF125F3">
      <w:pPr>
        <w:pStyle w:val="2"/>
        <w:spacing w:line="219" w:lineRule="auto"/>
        <w:ind w:left="9"/>
      </w:pPr>
      <w:r>
        <w:rPr>
          <w:spacing w:val="-1"/>
        </w:rPr>
        <w:t>潮汐作用长期稳定，无增强趋势，A</w:t>
      </w:r>
      <w:r>
        <w:rPr>
          <w:spacing w:val="-42"/>
        </w:rPr>
        <w:t xml:space="preserve"> </w:t>
      </w:r>
      <w:r>
        <w:rPr>
          <w:spacing w:val="-1"/>
        </w:rPr>
        <w:t>错误；</w:t>
      </w:r>
    </w:p>
    <w:p w14:paraId="710208BB">
      <w:pPr>
        <w:pStyle w:val="2"/>
        <w:spacing w:before="218" w:line="219" w:lineRule="auto"/>
        <w:ind w:left="10"/>
      </w:pPr>
      <w:r>
        <w:rPr>
          <w:spacing w:val="-1"/>
        </w:rPr>
        <w:t>沿岸丁坝仅局部改变泥沙，不会造成整体侵蚀，B</w:t>
      </w:r>
      <w:r>
        <w:rPr>
          <w:spacing w:val="-38"/>
        </w:rPr>
        <w:t xml:space="preserve"> </w:t>
      </w:r>
      <w:r>
        <w:rPr>
          <w:spacing w:val="-1"/>
        </w:rPr>
        <w:t>错误；</w:t>
      </w:r>
    </w:p>
    <w:p w14:paraId="05F39276">
      <w:pPr>
        <w:pStyle w:val="2"/>
        <w:spacing w:before="220" w:line="220" w:lineRule="auto"/>
        <w:ind w:left="20"/>
      </w:pPr>
      <w:r>
        <w:rPr>
          <w:spacing w:val="-2"/>
        </w:rPr>
        <w:t>陆风搬运泥沙量极少，不是关键，D</w:t>
      </w:r>
      <w:r>
        <w:rPr>
          <w:spacing w:val="-35"/>
        </w:rPr>
        <w:t xml:space="preserve"> </w:t>
      </w:r>
      <w:r>
        <w:rPr>
          <w:spacing w:val="-2"/>
        </w:rPr>
        <w:t>错误。</w:t>
      </w:r>
    </w:p>
    <w:p w14:paraId="7367ADA7">
      <w:pPr>
        <w:pStyle w:val="2"/>
        <w:spacing w:before="213" w:line="220" w:lineRule="auto"/>
      </w:pPr>
      <w:r>
        <w:t>【</w:t>
      </w:r>
      <w:r>
        <w:rPr>
          <w:rFonts w:ascii="Times New Roman" w:hAnsi="Times New Roman" w:eastAsia="Times New Roman" w:cs="Times New Roman"/>
        </w:rPr>
        <w:t xml:space="preserve">13 </w:t>
      </w:r>
      <w:r>
        <w:t>题详解】</w:t>
      </w:r>
    </w:p>
    <w:p w14:paraId="4C28E678">
      <w:pPr>
        <w:pStyle w:val="2"/>
        <w:spacing w:before="222" w:line="219" w:lineRule="auto"/>
        <w:ind w:left="13"/>
      </w:pPr>
      <w:r>
        <w:t>北部沙嘴可以阻挡部分海浪，使海滩北段北部水流速度减慢，利于淤积；季</w:t>
      </w:r>
      <w:r>
        <w:rPr>
          <w:spacing w:val="-1"/>
        </w:rPr>
        <w:t>风波浪冬季北向浪携带泥沙向</w:t>
      </w:r>
    </w:p>
    <w:p w14:paraId="5F5FCB38">
      <w:pPr>
        <w:pStyle w:val="2"/>
        <w:spacing w:before="98" w:line="219" w:lineRule="auto"/>
        <w:ind w:left="4170"/>
      </w:pPr>
      <w:r>
        <w:drawing>
          <wp:anchor distT="0" distB="0" distL="0" distR="0" simplePos="0" relativeHeight="251668480" behindDoc="0" locked="0" layoutInCell="1" allowOverlap="1">
            <wp:simplePos x="0" y="0"/>
            <wp:positionH relativeFrom="column">
              <wp:posOffset>810260</wp:posOffset>
            </wp:positionH>
            <wp:positionV relativeFrom="paragraph">
              <wp:posOffset>84455</wp:posOffset>
            </wp:positionV>
            <wp:extent cx="9525" cy="9525"/>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1"/>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6</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15</w:t>
      </w:r>
      <w:r>
        <w:rPr>
          <w:spacing w:val="-6"/>
        </w:rPr>
        <w:t>页</w:t>
      </w:r>
    </w:p>
    <w:p w14:paraId="4C81CC1A">
      <w:pPr>
        <w:spacing w:line="219" w:lineRule="auto"/>
        <w:sectPr>
          <w:pgSz w:w="11900" w:h="16839"/>
          <w:pgMar w:top="400" w:right="996" w:bottom="0" w:left="1078" w:header="0" w:footer="0" w:gutter="0"/>
          <w:cols w:space="720" w:num="1"/>
        </w:sectPr>
      </w:pPr>
    </w:p>
    <w:p w14:paraId="71A6970B">
      <w:pPr>
        <w:spacing w:line="244" w:lineRule="auto"/>
        <w:rPr>
          <w:rFonts w:ascii="Arial"/>
          <w:sz w:val="21"/>
        </w:rPr>
      </w:pPr>
    </w:p>
    <w:p w14:paraId="760D231B">
      <w:pPr>
        <w:spacing w:line="245" w:lineRule="auto"/>
        <w:rPr>
          <w:rFonts w:ascii="Arial"/>
          <w:sz w:val="21"/>
        </w:rPr>
      </w:pPr>
    </w:p>
    <w:p w14:paraId="01B929FB">
      <w:pPr>
        <w:spacing w:line="375" w:lineRule="exact"/>
        <w:ind w:firstLine="1321"/>
      </w:pPr>
    </w:p>
    <w:p w14:paraId="2F67D6C0">
      <w:pPr>
        <w:pStyle w:val="2"/>
        <w:spacing w:before="182" w:line="219" w:lineRule="auto"/>
        <w:ind w:left="13"/>
      </w:pPr>
      <w:r>
        <w:pict>
          <v:rect id="_x0000_s1030" o:spid="_x0000_s1030" o:spt="1" style="position:absolute;left:0pt;margin-left:351.05pt;margin-top:10.1pt;height:0.75pt;width:0.75pt;z-index:251669504;mso-width-relative:page;mso-height-relative:page;" fillcolor="#211D0A" filled="t" stroked="f" coordsize="21600,21600">
            <v:path/>
            <v:fill on="t" opacity="27499f" focussize="0,0"/>
            <v:stroke on="f"/>
            <v:imagedata o:title=""/>
            <o:lock v:ext="edit"/>
          </v:rect>
        </w:pict>
      </w:r>
      <w:r>
        <w:rPr>
          <w:spacing w:val="-2"/>
        </w:rPr>
        <w:t>北，遇沙嘴阻滞，促进淤积，B</w:t>
      </w:r>
      <w:r>
        <w:rPr>
          <w:spacing w:val="-32"/>
        </w:rPr>
        <w:t xml:space="preserve"> </w:t>
      </w:r>
      <w:r>
        <w:rPr>
          <w:spacing w:val="-2"/>
        </w:rPr>
        <w:t>正确；</w:t>
      </w:r>
    </w:p>
    <w:p w14:paraId="50CABDAA">
      <w:pPr>
        <w:pStyle w:val="2"/>
        <w:spacing w:before="214" w:line="219" w:lineRule="auto"/>
        <w:ind w:left="10"/>
      </w:pPr>
      <w:r>
        <w:rPr>
          <w:spacing w:val="-1"/>
        </w:rPr>
        <w:t>风电基座仅局部小范围拦沙，对海滩北段北部淤积促进作用不明显，</w:t>
      </w:r>
      <w:r>
        <w:rPr>
          <w:rFonts w:ascii="Times New Roman" w:hAnsi="Times New Roman" w:eastAsia="Times New Roman" w:cs="Times New Roman"/>
          <w:spacing w:val="-1"/>
        </w:rPr>
        <w:t>A</w:t>
      </w:r>
      <w:r>
        <w:rPr>
          <w:rFonts w:ascii="Times New Roman" w:hAnsi="Times New Roman" w:eastAsia="Times New Roman" w:cs="Times New Roman"/>
          <w:spacing w:val="-26"/>
        </w:rPr>
        <w:t xml:space="preserve"> </w:t>
      </w:r>
      <w:r>
        <w:rPr>
          <w:spacing w:val="-1"/>
        </w:rPr>
        <w:t>、</w:t>
      </w:r>
      <w:r>
        <w:rPr>
          <w:rFonts w:ascii="Times New Roman" w:hAnsi="Times New Roman" w:eastAsia="Times New Roman" w:cs="Times New Roman"/>
          <w:spacing w:val="-1"/>
        </w:rPr>
        <w:t xml:space="preserve">C </w:t>
      </w:r>
      <w:r>
        <w:rPr>
          <w:spacing w:val="-1"/>
        </w:rPr>
        <w:t>错误；</w:t>
      </w:r>
    </w:p>
    <w:p w14:paraId="3D6AE617">
      <w:pPr>
        <w:pStyle w:val="2"/>
        <w:spacing w:before="223" w:line="219" w:lineRule="auto"/>
        <w:ind w:left="9"/>
      </w:pPr>
      <w:r>
        <w:rPr>
          <w:spacing w:val="-1"/>
        </w:rPr>
        <w:t>海面上升会加剧海岸侵蚀，不利于淤积，D</w:t>
      </w:r>
      <w:r>
        <w:rPr>
          <w:spacing w:val="-39"/>
        </w:rPr>
        <w:t xml:space="preserve"> </w:t>
      </w:r>
      <w:r>
        <w:rPr>
          <w:spacing w:val="-1"/>
        </w:rPr>
        <w:t>错误。</w:t>
      </w:r>
    </w:p>
    <w:p w14:paraId="011C4542">
      <w:pPr>
        <w:spacing w:before="220" w:line="394" w:lineRule="auto"/>
        <w:ind w:left="9" w:firstLine="448"/>
        <w:jc w:val="both"/>
        <w:rPr>
          <w:rFonts w:ascii="楷体" w:hAnsi="楷体" w:eastAsia="楷体" w:cs="楷体"/>
          <w:sz w:val="21"/>
          <w:szCs w:val="21"/>
        </w:rPr>
      </w:pPr>
      <w:r>
        <w:rPr>
          <w:rFonts w:ascii="楷体" w:hAnsi="楷体" w:eastAsia="楷体" w:cs="楷体"/>
          <w:spacing w:val="-2"/>
          <w:sz w:val="21"/>
          <w:szCs w:val="21"/>
        </w:rPr>
        <w:t>内华达山脉位于北美大陆西岸，大致呈南北走向。下图示意该山脉</w:t>
      </w:r>
      <w:r>
        <w:rPr>
          <w:rFonts w:ascii="楷体" w:hAnsi="楷体" w:eastAsia="楷体" w:cs="楷体"/>
          <w:spacing w:val="-48"/>
          <w:sz w:val="21"/>
          <w:szCs w:val="21"/>
        </w:rPr>
        <w:t xml:space="preserve"> </w:t>
      </w:r>
      <w:r>
        <w:rPr>
          <w:rFonts w:ascii="Times New Roman" w:hAnsi="Times New Roman" w:eastAsia="Times New Roman" w:cs="Times New Roman"/>
          <w:spacing w:val="-2"/>
          <w:sz w:val="21"/>
          <w:szCs w:val="21"/>
        </w:rPr>
        <w:t>37°N</w:t>
      </w:r>
      <w:r>
        <w:rPr>
          <w:rFonts w:ascii="Times New Roman" w:hAnsi="Times New Roman" w:eastAsia="Times New Roman" w:cs="Times New Roman"/>
          <w:spacing w:val="18"/>
          <w:w w:val="101"/>
          <w:sz w:val="21"/>
          <w:szCs w:val="21"/>
        </w:rPr>
        <w:t xml:space="preserve"> </w:t>
      </w:r>
      <w:r>
        <w:rPr>
          <w:rFonts w:ascii="楷体" w:hAnsi="楷体" w:eastAsia="楷体" w:cs="楷体"/>
          <w:spacing w:val="-3"/>
          <w:sz w:val="21"/>
          <w:szCs w:val="21"/>
        </w:rPr>
        <w:t>附近两侧坡面上多年平均降水</w:t>
      </w:r>
      <w:r>
        <w:rPr>
          <w:rFonts w:ascii="楷体" w:hAnsi="楷体" w:eastAsia="楷体" w:cs="楷体"/>
          <w:sz w:val="21"/>
          <w:szCs w:val="21"/>
        </w:rPr>
        <w:t>量和潜在蒸发量的垂直变化，其中潜在蒸发量是指水分供应充足条件下最大可能蒸发</w:t>
      </w:r>
      <w:r>
        <w:rPr>
          <w:rFonts w:ascii="楷体" w:hAnsi="楷体" w:eastAsia="楷体" w:cs="楷体"/>
          <w:spacing w:val="-1"/>
          <w:sz w:val="21"/>
          <w:szCs w:val="21"/>
        </w:rPr>
        <w:t>能力。据此完成下面</w:t>
      </w:r>
      <w:r>
        <w:rPr>
          <w:rFonts w:ascii="楷体" w:hAnsi="楷体" w:eastAsia="楷体" w:cs="楷体"/>
          <w:spacing w:val="-3"/>
          <w:sz w:val="21"/>
          <w:szCs w:val="21"/>
        </w:rPr>
        <w:t>小题。</w:t>
      </w:r>
    </w:p>
    <w:p w14:paraId="4371A112">
      <w:pPr>
        <w:spacing w:line="2055" w:lineRule="exact"/>
        <w:ind w:firstLine="1"/>
      </w:pPr>
      <w:r>
        <w:rPr>
          <w:position w:val="-41"/>
        </w:rPr>
        <w:drawing>
          <wp:inline distT="0" distB="0" distL="0" distR="0">
            <wp:extent cx="4762500" cy="130492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6"/>
                    <a:stretch>
                      <a:fillRect/>
                    </a:stretch>
                  </pic:blipFill>
                  <pic:spPr>
                    <a:xfrm>
                      <a:off x="0" y="0"/>
                      <a:ext cx="4762500" cy="1304925"/>
                    </a:xfrm>
                    <a:prstGeom prst="rect">
                      <a:avLst/>
                    </a:prstGeom>
                  </pic:spPr>
                </pic:pic>
              </a:graphicData>
            </a:graphic>
          </wp:inline>
        </w:drawing>
      </w:r>
    </w:p>
    <w:p w14:paraId="2DE0D43C">
      <w:pPr>
        <w:pStyle w:val="2"/>
        <w:spacing w:before="188" w:line="219" w:lineRule="auto"/>
        <w:ind w:left="26"/>
      </w:pPr>
      <w:r>
        <w:rPr>
          <w:rFonts w:ascii="Times New Roman" w:hAnsi="Times New Roman" w:eastAsia="Times New Roman" w:cs="Times New Roman"/>
          <w:spacing w:val="-2"/>
        </w:rPr>
        <w:t xml:space="preserve">14.  </w:t>
      </w:r>
      <w:r>
        <w:rPr>
          <w:spacing w:val="-2"/>
        </w:rPr>
        <w:t>影响甲、乙两坡潜在蒸发量垂直变化的主导因素是 (</w:t>
      </w:r>
      <w:r>
        <w:rPr>
          <w:spacing w:val="12"/>
        </w:rPr>
        <w:t xml:space="preserve">     </w:t>
      </w:r>
      <w:r>
        <w:rPr>
          <w:spacing w:val="-2"/>
        </w:rPr>
        <w:t>)</w:t>
      </w:r>
    </w:p>
    <w:p w14:paraId="70CF0C8E">
      <w:pPr>
        <w:pStyle w:val="2"/>
        <w:spacing w:before="219" w:line="219" w:lineRule="auto"/>
        <w:ind w:left="3"/>
      </w:pPr>
      <w:r>
        <w:rPr>
          <w:rFonts w:ascii="Times New Roman" w:hAnsi="Times New Roman" w:eastAsia="Times New Roman" w:cs="Times New Roman"/>
          <w:spacing w:val="-3"/>
        </w:rPr>
        <w:t xml:space="preserve">A.  </w:t>
      </w:r>
      <w:r>
        <w:rPr>
          <w:spacing w:val="-3"/>
        </w:rPr>
        <w:t>气温</w:t>
      </w:r>
      <w:r>
        <w:rPr>
          <w:spacing w:val="2"/>
        </w:rPr>
        <w:t xml:space="preserve">                </w:t>
      </w:r>
      <w:r>
        <w:rPr>
          <w:rFonts w:ascii="Times New Roman" w:hAnsi="Times New Roman" w:eastAsia="Times New Roman" w:cs="Times New Roman"/>
          <w:spacing w:val="-3"/>
        </w:rPr>
        <w:t>B.</w:t>
      </w:r>
      <w:r>
        <w:rPr>
          <w:rFonts w:ascii="Times New Roman" w:hAnsi="Times New Roman" w:eastAsia="Times New Roman" w:cs="Times New Roman"/>
          <w:spacing w:val="13"/>
          <w:w w:val="101"/>
        </w:rPr>
        <w:t xml:space="preserve">  </w:t>
      </w:r>
      <w:r>
        <w:rPr>
          <w:spacing w:val="-3"/>
        </w:rPr>
        <w:t xml:space="preserve">降水                 </w:t>
      </w:r>
      <w:r>
        <w:rPr>
          <w:rFonts w:ascii="Times New Roman" w:hAnsi="Times New Roman" w:eastAsia="Times New Roman" w:cs="Times New Roman"/>
          <w:spacing w:val="-3"/>
        </w:rPr>
        <w:t xml:space="preserve">C.  </w:t>
      </w:r>
      <w:r>
        <w:rPr>
          <w:spacing w:val="-3"/>
        </w:rPr>
        <w:t xml:space="preserve">植被                 </w:t>
      </w:r>
      <w:r>
        <w:rPr>
          <w:rFonts w:ascii="Times New Roman" w:hAnsi="Times New Roman" w:eastAsia="Times New Roman" w:cs="Times New Roman"/>
          <w:spacing w:val="-3"/>
        </w:rPr>
        <w:t xml:space="preserve">D.  </w:t>
      </w:r>
      <w:r>
        <w:rPr>
          <w:spacing w:val="-3"/>
        </w:rPr>
        <w:t>风速</w:t>
      </w:r>
    </w:p>
    <w:p w14:paraId="0190CADE">
      <w:pPr>
        <w:pStyle w:val="2"/>
        <w:spacing w:before="219" w:line="221" w:lineRule="auto"/>
        <w:ind w:left="26"/>
      </w:pPr>
      <w:r>
        <w:rPr>
          <w:rFonts w:ascii="Times New Roman" w:hAnsi="Times New Roman" w:eastAsia="Times New Roman" w:cs="Times New Roman"/>
          <w:spacing w:val="-9"/>
        </w:rPr>
        <w:t>15.</w:t>
      </w:r>
      <w:r>
        <w:rPr>
          <w:rFonts w:ascii="Times New Roman" w:hAnsi="Times New Roman" w:eastAsia="Times New Roman" w:cs="Times New Roman"/>
          <w:spacing w:val="6"/>
        </w:rPr>
        <w:t xml:space="preserve">  </w:t>
      </w:r>
      <w:r>
        <w:rPr>
          <w:spacing w:val="-9"/>
        </w:rPr>
        <w:t>该山脉</w:t>
      </w:r>
      <w:r>
        <w:rPr>
          <w:spacing w:val="13"/>
        </w:rPr>
        <w:t xml:space="preserve"> </w:t>
      </w:r>
      <w:r>
        <w:rPr>
          <w:spacing w:val="-9"/>
        </w:rPr>
        <w:t>(      )</w:t>
      </w:r>
    </w:p>
    <w:p w14:paraId="03BD5C0F">
      <w:pPr>
        <w:pStyle w:val="2"/>
        <w:spacing w:before="216" w:line="219" w:lineRule="auto"/>
        <w:ind w:left="3"/>
      </w:pPr>
      <w:r>
        <w:rPr>
          <w:rFonts w:ascii="Times New Roman" w:hAnsi="Times New Roman" w:eastAsia="Times New Roman" w:cs="Times New Roman"/>
          <w:spacing w:val="-3"/>
        </w:rPr>
        <w:t>A.</w:t>
      </w:r>
      <w:r>
        <w:rPr>
          <w:rFonts w:ascii="Times New Roman" w:hAnsi="Times New Roman" w:eastAsia="Times New Roman" w:cs="Times New Roman"/>
          <w:spacing w:val="17"/>
          <w:w w:val="101"/>
        </w:rPr>
        <w:t xml:space="preserve">  </w:t>
      </w:r>
      <w:r>
        <w:rPr>
          <w:spacing w:val="-3"/>
        </w:rPr>
        <w:t>甲坡为盛行西风背风坡</w:t>
      </w:r>
      <w:r>
        <w:rPr>
          <w:spacing w:val="2"/>
        </w:rPr>
        <w:t xml:space="preserve">                       </w:t>
      </w:r>
      <w:r>
        <w:rPr>
          <w:rFonts w:ascii="Times New Roman" w:hAnsi="Times New Roman" w:eastAsia="Times New Roman" w:cs="Times New Roman"/>
          <w:spacing w:val="-3"/>
        </w:rPr>
        <w:t>B.</w:t>
      </w:r>
      <w:r>
        <w:rPr>
          <w:rFonts w:ascii="Times New Roman" w:hAnsi="Times New Roman" w:eastAsia="Times New Roman" w:cs="Times New Roman"/>
          <w:spacing w:val="21"/>
        </w:rPr>
        <w:t xml:space="preserve">  </w:t>
      </w:r>
      <w:r>
        <w:rPr>
          <w:spacing w:val="-3"/>
        </w:rPr>
        <w:t>甲坡山麓应属于湿润</w:t>
      </w:r>
      <w:r>
        <w:rPr>
          <w:spacing w:val="-4"/>
        </w:rPr>
        <w:t>地区</w:t>
      </w:r>
    </w:p>
    <w:p w14:paraId="5DE1BDDB">
      <w:pPr>
        <w:pStyle w:val="2"/>
        <w:spacing w:before="219" w:line="219" w:lineRule="auto"/>
        <w:ind w:left="9"/>
      </w:pPr>
      <w:r>
        <w:rPr>
          <w:rFonts w:ascii="Times New Roman" w:hAnsi="Times New Roman" w:eastAsia="Times New Roman" w:cs="Times New Roman"/>
          <w:spacing w:val="-3"/>
        </w:rPr>
        <w:t>C.</w:t>
      </w:r>
      <w:r>
        <w:rPr>
          <w:rFonts w:ascii="Times New Roman" w:hAnsi="Times New Roman" w:eastAsia="Times New Roman" w:cs="Times New Roman"/>
          <w:spacing w:val="16"/>
          <w:w w:val="101"/>
        </w:rPr>
        <w:t xml:space="preserve">  </w:t>
      </w:r>
      <w:r>
        <w:rPr>
          <w:spacing w:val="-3"/>
        </w:rPr>
        <w:t>乙坡的降水多为地形雨</w:t>
      </w:r>
      <w:r>
        <w:rPr>
          <w:spacing w:val="2"/>
        </w:rPr>
        <w:t xml:space="preserve">                       </w:t>
      </w:r>
      <w:r>
        <w:rPr>
          <w:rFonts w:ascii="Times New Roman" w:hAnsi="Times New Roman" w:eastAsia="Times New Roman" w:cs="Times New Roman"/>
          <w:spacing w:val="-3"/>
        </w:rPr>
        <w:t>D.</w:t>
      </w:r>
      <w:r>
        <w:rPr>
          <w:rFonts w:ascii="Times New Roman" w:hAnsi="Times New Roman" w:eastAsia="Times New Roman" w:cs="Times New Roman"/>
          <w:spacing w:val="23"/>
          <w:w w:val="101"/>
        </w:rPr>
        <w:t xml:space="preserve">  </w:t>
      </w:r>
      <w:r>
        <w:rPr>
          <w:spacing w:val="-3"/>
        </w:rPr>
        <w:t>乙坡光照上午常强于下午</w:t>
      </w:r>
    </w:p>
    <w:p w14:paraId="2B6F20C0">
      <w:pPr>
        <w:pStyle w:val="2"/>
        <w:spacing w:before="218" w:line="219" w:lineRule="auto"/>
        <w:ind w:left="26"/>
      </w:pPr>
      <w:r>
        <w:rPr>
          <w:rFonts w:ascii="Times New Roman" w:hAnsi="Times New Roman" w:eastAsia="Times New Roman" w:cs="Times New Roman"/>
          <w:spacing w:val="-2"/>
        </w:rPr>
        <w:t xml:space="preserve">16.  </w:t>
      </w:r>
      <w:r>
        <w:rPr>
          <w:spacing w:val="-2"/>
        </w:rPr>
        <w:t>若不考虑降水变化，全球变暖趋势下，乙坡的实际蒸发量（含蒸腾）(</w:t>
      </w:r>
      <w:r>
        <w:rPr>
          <w:spacing w:val="15"/>
        </w:rPr>
        <w:t xml:space="preserve">     </w:t>
      </w:r>
      <w:r>
        <w:rPr>
          <w:spacing w:val="-2"/>
        </w:rPr>
        <w:t>)</w:t>
      </w:r>
    </w:p>
    <w:p w14:paraId="396EEBAF">
      <w:pPr>
        <w:pStyle w:val="2"/>
        <w:spacing w:before="220" w:line="219" w:lineRule="auto"/>
        <w:ind w:left="3"/>
      </w:pPr>
      <w:r>
        <w:rPr>
          <w:rFonts w:ascii="Times New Roman" w:hAnsi="Times New Roman" w:eastAsia="Times New Roman" w:cs="Times New Roman"/>
          <w:spacing w:val="1"/>
        </w:rPr>
        <w:t xml:space="preserve">A.  </w:t>
      </w:r>
      <w:r>
        <w:rPr>
          <w:spacing w:val="1"/>
        </w:rPr>
        <w:t xml:space="preserve">低海拔地区和高海拔地区均增加               </w:t>
      </w:r>
      <w:r>
        <w:rPr>
          <w:rFonts w:ascii="Times New Roman" w:hAnsi="Times New Roman" w:eastAsia="Times New Roman" w:cs="Times New Roman"/>
          <w:spacing w:val="1"/>
        </w:rPr>
        <w:t>B.</w:t>
      </w:r>
      <w:r>
        <w:rPr>
          <w:rFonts w:ascii="Times New Roman" w:hAnsi="Times New Roman" w:eastAsia="Times New Roman" w:cs="Times New Roman"/>
          <w:spacing w:val="4"/>
        </w:rPr>
        <w:t xml:space="preserve">  </w:t>
      </w:r>
      <w:r>
        <w:rPr>
          <w:spacing w:val="1"/>
        </w:rPr>
        <w:t>低海拔</w:t>
      </w:r>
      <w:r>
        <w:t>地区减少、高海拔地区增加</w:t>
      </w:r>
    </w:p>
    <w:p w14:paraId="7DDF5E6E">
      <w:pPr>
        <w:pStyle w:val="2"/>
        <w:spacing w:before="219" w:line="411" w:lineRule="auto"/>
        <w:ind w:right="1413" w:firstLine="9"/>
        <w:rPr>
          <w:rFonts w:ascii="Times New Roman" w:hAnsi="Times New Roman" w:eastAsia="Times New Roman" w:cs="Times New Roman"/>
        </w:rPr>
      </w:pPr>
      <w:r>
        <w:rPr>
          <w:rFonts w:ascii="Times New Roman" w:hAnsi="Times New Roman" w:eastAsia="Times New Roman" w:cs="Times New Roman"/>
        </w:rPr>
        <w:t xml:space="preserve">C.  </w:t>
      </w:r>
      <w:r>
        <w:t>低海拔地区和高海拔地区均减少</w:t>
      </w:r>
      <w:r>
        <w:rPr>
          <w:spacing w:val="4"/>
        </w:rPr>
        <w:t xml:space="preserve">               </w:t>
      </w:r>
      <w:r>
        <w:rPr>
          <w:rFonts w:ascii="Times New Roman" w:hAnsi="Times New Roman" w:eastAsia="Times New Roman" w:cs="Times New Roman"/>
        </w:rPr>
        <w:t xml:space="preserve">D.  </w:t>
      </w:r>
      <w:r>
        <w:t>低海</w:t>
      </w:r>
      <w:r>
        <w:rPr>
          <w:spacing w:val="-1"/>
        </w:rPr>
        <w:t>拔地区增加、高海拔地区减少</w:t>
      </w:r>
      <w:r>
        <w:rPr>
          <w:color w:val="2E75B6"/>
          <w:spacing w:val="-3"/>
        </w:rPr>
        <w:t>【答案】</w:t>
      </w:r>
      <w:r>
        <w:rPr>
          <w:rFonts w:ascii="Times New Roman" w:hAnsi="Times New Roman" w:eastAsia="Times New Roman" w:cs="Times New Roman"/>
          <w:spacing w:val="-3"/>
        </w:rPr>
        <w:t>14. A</w:t>
      </w:r>
      <w:r>
        <w:rPr>
          <w:rFonts w:ascii="Times New Roman" w:hAnsi="Times New Roman" w:eastAsia="Times New Roman" w:cs="Times New Roman"/>
          <w:spacing w:val="4"/>
        </w:rPr>
        <w:t xml:space="preserve">        </w:t>
      </w:r>
      <w:r>
        <w:rPr>
          <w:rFonts w:ascii="Times New Roman" w:hAnsi="Times New Roman" w:eastAsia="Times New Roman" w:cs="Times New Roman"/>
          <w:spacing w:val="-3"/>
        </w:rPr>
        <w:t>15. D</w:t>
      </w:r>
      <w:r>
        <w:rPr>
          <w:rFonts w:ascii="Times New Roman" w:hAnsi="Times New Roman" w:eastAsia="Times New Roman" w:cs="Times New Roman"/>
          <w:spacing w:val="3"/>
        </w:rPr>
        <w:t xml:space="preserve">        </w:t>
      </w:r>
      <w:r>
        <w:rPr>
          <w:rFonts w:ascii="Times New Roman" w:hAnsi="Times New Roman" w:eastAsia="Times New Roman" w:cs="Times New Roman"/>
          <w:spacing w:val="-3"/>
        </w:rPr>
        <w:t>16. B</w:t>
      </w:r>
    </w:p>
    <w:p w14:paraId="310C4440">
      <w:pPr>
        <w:pStyle w:val="2"/>
        <w:spacing w:line="220" w:lineRule="auto"/>
      </w:pPr>
      <w:r>
        <w:rPr>
          <w:color w:val="2E75B6"/>
        </w:rPr>
        <w:t>【解析】</w:t>
      </w:r>
    </w:p>
    <w:p w14:paraId="6A3A44BB">
      <w:pPr>
        <w:pStyle w:val="2"/>
        <w:spacing w:before="213" w:line="220" w:lineRule="auto"/>
      </w:pPr>
      <w:r>
        <w:t>【</w:t>
      </w:r>
      <w:r>
        <w:rPr>
          <w:rFonts w:ascii="Times New Roman" w:hAnsi="Times New Roman" w:eastAsia="Times New Roman" w:cs="Times New Roman"/>
        </w:rPr>
        <w:t xml:space="preserve">14 </w:t>
      </w:r>
      <w:r>
        <w:t>题详解】</w:t>
      </w:r>
    </w:p>
    <w:p w14:paraId="7B60385B">
      <w:pPr>
        <w:pStyle w:val="2"/>
        <w:spacing w:before="222" w:line="219" w:lineRule="auto"/>
        <w:ind w:left="9"/>
      </w:pPr>
      <w:r>
        <w:rPr>
          <w:spacing w:val="-1"/>
        </w:rPr>
        <w:t>潜在蒸发量是指水分供应充足条件下最大可能蒸发能力。</w:t>
      </w:r>
    </w:p>
    <w:p w14:paraId="2154B7D7">
      <w:pPr>
        <w:pStyle w:val="2"/>
        <w:spacing w:before="221" w:line="409" w:lineRule="auto"/>
        <w:ind w:left="26" w:right="85" w:hanging="14"/>
      </w:pPr>
      <w:r>
        <w:t>从图中可以看出，随着海拔升高，气温降低，潜在蒸发量减小，所以影响甲、</w:t>
      </w:r>
      <w:r>
        <w:rPr>
          <w:spacing w:val="-1"/>
        </w:rPr>
        <w:t>乙两坡潜在蒸发量垂直变化</w:t>
      </w:r>
      <w:r>
        <w:rPr>
          <w:spacing w:val="-2"/>
        </w:rPr>
        <w:t>的主导因素是气温，</w:t>
      </w:r>
      <w:r>
        <w:rPr>
          <w:rFonts w:ascii="Times New Roman" w:hAnsi="Times New Roman" w:eastAsia="Times New Roman" w:cs="Times New Roman"/>
          <w:spacing w:val="-2"/>
        </w:rPr>
        <w:t xml:space="preserve">A </w:t>
      </w:r>
      <w:r>
        <w:rPr>
          <w:spacing w:val="-2"/>
        </w:rPr>
        <w:t>正确。</w:t>
      </w:r>
    </w:p>
    <w:p w14:paraId="1F502EA6">
      <w:pPr>
        <w:pStyle w:val="2"/>
        <w:spacing w:line="411" w:lineRule="auto"/>
        <w:ind w:left="10" w:right="4142" w:firstLine="15"/>
      </w:pPr>
      <w:r>
        <w:rPr>
          <w:spacing w:val="-3"/>
        </w:rPr>
        <w:t>降水主要影响实际蒸发量，对潜在蒸发量影响较小，</w:t>
      </w:r>
      <w:r>
        <w:rPr>
          <w:rFonts w:ascii="Times New Roman" w:hAnsi="Times New Roman" w:eastAsia="Times New Roman" w:cs="Times New Roman"/>
          <w:spacing w:val="-3"/>
        </w:rPr>
        <w:t xml:space="preserve">B </w:t>
      </w:r>
      <w:r>
        <w:rPr>
          <w:spacing w:val="-3"/>
        </w:rPr>
        <w:t>错误；</w:t>
      </w:r>
      <w:r>
        <w:rPr>
          <w:spacing w:val="-1"/>
        </w:rPr>
        <w:t>植被不是影响潜在蒸发量垂直变化的主导因素，</w:t>
      </w:r>
      <w:r>
        <w:rPr>
          <w:rFonts w:ascii="Times New Roman" w:hAnsi="Times New Roman" w:eastAsia="Times New Roman" w:cs="Times New Roman"/>
          <w:spacing w:val="-1"/>
        </w:rPr>
        <w:t xml:space="preserve">C </w:t>
      </w:r>
      <w:r>
        <w:rPr>
          <w:spacing w:val="-1"/>
        </w:rPr>
        <w:t>错误；</w:t>
      </w:r>
    </w:p>
    <w:p w14:paraId="28D45C08">
      <w:pPr>
        <w:pStyle w:val="2"/>
        <w:spacing w:before="1" w:line="218" w:lineRule="auto"/>
        <w:ind w:left="21"/>
      </w:pPr>
      <w:r>
        <w:rPr>
          <w:spacing w:val="-1"/>
        </w:rPr>
        <w:t>随海拔升高风速加大，潜在蒸发量会增加，</w:t>
      </w:r>
      <w:r>
        <w:rPr>
          <w:rFonts w:ascii="Times New Roman" w:hAnsi="Times New Roman" w:eastAsia="Times New Roman" w:cs="Times New Roman"/>
          <w:spacing w:val="-1"/>
        </w:rPr>
        <w:t xml:space="preserve">D </w:t>
      </w:r>
      <w:r>
        <w:rPr>
          <w:spacing w:val="-1"/>
        </w:rPr>
        <w:t>错误。</w:t>
      </w:r>
    </w:p>
    <w:p w14:paraId="2B6E6EB5">
      <w:pPr>
        <w:pStyle w:val="2"/>
        <w:spacing w:before="219" w:line="220" w:lineRule="auto"/>
      </w:pPr>
      <w:r>
        <w:t>【</w:t>
      </w:r>
      <w:r>
        <w:rPr>
          <w:rFonts w:ascii="Times New Roman" w:hAnsi="Times New Roman" w:eastAsia="Times New Roman" w:cs="Times New Roman"/>
        </w:rPr>
        <w:t xml:space="preserve">15 </w:t>
      </w:r>
      <w:r>
        <w:t>题详解】</w:t>
      </w:r>
    </w:p>
    <w:p w14:paraId="37304297">
      <w:pPr>
        <w:pStyle w:val="2"/>
        <w:spacing w:before="218" w:line="219" w:lineRule="auto"/>
        <w:ind w:left="13"/>
      </w:pPr>
      <w:r>
        <w:rPr>
          <w:spacing w:val="-1"/>
        </w:rPr>
        <w:t>该山脉的相关特征：该山脉位于北美大陆西岸</w:t>
      </w:r>
      <w:r>
        <w:rPr>
          <w:spacing w:val="-44"/>
        </w:rPr>
        <w:t xml:space="preserve"> </w:t>
      </w:r>
      <w:r>
        <w:rPr>
          <w:rFonts w:ascii="Times New Roman" w:hAnsi="Times New Roman" w:eastAsia="Times New Roman" w:cs="Times New Roman"/>
          <w:spacing w:val="-1"/>
        </w:rPr>
        <w:t>37°N</w:t>
      </w:r>
      <w:r>
        <w:rPr>
          <w:rFonts w:ascii="Times New Roman" w:hAnsi="Times New Roman" w:eastAsia="Times New Roman" w:cs="Times New Roman"/>
          <w:spacing w:val="24"/>
          <w:w w:val="101"/>
        </w:rPr>
        <w:t xml:space="preserve"> </w:t>
      </w:r>
      <w:r>
        <w:rPr>
          <w:spacing w:val="-2"/>
        </w:rPr>
        <w:t>附近，受盛行西风影响。</w:t>
      </w:r>
    </w:p>
    <w:p w14:paraId="7252E101">
      <w:pPr>
        <w:pStyle w:val="2"/>
        <w:spacing w:before="258" w:line="219" w:lineRule="auto"/>
        <w:ind w:left="4170"/>
      </w:pPr>
      <w:r>
        <w:drawing>
          <wp:anchor distT="0" distB="0" distL="0" distR="0" simplePos="0" relativeHeight="251670528" behindDoc="0" locked="0" layoutInCell="1" allowOverlap="1">
            <wp:simplePos x="0" y="0"/>
            <wp:positionH relativeFrom="column">
              <wp:posOffset>810260</wp:posOffset>
            </wp:positionH>
            <wp:positionV relativeFrom="paragraph">
              <wp:posOffset>186690</wp:posOffset>
            </wp:positionV>
            <wp:extent cx="9525" cy="9525"/>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1"/>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7</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15</w:t>
      </w:r>
      <w:r>
        <w:rPr>
          <w:spacing w:val="-6"/>
        </w:rPr>
        <w:t>页</w:t>
      </w:r>
    </w:p>
    <w:p w14:paraId="56C7B76F">
      <w:pPr>
        <w:spacing w:line="219" w:lineRule="auto"/>
        <w:sectPr>
          <w:pgSz w:w="11900" w:h="16839"/>
          <w:pgMar w:top="400" w:right="1073" w:bottom="0" w:left="1078" w:header="0" w:footer="0" w:gutter="0"/>
          <w:cols w:space="720" w:num="1"/>
        </w:sectPr>
      </w:pPr>
    </w:p>
    <w:p w14:paraId="0F33ABB5">
      <w:pPr>
        <w:spacing w:line="244" w:lineRule="auto"/>
        <w:rPr>
          <w:rFonts w:ascii="Arial"/>
          <w:sz w:val="21"/>
        </w:rPr>
      </w:pPr>
    </w:p>
    <w:p w14:paraId="7F624CD4">
      <w:pPr>
        <w:spacing w:line="245" w:lineRule="auto"/>
        <w:rPr>
          <w:rFonts w:ascii="Arial"/>
          <w:sz w:val="21"/>
        </w:rPr>
      </w:pPr>
    </w:p>
    <w:p w14:paraId="012E4B8F">
      <w:pPr>
        <w:spacing w:line="375" w:lineRule="exact"/>
        <w:ind w:firstLine="1321"/>
      </w:pPr>
    </w:p>
    <w:p w14:paraId="20F2C0A6">
      <w:pPr>
        <w:pStyle w:val="2"/>
        <w:spacing w:before="178" w:line="219" w:lineRule="auto"/>
        <w:ind w:left="36"/>
      </w:pPr>
      <w:r>
        <w:pict>
          <v:rect id="_x0000_s1031" o:spid="_x0000_s1031" o:spt="1" style="position:absolute;left:0pt;margin-left:351.05pt;margin-top:10.1pt;height:0.75pt;width:0.75pt;z-index:251672576;mso-width-relative:page;mso-height-relative:page;" fillcolor="#211D0A" filled="t" stroked="f" coordsize="21600,21600">
            <v:path/>
            <v:fill on="t" opacity="27499f" focussize="0,0"/>
            <v:stroke on="f"/>
            <v:imagedata o:title=""/>
            <o:lock v:ext="edit"/>
          </v:rect>
        </w:pict>
      </w:r>
      <w:r>
        <w:rPr>
          <w:spacing w:val="-2"/>
        </w:rPr>
        <w:t>甲坡降水量大，为盛行西风迎风坡，</w:t>
      </w:r>
      <w:r>
        <w:rPr>
          <w:rFonts w:ascii="Times New Roman" w:hAnsi="Times New Roman" w:eastAsia="Times New Roman" w:cs="Times New Roman"/>
          <w:spacing w:val="-2"/>
        </w:rPr>
        <w:t xml:space="preserve">A </w:t>
      </w:r>
      <w:r>
        <w:rPr>
          <w:spacing w:val="-2"/>
        </w:rPr>
        <w:t>错误；</w:t>
      </w:r>
    </w:p>
    <w:p w14:paraId="439D1C4C">
      <w:pPr>
        <w:pStyle w:val="2"/>
        <w:spacing w:before="219" w:line="411" w:lineRule="auto"/>
        <w:ind w:left="30" w:right="3932" w:firstLine="6"/>
      </w:pPr>
      <w:r>
        <w:rPr>
          <w:spacing w:val="-3"/>
        </w:rPr>
        <w:t>甲坡山麓降水量小于潜在蒸发量，应属于半干旱地区，</w:t>
      </w:r>
      <w:r>
        <w:rPr>
          <w:rFonts w:ascii="Times New Roman" w:hAnsi="Times New Roman" w:eastAsia="Times New Roman" w:cs="Times New Roman"/>
          <w:spacing w:val="-3"/>
        </w:rPr>
        <w:t xml:space="preserve">B </w:t>
      </w:r>
      <w:r>
        <w:rPr>
          <w:spacing w:val="-3"/>
        </w:rPr>
        <w:t>错误；</w:t>
      </w:r>
      <w:r>
        <w:rPr>
          <w:spacing w:val="-2"/>
        </w:rPr>
        <w:t>乙坡为盛行西风背风坡，降水少，</w:t>
      </w:r>
      <w:r>
        <w:rPr>
          <w:rFonts w:ascii="Times New Roman" w:hAnsi="Times New Roman" w:eastAsia="Times New Roman" w:cs="Times New Roman"/>
          <w:spacing w:val="-2"/>
        </w:rPr>
        <w:t xml:space="preserve">C </w:t>
      </w:r>
      <w:r>
        <w:rPr>
          <w:spacing w:val="-2"/>
        </w:rPr>
        <w:t>错误；</w:t>
      </w:r>
    </w:p>
    <w:p w14:paraId="4F5891D6">
      <w:pPr>
        <w:pStyle w:val="2"/>
        <w:spacing w:line="219" w:lineRule="auto"/>
        <w:ind w:left="30"/>
      </w:pPr>
      <w:r>
        <w:rPr>
          <w:spacing w:val="-1"/>
        </w:rPr>
        <w:t>乙坡为东坡，上午太阳从东边升起，为阳坡，光照较强，下午光照较弱，</w:t>
      </w:r>
      <w:r>
        <w:rPr>
          <w:rFonts w:ascii="Times New Roman" w:hAnsi="Times New Roman" w:eastAsia="Times New Roman" w:cs="Times New Roman"/>
          <w:spacing w:val="-1"/>
        </w:rPr>
        <w:t xml:space="preserve">D </w:t>
      </w:r>
      <w:r>
        <w:rPr>
          <w:spacing w:val="-1"/>
        </w:rPr>
        <w:t>正确。</w:t>
      </w:r>
    </w:p>
    <w:p w14:paraId="1F6DDE61">
      <w:pPr>
        <w:pStyle w:val="2"/>
        <w:spacing w:before="218" w:line="220" w:lineRule="auto"/>
      </w:pPr>
      <w:r>
        <w:t>【</w:t>
      </w:r>
      <w:r>
        <w:rPr>
          <w:rFonts w:ascii="Times New Roman" w:hAnsi="Times New Roman" w:eastAsia="Times New Roman" w:cs="Times New Roman"/>
        </w:rPr>
        <w:t xml:space="preserve">16 </w:t>
      </w:r>
      <w:r>
        <w:t>题详解】</w:t>
      </w:r>
    </w:p>
    <w:p w14:paraId="528EA21F">
      <w:pPr>
        <w:pStyle w:val="2"/>
        <w:spacing w:before="223" w:line="411" w:lineRule="auto"/>
        <w:ind w:left="12" w:right="85" w:firstLine="2"/>
      </w:pPr>
      <w:r>
        <w:t>实际蒸发量取决于水分供应和蒸发能力（潜在蒸发量）中的较小者。全</w:t>
      </w:r>
      <w:r>
        <w:rPr>
          <w:spacing w:val="-1"/>
        </w:rPr>
        <w:t>球变暖导致气温升高，从而使潜在蒸发量（蒸发能力）普遍增大。</w:t>
      </w:r>
    </w:p>
    <w:p w14:paraId="6D334728">
      <w:pPr>
        <w:pStyle w:val="2"/>
        <w:spacing w:before="1" w:line="410" w:lineRule="auto"/>
        <w:ind w:left="10" w:right="75" w:hanging="1"/>
      </w:pPr>
      <w:r>
        <w:t>低海拔地区：从图中乙坡可见，低海拔地区降水量远小于潜在蒸发量，水分是限制实</w:t>
      </w:r>
      <w:r>
        <w:rPr>
          <w:spacing w:val="-1"/>
        </w:rPr>
        <w:t>际蒸发量的关键因素</w:t>
      </w:r>
      <w:r>
        <w:rPr>
          <w:spacing w:val="-3"/>
        </w:rPr>
        <w:t>（即实际蒸发量</w:t>
      </w:r>
      <w:r>
        <w:rPr>
          <w:rFonts w:ascii="Times New Roman" w:hAnsi="Times New Roman" w:eastAsia="Times New Roman" w:cs="Times New Roman"/>
          <w:spacing w:val="-3"/>
        </w:rPr>
        <w:t>≈</w:t>
      </w:r>
      <w:r>
        <w:rPr>
          <w:rFonts w:ascii="Times New Roman" w:hAnsi="Times New Roman" w:eastAsia="Times New Roman" w:cs="Times New Roman"/>
          <w:spacing w:val="-27"/>
        </w:rPr>
        <w:t xml:space="preserve"> </w:t>
      </w:r>
      <w:r>
        <w:rPr>
          <w:spacing w:val="-3"/>
        </w:rPr>
        <w:t>降水量）。在全球变暖、降水不变的情况下，气温升高会加剧水分蒸发，导致土壤更加干</w:t>
      </w:r>
      <w:r>
        <w:rPr>
          <w:spacing w:val="-1"/>
        </w:rPr>
        <w:t>燥，可供蒸发的水分减少，因此实际蒸发量会减少。</w:t>
      </w:r>
    </w:p>
    <w:p w14:paraId="5CB6B3BF">
      <w:pPr>
        <w:pStyle w:val="2"/>
        <w:spacing w:before="1" w:line="411" w:lineRule="auto"/>
        <w:ind w:left="9" w:firstLine="6"/>
      </w:pPr>
      <w:r>
        <w:rPr>
          <w:spacing w:val="-1"/>
        </w:rPr>
        <w:t>高海拔地区：从图中乙坡可见，高海拔地区（约</w:t>
      </w:r>
      <w:r>
        <w:rPr>
          <w:spacing w:val="-38"/>
        </w:rPr>
        <w:t xml:space="preserve"> </w:t>
      </w:r>
      <w:r>
        <w:rPr>
          <w:rFonts w:ascii="Times New Roman" w:hAnsi="Times New Roman" w:eastAsia="Times New Roman" w:cs="Times New Roman"/>
          <w:spacing w:val="-1"/>
        </w:rPr>
        <w:t xml:space="preserve">2000 </w:t>
      </w:r>
      <w:r>
        <w:rPr>
          <w:spacing w:val="-1"/>
        </w:rPr>
        <w:t>米以上）降水量大于潜在蒸发量，水分供应充足。此</w:t>
      </w:r>
      <w:r>
        <w:rPr>
          <w:spacing w:val="-2"/>
        </w:rPr>
        <w:t>时，实际蒸发量受蒸发能力（潜在蒸发量）限制（即实际蒸发</w:t>
      </w:r>
      <w:r>
        <w:rPr>
          <w:spacing w:val="-3"/>
        </w:rPr>
        <w:t>量</w:t>
      </w:r>
      <w:r>
        <w:rPr>
          <w:rFonts w:ascii="Times New Roman" w:hAnsi="Times New Roman" w:eastAsia="Times New Roman" w:cs="Times New Roman"/>
          <w:spacing w:val="-3"/>
        </w:rPr>
        <w:t>≈</w:t>
      </w:r>
      <w:r>
        <w:rPr>
          <w:spacing w:val="-3"/>
        </w:rPr>
        <w:t>潜在蒸发量）。全球变暖使气温升高，潜</w:t>
      </w:r>
      <w:r>
        <w:rPr>
          <w:spacing w:val="-1"/>
        </w:rPr>
        <w:t>在蒸发量增大，因此实际蒸发量会增加。</w:t>
      </w:r>
    </w:p>
    <w:p w14:paraId="30C6663E">
      <w:pPr>
        <w:pStyle w:val="2"/>
        <w:spacing w:before="1" w:line="218" w:lineRule="auto"/>
        <w:ind w:left="12"/>
      </w:pPr>
      <w:r>
        <w:t>综合来看，乙坡的实际蒸发量在低海拔地区会减少，在高海</w:t>
      </w:r>
      <w:r>
        <w:rPr>
          <w:spacing w:val="-1"/>
        </w:rPr>
        <w:t>拔地区会增加。</w:t>
      </w:r>
      <w:r>
        <w:rPr>
          <w:rFonts w:ascii="Times New Roman" w:hAnsi="Times New Roman" w:eastAsia="Times New Roman" w:cs="Times New Roman"/>
          <w:spacing w:val="-1"/>
        </w:rPr>
        <w:t xml:space="preserve">B </w:t>
      </w:r>
      <w:r>
        <w:rPr>
          <w:spacing w:val="-1"/>
        </w:rPr>
        <w:t>正确。</w:t>
      </w:r>
    </w:p>
    <w:p w14:paraId="2B702FDF">
      <w:pPr>
        <w:pStyle w:val="2"/>
        <w:spacing w:before="208" w:line="219" w:lineRule="auto"/>
        <w:ind w:left="14"/>
        <w:rPr>
          <w:sz w:val="24"/>
          <w:szCs w:val="24"/>
        </w:rPr>
      </w:pPr>
      <w:r>
        <w:rPr>
          <w:spacing w:val="-1"/>
          <w:sz w:val="24"/>
          <w:szCs w:val="24"/>
        </w:rPr>
        <w:t>二、非选择题：本题共</w:t>
      </w:r>
      <w:r>
        <w:rPr>
          <w:spacing w:val="-42"/>
          <w:sz w:val="24"/>
          <w:szCs w:val="24"/>
        </w:rPr>
        <w:t xml:space="preserve"> </w:t>
      </w:r>
      <w:r>
        <w:rPr>
          <w:rFonts w:ascii="Times New Roman" w:hAnsi="Times New Roman" w:eastAsia="Times New Roman" w:cs="Times New Roman"/>
          <w:b/>
          <w:bCs/>
          <w:spacing w:val="-1"/>
          <w:sz w:val="24"/>
          <w:szCs w:val="24"/>
        </w:rPr>
        <w:t xml:space="preserve">3 </w:t>
      </w:r>
      <w:r>
        <w:rPr>
          <w:spacing w:val="-1"/>
          <w:sz w:val="24"/>
          <w:szCs w:val="24"/>
        </w:rPr>
        <w:t>小题，共</w:t>
      </w:r>
      <w:r>
        <w:rPr>
          <w:spacing w:val="-52"/>
          <w:sz w:val="24"/>
          <w:szCs w:val="24"/>
        </w:rPr>
        <w:t xml:space="preserve"> </w:t>
      </w:r>
      <w:r>
        <w:rPr>
          <w:rFonts w:ascii="Times New Roman" w:hAnsi="Times New Roman" w:eastAsia="Times New Roman" w:cs="Times New Roman"/>
          <w:b/>
          <w:bCs/>
          <w:spacing w:val="-1"/>
          <w:sz w:val="24"/>
          <w:szCs w:val="24"/>
        </w:rPr>
        <w:t xml:space="preserve">52 </w:t>
      </w:r>
      <w:r>
        <w:rPr>
          <w:spacing w:val="-1"/>
          <w:sz w:val="24"/>
          <w:szCs w:val="24"/>
        </w:rPr>
        <w:t>分。</w:t>
      </w:r>
    </w:p>
    <w:p w14:paraId="7B840D3D">
      <w:pPr>
        <w:pStyle w:val="2"/>
        <w:spacing w:before="199" w:line="219" w:lineRule="auto"/>
        <w:ind w:left="26"/>
      </w:pPr>
      <w:r>
        <w:rPr>
          <w:rFonts w:ascii="Times New Roman" w:hAnsi="Times New Roman" w:eastAsia="Times New Roman" w:cs="Times New Roman"/>
          <w:spacing w:val="-3"/>
        </w:rPr>
        <w:t>17.</w:t>
      </w:r>
      <w:r>
        <w:rPr>
          <w:rFonts w:ascii="Times New Roman" w:hAnsi="Times New Roman" w:eastAsia="Times New Roman" w:cs="Times New Roman"/>
          <w:spacing w:val="13"/>
        </w:rPr>
        <w:t xml:space="preserve">  </w:t>
      </w:r>
      <w:r>
        <w:rPr>
          <w:spacing w:val="-3"/>
        </w:rPr>
        <w:t>阅读图文材料，完成下列要求。</w:t>
      </w:r>
    </w:p>
    <w:p w14:paraId="79E3FABF">
      <w:pPr>
        <w:pStyle w:val="2"/>
        <w:spacing w:before="217" w:line="411" w:lineRule="auto"/>
        <w:ind w:left="10" w:firstLine="439"/>
        <w:jc w:val="both"/>
        <w:rPr>
          <w:rFonts w:ascii="楷体" w:hAnsi="楷体" w:eastAsia="楷体" w:cs="楷体"/>
        </w:rPr>
      </w:pPr>
      <w:r>
        <w:drawing>
          <wp:anchor distT="0" distB="0" distL="0" distR="0" simplePos="0" relativeHeight="251671552" behindDoc="0" locked="0" layoutInCell="1" allowOverlap="1">
            <wp:simplePos x="0" y="0"/>
            <wp:positionH relativeFrom="column">
              <wp:posOffset>635</wp:posOffset>
            </wp:positionH>
            <wp:positionV relativeFrom="paragraph">
              <wp:posOffset>1614805</wp:posOffset>
            </wp:positionV>
            <wp:extent cx="2143125" cy="1838325"/>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7"/>
                    <a:stretch>
                      <a:fillRect/>
                    </a:stretch>
                  </pic:blipFill>
                  <pic:spPr>
                    <a:xfrm>
                      <a:off x="0" y="0"/>
                      <a:ext cx="2143125" cy="1838324"/>
                    </a:xfrm>
                    <a:prstGeom prst="rect">
                      <a:avLst/>
                    </a:prstGeom>
                  </pic:spPr>
                </pic:pic>
              </a:graphicData>
            </a:graphic>
          </wp:anchor>
        </w:drawing>
      </w:r>
      <w:r>
        <w:rPr>
          <w:rFonts w:ascii="楷体" w:hAnsi="楷体" w:eastAsia="楷体" w:cs="楷体"/>
          <w:spacing w:val="-1"/>
        </w:rPr>
        <w:t>东风堰灌溉工程（下左图）位于四川省乐山市夹江县，是典型的无坝引水工程，于</w:t>
      </w:r>
      <w:r>
        <w:rPr>
          <w:rFonts w:ascii="楷体" w:hAnsi="楷体" w:eastAsia="楷体" w:cs="楷体"/>
          <w:spacing w:val="-49"/>
        </w:rPr>
        <w:t xml:space="preserve"> </w:t>
      </w:r>
      <w:r>
        <w:rPr>
          <w:rFonts w:ascii="Times New Roman" w:hAnsi="Times New Roman" w:eastAsia="Times New Roman" w:cs="Times New Roman"/>
          <w:spacing w:val="-1"/>
        </w:rPr>
        <w:t xml:space="preserve">2014 </w:t>
      </w:r>
      <w:r>
        <w:rPr>
          <w:rFonts w:ascii="楷体" w:hAnsi="楷体" w:eastAsia="楷体" w:cs="楷体"/>
          <w:spacing w:val="-2"/>
        </w:rPr>
        <w:t>年入选世界灌</w:t>
      </w:r>
      <w:r>
        <w:rPr>
          <w:rFonts w:ascii="楷体" w:hAnsi="楷体" w:eastAsia="楷体" w:cs="楷体"/>
        </w:rPr>
        <w:t>溉工程遗产名录。该工程总干渠的堰首（引水渠源头枢纽）最初位于龙吼滩，后</w:t>
      </w:r>
      <w:r>
        <w:rPr>
          <w:rFonts w:ascii="楷体" w:hAnsi="楷体" w:eastAsia="楷体" w:cs="楷体"/>
          <w:spacing w:val="-1"/>
        </w:rPr>
        <w:t>搬迁到石骨坡，运营四十</w:t>
      </w:r>
      <w:r>
        <w:rPr>
          <w:rFonts w:ascii="楷体" w:hAnsi="楷体" w:eastAsia="楷体" w:cs="楷体"/>
          <w:spacing w:val="-4"/>
        </w:rPr>
        <w:t>余年后，再次搬迁至五里渡。三百余年来，灌区遵循</w:t>
      </w:r>
      <w:r>
        <w:rPr>
          <w:spacing w:val="-4"/>
        </w:rPr>
        <w:t>“</w:t>
      </w:r>
      <w:r>
        <w:rPr>
          <w:spacing w:val="-69"/>
        </w:rPr>
        <w:t xml:space="preserve"> </w:t>
      </w:r>
      <w:r>
        <w:rPr>
          <w:rFonts w:ascii="楷体" w:hAnsi="楷体" w:eastAsia="楷体" w:cs="楷体"/>
          <w:spacing w:val="-4"/>
        </w:rPr>
        <w:t>以水定产，以</w:t>
      </w:r>
      <w:r>
        <w:rPr>
          <w:rFonts w:ascii="楷体" w:hAnsi="楷体" w:eastAsia="楷体" w:cs="楷体"/>
          <w:spacing w:val="-5"/>
        </w:rPr>
        <w:t>产定人</w:t>
      </w:r>
      <w:r>
        <w:rPr>
          <w:rFonts w:ascii="楷体" w:hAnsi="楷体" w:eastAsia="楷体" w:cs="楷体"/>
          <w:spacing w:val="-79"/>
        </w:rPr>
        <w:t xml:space="preserve"> </w:t>
      </w:r>
      <w:r>
        <w:rPr>
          <w:spacing w:val="-5"/>
        </w:rPr>
        <w:t>”</w:t>
      </w:r>
      <w:r>
        <w:rPr>
          <w:rFonts w:ascii="楷体" w:hAnsi="楷体" w:eastAsia="楷体" w:cs="楷体"/>
          <w:spacing w:val="-5"/>
        </w:rPr>
        <w:t>的理念，灌溉农田面积由</w:t>
      </w:r>
      <w:r>
        <w:rPr>
          <w:rFonts w:ascii="楷体" w:hAnsi="楷体" w:eastAsia="楷体" w:cs="楷体"/>
          <w:spacing w:val="-34"/>
        </w:rPr>
        <w:t xml:space="preserve"> </w:t>
      </w:r>
      <w:r>
        <w:rPr>
          <w:rFonts w:ascii="Times New Roman" w:hAnsi="Times New Roman" w:eastAsia="Times New Roman" w:cs="Times New Roman"/>
          <w:spacing w:val="-5"/>
        </w:rPr>
        <w:t>1.25</w:t>
      </w:r>
      <w:r>
        <w:rPr>
          <w:rFonts w:ascii="楷体" w:hAnsi="楷体" w:eastAsia="楷体" w:cs="楷体"/>
          <w:spacing w:val="-1"/>
        </w:rPr>
        <w:t>万亩（编者注：</w:t>
      </w:r>
      <w:r>
        <w:rPr>
          <w:rFonts w:ascii="Times New Roman" w:hAnsi="Times New Roman" w:eastAsia="Times New Roman" w:cs="Times New Roman"/>
          <w:spacing w:val="-1"/>
        </w:rPr>
        <w:t>1</w:t>
      </w:r>
      <w:r>
        <w:rPr>
          <w:rFonts w:ascii="Times New Roman" w:hAnsi="Times New Roman" w:eastAsia="Times New Roman" w:cs="Times New Roman"/>
          <w:spacing w:val="16"/>
          <w:w w:val="101"/>
        </w:rPr>
        <w:t xml:space="preserve"> </w:t>
      </w:r>
      <w:r>
        <w:rPr>
          <w:rFonts w:ascii="楷体" w:hAnsi="楷体" w:eastAsia="楷体" w:cs="楷体"/>
          <w:spacing w:val="-1"/>
        </w:rPr>
        <w:t>亩≈</w:t>
      </w:r>
      <w:r>
        <w:rPr>
          <w:rFonts w:ascii="Times New Roman" w:hAnsi="Times New Roman" w:eastAsia="Times New Roman" w:cs="Times New Roman"/>
          <w:spacing w:val="-1"/>
        </w:rPr>
        <w:t xml:space="preserve">666.67 </w:t>
      </w:r>
      <w:r>
        <w:rPr>
          <w:rFonts w:ascii="楷体" w:hAnsi="楷体" w:eastAsia="楷体" w:cs="楷体"/>
          <w:spacing w:val="-1"/>
        </w:rPr>
        <w:t>平方米）增加到</w:t>
      </w:r>
      <w:r>
        <w:rPr>
          <w:rFonts w:ascii="楷体" w:hAnsi="楷体" w:eastAsia="楷体" w:cs="楷体"/>
          <w:spacing w:val="-28"/>
        </w:rPr>
        <w:t xml:space="preserve"> </w:t>
      </w:r>
      <w:r>
        <w:rPr>
          <w:rFonts w:ascii="Times New Roman" w:hAnsi="Times New Roman" w:eastAsia="Times New Roman" w:cs="Times New Roman"/>
          <w:spacing w:val="-1"/>
        </w:rPr>
        <w:t>10</w:t>
      </w:r>
      <w:r>
        <w:rPr>
          <w:rFonts w:ascii="Times New Roman" w:hAnsi="Times New Roman" w:eastAsia="Times New Roman" w:cs="Times New Roman"/>
          <w:spacing w:val="15"/>
          <w:w w:val="101"/>
        </w:rPr>
        <w:t xml:space="preserve"> </w:t>
      </w:r>
      <w:r>
        <w:rPr>
          <w:rFonts w:ascii="楷体" w:hAnsi="楷体" w:eastAsia="楷体" w:cs="楷体"/>
          <w:spacing w:val="-1"/>
        </w:rPr>
        <w:t>万余亩，并影响了当</w:t>
      </w:r>
      <w:r>
        <w:rPr>
          <w:rFonts w:ascii="楷体" w:hAnsi="楷体" w:eastAsia="楷体" w:cs="楷体"/>
          <w:spacing w:val="-2"/>
        </w:rPr>
        <w:t>地村落的空间结构。近年来，当地应</w:t>
      </w:r>
      <w:r>
        <w:rPr>
          <w:rFonts w:ascii="楷体" w:hAnsi="楷体" w:eastAsia="楷体" w:cs="楷体"/>
          <w:spacing w:val="-4"/>
        </w:rPr>
        <w:t>用地理信息技术对灌区水资源进行管理。下右图示意灌区中</w:t>
      </w:r>
      <w:r>
        <w:rPr>
          <w:rFonts w:ascii="楷体" w:hAnsi="楷体" w:eastAsia="楷体" w:cs="楷体"/>
          <w:spacing w:val="-19"/>
        </w:rPr>
        <w:t xml:space="preserve"> </w:t>
      </w:r>
      <w:r>
        <w:rPr>
          <w:spacing w:val="-4"/>
        </w:rPr>
        <w:t>Ⅰ</w:t>
      </w:r>
      <w:r>
        <w:rPr>
          <w:spacing w:val="-82"/>
        </w:rPr>
        <w:t xml:space="preserve"> </w:t>
      </w:r>
      <w:r>
        <w:rPr>
          <w:rFonts w:ascii="楷体" w:hAnsi="楷体" w:eastAsia="楷体" w:cs="楷体"/>
          <w:spacing w:val="-4"/>
        </w:rPr>
        <w:t>、</w:t>
      </w:r>
      <w:r>
        <w:rPr>
          <w:rFonts w:ascii="楷体" w:hAnsi="楷体" w:eastAsia="楷体" w:cs="楷体"/>
          <w:spacing w:val="-61"/>
        </w:rPr>
        <w:t xml:space="preserve"> </w:t>
      </w:r>
      <w:r>
        <w:rPr>
          <w:spacing w:val="-4"/>
        </w:rPr>
        <w:t>Ⅱ</w:t>
      </w:r>
      <w:r>
        <w:rPr>
          <w:rFonts w:ascii="楷体" w:hAnsi="楷体" w:eastAsia="楷体" w:cs="楷体"/>
          <w:spacing w:val="-4"/>
        </w:rPr>
        <w:t>两类典型村落的空间结构。</w:t>
      </w:r>
    </w:p>
    <w:p w14:paraId="42CC507E">
      <w:pPr>
        <w:spacing w:before="111" w:line="2655" w:lineRule="exact"/>
        <w:ind w:firstLine="3481"/>
      </w:pPr>
      <w:r>
        <w:rPr>
          <w:position w:val="-53"/>
        </w:rPr>
        <w:drawing>
          <wp:inline distT="0" distB="0" distL="0" distR="0">
            <wp:extent cx="3276600" cy="1685290"/>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8"/>
                    <a:stretch>
                      <a:fillRect/>
                    </a:stretch>
                  </pic:blipFill>
                  <pic:spPr>
                    <a:xfrm>
                      <a:off x="0" y="0"/>
                      <a:ext cx="3276600" cy="1685924"/>
                    </a:xfrm>
                    <a:prstGeom prst="rect">
                      <a:avLst/>
                    </a:prstGeom>
                  </pic:spPr>
                </pic:pic>
              </a:graphicData>
            </a:graphic>
          </wp:inline>
        </w:drawing>
      </w:r>
    </w:p>
    <w:p w14:paraId="65D32C02">
      <w:pPr>
        <w:spacing w:line="283" w:lineRule="auto"/>
        <w:rPr>
          <w:rFonts w:ascii="Arial"/>
          <w:sz w:val="21"/>
        </w:rPr>
      </w:pPr>
    </w:p>
    <w:p w14:paraId="3518FA16">
      <w:pPr>
        <w:pStyle w:val="2"/>
        <w:spacing w:before="69" w:line="223" w:lineRule="auto"/>
        <w:ind w:left="15"/>
      </w:pPr>
      <w:r>
        <w:rPr>
          <w:spacing w:val="-1"/>
        </w:rPr>
        <w:t>（</w:t>
      </w:r>
      <w:r>
        <w:rPr>
          <w:rFonts w:ascii="Times New Roman" w:hAnsi="Times New Roman" w:eastAsia="Times New Roman" w:cs="Times New Roman"/>
          <w:spacing w:val="-1"/>
        </w:rPr>
        <w:t>1</w:t>
      </w:r>
      <w:r>
        <w:rPr>
          <w:spacing w:val="-1"/>
        </w:rPr>
        <w:t>）简述人们修建东风堰灌溉工程的主要原因。</w:t>
      </w:r>
    </w:p>
    <w:p w14:paraId="69DC24FB">
      <w:pPr>
        <w:pStyle w:val="2"/>
        <w:spacing w:before="215" w:line="223" w:lineRule="auto"/>
        <w:ind w:left="15"/>
      </w:pPr>
      <w:r>
        <w:rPr>
          <w:spacing w:val="-1"/>
        </w:rPr>
        <w:t>（</w:t>
      </w:r>
      <w:r>
        <w:rPr>
          <w:rFonts w:ascii="Times New Roman" w:hAnsi="Times New Roman" w:eastAsia="Times New Roman" w:cs="Times New Roman"/>
          <w:spacing w:val="-1"/>
        </w:rPr>
        <w:t>2</w:t>
      </w:r>
      <w:r>
        <w:rPr>
          <w:spacing w:val="-1"/>
        </w:rPr>
        <w:t>）说明人们不断搬迁堰首的主要目的。</w:t>
      </w:r>
    </w:p>
    <w:p w14:paraId="22E41C2E">
      <w:pPr>
        <w:pStyle w:val="2"/>
        <w:spacing w:before="253" w:line="219" w:lineRule="auto"/>
        <w:ind w:left="4170"/>
      </w:pPr>
      <w:r>
        <w:drawing>
          <wp:anchor distT="0" distB="0" distL="0" distR="0" simplePos="0" relativeHeight="251673600" behindDoc="0" locked="0" layoutInCell="1" allowOverlap="1">
            <wp:simplePos x="0" y="0"/>
            <wp:positionH relativeFrom="column">
              <wp:posOffset>810260</wp:posOffset>
            </wp:positionH>
            <wp:positionV relativeFrom="paragraph">
              <wp:posOffset>183515</wp:posOffset>
            </wp:positionV>
            <wp:extent cx="9525" cy="9525"/>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1"/>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8</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15</w:t>
      </w:r>
      <w:r>
        <w:rPr>
          <w:spacing w:val="-6"/>
        </w:rPr>
        <w:t>页</w:t>
      </w:r>
    </w:p>
    <w:p w14:paraId="0A4B7595">
      <w:pPr>
        <w:spacing w:line="219" w:lineRule="auto"/>
        <w:sectPr>
          <w:pgSz w:w="11900" w:h="16839"/>
          <w:pgMar w:top="400" w:right="1073" w:bottom="0" w:left="1078" w:header="0" w:footer="0" w:gutter="0"/>
          <w:cols w:space="720" w:num="1"/>
        </w:sectPr>
      </w:pPr>
    </w:p>
    <w:p w14:paraId="61D58024">
      <w:pPr>
        <w:spacing w:line="244" w:lineRule="auto"/>
        <w:rPr>
          <w:rFonts w:ascii="Arial"/>
          <w:sz w:val="21"/>
        </w:rPr>
      </w:pPr>
    </w:p>
    <w:p w14:paraId="3194517F">
      <w:pPr>
        <w:spacing w:line="245" w:lineRule="auto"/>
        <w:rPr>
          <w:rFonts w:ascii="Arial"/>
          <w:sz w:val="21"/>
        </w:rPr>
      </w:pPr>
    </w:p>
    <w:p w14:paraId="0D49973D">
      <w:pPr>
        <w:spacing w:line="375" w:lineRule="exact"/>
        <w:ind w:firstLine="1321"/>
      </w:pPr>
    </w:p>
    <w:p w14:paraId="71B3EAD9">
      <w:pPr>
        <w:pStyle w:val="2"/>
        <w:spacing w:before="178" w:line="223" w:lineRule="auto"/>
        <w:ind w:left="15"/>
      </w:pPr>
      <w:r>
        <w:pict>
          <v:rect id="_x0000_s1032" o:spid="_x0000_s1032" o:spt="1" style="position:absolute;left:0pt;margin-left:351.05pt;margin-top:10.1pt;height:0.75pt;width:0.75pt;z-index:251675648;mso-width-relative:page;mso-height-relative:page;" fillcolor="#211D0A" filled="t" stroked="f" coordsize="21600,21600">
            <v:path/>
            <v:fill on="t" opacity="27499f" focussize="0,0"/>
            <v:stroke on="f"/>
            <v:imagedata o:title=""/>
            <o:lock v:ext="edit"/>
          </v:rect>
        </w:pict>
      </w:r>
      <w:r>
        <w:rPr>
          <w:spacing w:val="-6"/>
        </w:rPr>
        <w:t>（</w:t>
      </w:r>
      <w:r>
        <w:rPr>
          <w:rFonts w:ascii="Times New Roman" w:hAnsi="Times New Roman" w:eastAsia="Times New Roman" w:cs="Times New Roman"/>
          <w:spacing w:val="-6"/>
        </w:rPr>
        <w:t>3</w:t>
      </w:r>
      <w:r>
        <w:rPr>
          <w:spacing w:val="-6"/>
        </w:rPr>
        <w:t>）请分别分析灌渠对</w:t>
      </w:r>
      <w:r>
        <w:rPr>
          <w:spacing w:val="-29"/>
        </w:rPr>
        <w:t xml:space="preserve"> </w:t>
      </w:r>
      <w:r>
        <w:rPr>
          <w:spacing w:val="-6"/>
        </w:rPr>
        <w:t>Ⅰ</w:t>
      </w:r>
      <w:r>
        <w:rPr>
          <w:spacing w:val="-82"/>
        </w:rPr>
        <w:t xml:space="preserve"> </w:t>
      </w:r>
      <w:r>
        <w:rPr>
          <w:spacing w:val="-6"/>
        </w:rPr>
        <w:t>、</w:t>
      </w:r>
      <w:r>
        <w:rPr>
          <w:spacing w:val="-60"/>
        </w:rPr>
        <w:t xml:space="preserve"> </w:t>
      </w:r>
      <w:r>
        <w:rPr>
          <w:spacing w:val="-6"/>
        </w:rPr>
        <w:t>Ⅱ两类村落空间结构的</w:t>
      </w:r>
      <w:r>
        <w:rPr>
          <w:spacing w:val="-7"/>
        </w:rPr>
        <w:t>影响。</w:t>
      </w:r>
    </w:p>
    <w:p w14:paraId="6856A988">
      <w:pPr>
        <w:pStyle w:val="2"/>
        <w:spacing w:before="214" w:line="223" w:lineRule="auto"/>
        <w:ind w:left="15"/>
      </w:pPr>
      <w:r>
        <w:rPr>
          <w:spacing w:val="-1"/>
        </w:rPr>
        <w:t>（</w:t>
      </w:r>
      <w:r>
        <w:rPr>
          <w:rFonts w:ascii="Times New Roman" w:hAnsi="Times New Roman" w:eastAsia="Times New Roman" w:cs="Times New Roman"/>
          <w:spacing w:val="-1"/>
        </w:rPr>
        <w:t>4</w:t>
      </w:r>
      <w:r>
        <w:rPr>
          <w:spacing w:val="-1"/>
        </w:rPr>
        <w:t>）简述地理信息技术在灌区水资源调配过程中可以发挥的作用。</w:t>
      </w:r>
    </w:p>
    <w:p w14:paraId="53851970">
      <w:pPr>
        <w:pStyle w:val="2"/>
        <w:spacing w:before="214" w:line="410" w:lineRule="auto"/>
        <w:ind w:left="10" w:right="77" w:hanging="10"/>
      </w:pPr>
      <w:r>
        <w:rPr>
          <w:color w:val="2E75B6"/>
        </w:rPr>
        <w:t>【答案】</w:t>
      </w:r>
      <w:r>
        <w:t>（</w:t>
      </w:r>
      <w:r>
        <w:rPr>
          <w:rFonts w:ascii="Times New Roman" w:hAnsi="Times New Roman" w:eastAsia="Times New Roman" w:cs="Times New Roman"/>
        </w:rPr>
        <w:t>1</w:t>
      </w:r>
      <w:r>
        <w:t>）季风气候降水季节和年际变化大，修筑灌溉工程</w:t>
      </w:r>
      <w:r>
        <w:rPr>
          <w:spacing w:val="-1"/>
        </w:rPr>
        <w:t>能提供稳定水源；青衣江流出山地，修筑东</w:t>
      </w:r>
      <w:r>
        <w:t>风堰能够利用地形特点实现自流灌溉；人口增长，生产</w:t>
      </w:r>
      <w:r>
        <w:rPr>
          <w:spacing w:val="-1"/>
        </w:rPr>
        <w:t>生活对水源的需求提高。</w:t>
      </w:r>
    </w:p>
    <w:p w14:paraId="2FE36666">
      <w:pPr>
        <w:pStyle w:val="2"/>
        <w:spacing w:before="4" w:line="315" w:lineRule="auto"/>
        <w:ind w:left="41" w:right="77" w:hanging="26"/>
      </w:pPr>
      <w:r>
        <w:rPr>
          <w:spacing w:val="-1"/>
        </w:rPr>
        <w:t>（</w:t>
      </w:r>
      <w:r>
        <w:rPr>
          <w:rFonts w:ascii="Times New Roman" w:hAnsi="Times New Roman" w:eastAsia="Times New Roman" w:cs="Times New Roman"/>
          <w:spacing w:val="-1"/>
        </w:rPr>
        <w:t>2</w:t>
      </w:r>
      <w:r>
        <w:rPr>
          <w:spacing w:val="-1"/>
        </w:rPr>
        <w:t>）青衣江逐渐下切，原堰首取水难度增大；堰首向上游迁移，扩大取水口高程，扩大灌溉面积，适应人</w:t>
      </w:r>
      <w:r>
        <w:rPr>
          <w:spacing w:val="-3"/>
        </w:rPr>
        <w:t>口增长需求；落差增大，便于自流引水。</w:t>
      </w:r>
    </w:p>
    <w:p w14:paraId="4831A130">
      <w:pPr>
        <w:pStyle w:val="2"/>
        <w:spacing w:before="219" w:line="317" w:lineRule="auto"/>
        <w:ind w:left="9" w:right="77" w:firstLine="6"/>
      </w:pPr>
      <w:r>
        <w:rPr>
          <w:spacing w:val="-2"/>
        </w:rPr>
        <w:t>（</w:t>
      </w:r>
      <w:r>
        <w:rPr>
          <w:rFonts w:ascii="Times New Roman" w:hAnsi="Times New Roman" w:eastAsia="Times New Roman" w:cs="Times New Roman"/>
          <w:spacing w:val="-2"/>
        </w:rPr>
        <w:t>3</w:t>
      </w:r>
      <w:r>
        <w:rPr>
          <w:spacing w:val="-2"/>
        </w:rPr>
        <w:t>）</w:t>
      </w:r>
      <w:r>
        <w:rPr>
          <w:spacing w:val="-32"/>
        </w:rPr>
        <w:t xml:space="preserve"> </w:t>
      </w:r>
      <w:r>
        <w:rPr>
          <w:spacing w:val="-2"/>
        </w:rPr>
        <w:t>Ⅰ类：灌渠呈方格状，形态规整，道路与灌渠平行，也保持整齐，住</w:t>
      </w:r>
      <w:r>
        <w:rPr>
          <w:spacing w:val="-3"/>
        </w:rPr>
        <w:t>宅沿道路、灌渠条带延伸，集中</w:t>
      </w:r>
      <w:r>
        <w:rPr>
          <w:spacing w:val="-2"/>
        </w:rPr>
        <w:t>度更高。</w:t>
      </w:r>
    </w:p>
    <w:p w14:paraId="66E45E8B">
      <w:pPr>
        <w:pStyle w:val="2"/>
        <w:spacing w:before="213" w:line="219" w:lineRule="auto"/>
        <w:ind w:left="45"/>
      </w:pPr>
      <w:r>
        <w:rPr>
          <w:spacing w:val="-2"/>
        </w:rPr>
        <w:t>Ⅱ类：灌渠顺地势弯曲，道路顺灌渠弯曲，住宅散点分布，集中度较低。</w:t>
      </w:r>
    </w:p>
    <w:p w14:paraId="3756AA61">
      <w:pPr>
        <w:pStyle w:val="2"/>
        <w:spacing w:before="218" w:line="414" w:lineRule="auto"/>
        <w:ind w:left="24" w:right="77" w:hanging="9"/>
      </w:pPr>
      <w:r>
        <w:rPr>
          <w:spacing w:val="-1"/>
        </w:rPr>
        <w:t>（</w:t>
      </w:r>
      <w:r>
        <w:rPr>
          <w:rFonts w:ascii="Times New Roman" w:hAnsi="Times New Roman" w:eastAsia="Times New Roman" w:cs="Times New Roman"/>
          <w:spacing w:val="-1"/>
        </w:rPr>
        <w:t>4</w:t>
      </w:r>
      <w:r>
        <w:rPr>
          <w:spacing w:val="-1"/>
        </w:rPr>
        <w:t>）利用遥感获取灌区影像，调查灌渠演变及耕地、住宅等需水区分布；利用地理信息系统统计灌区不同</w:t>
      </w:r>
      <w:r>
        <w:t>区域的需水时空分布，并计算各灌渠分配水量；</w:t>
      </w:r>
      <w:r>
        <w:rPr>
          <w:spacing w:val="-1"/>
        </w:rPr>
        <w:t>利用全球卫星定位导航辅助对灌渠运营情况的实地勘察。</w:t>
      </w:r>
    </w:p>
    <w:p w14:paraId="3BDE30D6">
      <w:pPr>
        <w:pStyle w:val="2"/>
        <w:spacing w:line="220" w:lineRule="auto"/>
      </w:pPr>
      <w:r>
        <w:rPr>
          <w:color w:val="2E75B6"/>
        </w:rPr>
        <w:t>【解析】</w:t>
      </w:r>
    </w:p>
    <w:p w14:paraId="0026E362">
      <w:pPr>
        <w:pStyle w:val="2"/>
        <w:spacing w:before="213" w:line="220" w:lineRule="auto"/>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072B2CCA">
      <w:pPr>
        <w:pStyle w:val="2"/>
        <w:spacing w:before="225" w:line="410" w:lineRule="auto"/>
        <w:ind w:left="9" w:right="163"/>
      </w:pPr>
      <w:r>
        <w:t>本题考查水利工程修建的区位原因，需结合区域特征，从自然用水需求、工程建</w:t>
      </w:r>
      <w:r>
        <w:rPr>
          <w:spacing w:val="-1"/>
        </w:rPr>
        <w:t>设条件、社会经济需求三</w:t>
      </w:r>
      <w:r>
        <w:t>个层面梳理：首先结合四川亚热带季风气候的降水特征，推导农业生产对稳定水源</w:t>
      </w:r>
      <w:r>
        <w:rPr>
          <w:spacing w:val="-1"/>
        </w:rPr>
        <w:t>的需求；再结合东风堰</w:t>
      </w:r>
      <w:r>
        <w:t>无坝引水的特点和位置，分析地形带来的引水优势；最后结合材料中灌溉面积不断</w:t>
      </w:r>
      <w:r>
        <w:rPr>
          <w:spacing w:val="-1"/>
        </w:rPr>
        <w:t>扩张的信息，推导人口和农业发展的需水要求。</w:t>
      </w:r>
    </w:p>
    <w:p w14:paraId="38AB3863">
      <w:pPr>
        <w:pStyle w:val="2"/>
        <w:spacing w:line="220" w:lineRule="auto"/>
      </w:pPr>
      <w:r>
        <w:rPr>
          <w:spacing w:val="6"/>
        </w:rPr>
        <w:t>【小问</w:t>
      </w:r>
      <w:r>
        <w:rPr>
          <w:rFonts w:ascii="Times New Roman" w:hAnsi="Times New Roman" w:eastAsia="Times New Roman" w:cs="Times New Roman"/>
          <w:spacing w:val="6"/>
        </w:rPr>
        <w:t xml:space="preserve">2 </w:t>
      </w:r>
      <w:r>
        <w:rPr>
          <w:spacing w:val="6"/>
        </w:rPr>
        <w:t>详解】</w:t>
      </w:r>
    </w:p>
    <w:p w14:paraId="3A24693A">
      <w:pPr>
        <w:pStyle w:val="2"/>
        <w:spacing w:before="224" w:line="411" w:lineRule="auto"/>
        <w:ind w:left="9" w:firstLine="4"/>
      </w:pPr>
      <w:r>
        <w:t>首先结合左图明确堰首搬迁方向：从龙吼滩到五里渡，整体向青衣江上游迁</w:t>
      </w:r>
      <w:r>
        <w:rPr>
          <w:spacing w:val="-1"/>
        </w:rPr>
        <w:t>移，再结合河流侵蚀作用、灌溉扩张的需求分析：首先推理河流长期作用对原有堰首取水能力的影响，青衣江长期受</w:t>
      </w:r>
      <w:r>
        <w:rPr>
          <w:spacing w:val="-2"/>
        </w:rPr>
        <w:t>流水侵蚀河床下切，</w:t>
      </w:r>
      <w:r>
        <w:t>原有堰首取水难度逐渐升高，向上游搬迁可重新获得稳定的取水条件；再结合材料灌</w:t>
      </w:r>
      <w:r>
        <w:rPr>
          <w:spacing w:val="-1"/>
        </w:rPr>
        <w:t>溉面积增加的信息，</w:t>
      </w:r>
    </w:p>
    <w:p w14:paraId="7960B2F1">
      <w:pPr>
        <w:pStyle w:val="2"/>
        <w:spacing w:line="410" w:lineRule="auto"/>
        <w:ind w:left="9" w:right="163" w:firstLine="3"/>
      </w:pPr>
      <w:r>
        <w:t>分析上游搬迁对引水条件、灌溉范围的改善作用，上游堰首高程更高，和灌区</w:t>
      </w:r>
      <w:r>
        <w:rPr>
          <w:spacing w:val="-1"/>
        </w:rPr>
        <w:t>的落差更大，更有利于自流</w:t>
      </w:r>
      <w:r>
        <w:t>引水，保障供水稳定性；向上游搬迁后可扩大灌区范围，满足区域人口增长、农业发</w:t>
      </w:r>
      <w:r>
        <w:rPr>
          <w:spacing w:val="-1"/>
        </w:rPr>
        <w:t>展对灌溉面积和水资</w:t>
      </w:r>
      <w:r>
        <w:rPr>
          <w:spacing w:val="-2"/>
        </w:rPr>
        <w:t>源的需求。</w:t>
      </w:r>
    </w:p>
    <w:p w14:paraId="45256F24">
      <w:pPr>
        <w:pStyle w:val="2"/>
        <w:spacing w:line="220" w:lineRule="auto"/>
      </w:pPr>
      <w:r>
        <w:rPr>
          <w:spacing w:val="-1"/>
        </w:rPr>
        <w:t>【小问</w:t>
      </w:r>
      <w:r>
        <w:rPr>
          <w:spacing w:val="-44"/>
        </w:rPr>
        <w:t xml:space="preserve"> </w:t>
      </w:r>
      <w:r>
        <w:rPr>
          <w:rFonts w:ascii="Times New Roman" w:hAnsi="Times New Roman" w:eastAsia="Times New Roman" w:cs="Times New Roman"/>
          <w:spacing w:val="-1"/>
        </w:rPr>
        <w:t xml:space="preserve">3 </w:t>
      </w:r>
      <w:r>
        <w:rPr>
          <w:spacing w:val="-1"/>
        </w:rPr>
        <w:t>详解】</w:t>
      </w:r>
    </w:p>
    <w:p w14:paraId="0D25BD13">
      <w:pPr>
        <w:pStyle w:val="2"/>
        <w:spacing w:before="222" w:line="390" w:lineRule="auto"/>
        <w:ind w:left="9" w:right="163" w:firstLine="1"/>
      </w:pPr>
      <w:r>
        <w:t>本题考查人类活动对聚落空间结构的影响，核心是先对比两类村落灌渠的形态差</w:t>
      </w:r>
      <w:r>
        <w:rPr>
          <w:spacing w:val="-1"/>
        </w:rPr>
        <w:t>异，再结合图例，推导灌</w:t>
      </w:r>
      <w:r>
        <w:rPr>
          <w:spacing w:val="-2"/>
        </w:rPr>
        <w:t>渠对道路、住宅布局的影响，分两类分别描述即可。</w:t>
      </w:r>
      <w:r>
        <w:rPr>
          <w:spacing w:val="-22"/>
        </w:rPr>
        <w:t xml:space="preserve"> </w:t>
      </w:r>
      <w:r>
        <w:rPr>
          <w:spacing w:val="-2"/>
        </w:rPr>
        <w:t>Ⅰ类村落：灌渠多沿平整土地修整，呈规整方格状布</w:t>
      </w:r>
      <w:r>
        <w:t>局；道路多沿灌渠平行修建，整体形态整齐；住宅多沿灌渠、道路呈条带状延伸，村</w:t>
      </w:r>
      <w:r>
        <w:rPr>
          <w:spacing w:val="-1"/>
        </w:rPr>
        <w:t>落空间集中度高，布局规整。</w:t>
      </w:r>
      <w:r>
        <w:rPr>
          <w:spacing w:val="-61"/>
        </w:rPr>
        <w:t xml:space="preserve"> </w:t>
      </w:r>
      <w:r>
        <w:rPr>
          <w:spacing w:val="-1"/>
        </w:rPr>
        <w:t>Ⅱ类村落：地势起伏较大，灌渠顺自然地势弯曲分布；道路随灌渠走向弯曲延伸</w:t>
      </w:r>
      <w:r>
        <w:rPr>
          <w:spacing w:val="-2"/>
        </w:rPr>
        <w:t>；住宅多沿灌渠</w:t>
      </w:r>
      <w:r>
        <w:rPr>
          <w:spacing w:val="-1"/>
        </w:rPr>
        <w:t>道路零散分布，村落空间集中度较低，布局分散。</w:t>
      </w:r>
    </w:p>
    <w:p w14:paraId="0059437A">
      <w:pPr>
        <w:pStyle w:val="2"/>
        <w:spacing w:line="219" w:lineRule="auto"/>
        <w:ind w:left="4170"/>
      </w:pPr>
      <w:r>
        <w:drawing>
          <wp:anchor distT="0" distB="0" distL="0" distR="0" simplePos="0" relativeHeight="251674624"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11"/>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9</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15</w:t>
      </w:r>
      <w:r>
        <w:rPr>
          <w:spacing w:val="-6"/>
        </w:rPr>
        <w:t>页</w:t>
      </w:r>
    </w:p>
    <w:p w14:paraId="28485C7F">
      <w:pPr>
        <w:spacing w:line="219" w:lineRule="auto"/>
        <w:sectPr>
          <w:pgSz w:w="11900" w:h="16839"/>
          <w:pgMar w:top="400" w:right="996" w:bottom="0" w:left="1078" w:header="0" w:footer="0" w:gutter="0"/>
          <w:cols w:space="720" w:num="1"/>
        </w:sectPr>
      </w:pPr>
    </w:p>
    <w:p w14:paraId="4E35C97D">
      <w:pPr>
        <w:spacing w:line="244" w:lineRule="auto"/>
        <w:rPr>
          <w:rFonts w:ascii="Arial"/>
          <w:sz w:val="21"/>
        </w:rPr>
      </w:pPr>
    </w:p>
    <w:p w14:paraId="03FCF1E2">
      <w:pPr>
        <w:spacing w:line="245" w:lineRule="auto"/>
        <w:rPr>
          <w:rFonts w:ascii="Arial"/>
          <w:sz w:val="21"/>
        </w:rPr>
      </w:pPr>
    </w:p>
    <w:p w14:paraId="3890A8EF">
      <w:pPr>
        <w:spacing w:line="375" w:lineRule="exact"/>
        <w:ind w:firstLine="1321"/>
      </w:pPr>
    </w:p>
    <w:p w14:paraId="117C3B35">
      <w:pPr>
        <w:pStyle w:val="2"/>
        <w:spacing w:before="178" w:line="220" w:lineRule="auto"/>
      </w:pPr>
      <w:r>
        <w:pict>
          <v:rect id="_x0000_s1033" o:spid="_x0000_s1033" o:spt="1" style="position:absolute;left:0pt;margin-left:351.05pt;margin-top:10.1pt;height:0.75pt;width:0.75pt;z-index:251676672;mso-width-relative:page;mso-height-relative:page;" fillcolor="#211D0A" filled="t" stroked="f" coordsize="21600,21600">
            <v:path/>
            <v:fill on="t" opacity="27499f" focussize="0,0"/>
            <v:stroke on="f"/>
            <v:imagedata o:title=""/>
            <o:lock v:ext="edit"/>
          </v:rect>
        </w:pict>
      </w:r>
      <w:r>
        <w:rPr>
          <w:spacing w:val="6"/>
        </w:rPr>
        <w:t>【小问</w:t>
      </w:r>
      <w:r>
        <w:rPr>
          <w:rFonts w:ascii="Times New Roman" w:hAnsi="Times New Roman" w:eastAsia="Times New Roman" w:cs="Times New Roman"/>
          <w:spacing w:val="6"/>
        </w:rPr>
        <w:t xml:space="preserve">4 </w:t>
      </w:r>
      <w:r>
        <w:rPr>
          <w:spacing w:val="6"/>
        </w:rPr>
        <w:t>详解】</w:t>
      </w:r>
    </w:p>
    <w:p w14:paraId="6CB63E11">
      <w:pPr>
        <w:pStyle w:val="2"/>
        <w:spacing w:before="218" w:line="411" w:lineRule="auto"/>
        <w:ind w:left="11" w:right="129" w:hanging="1"/>
      </w:pPr>
      <w:r>
        <w:rPr>
          <w:spacing w:val="-1"/>
        </w:rPr>
        <w:t>本题考查</w:t>
      </w:r>
      <w:r>
        <w:rPr>
          <w:spacing w:val="-44"/>
        </w:rPr>
        <w:t xml:space="preserve"> </w:t>
      </w:r>
      <w:r>
        <w:rPr>
          <w:rFonts w:ascii="Times New Roman" w:hAnsi="Times New Roman" w:eastAsia="Times New Roman" w:cs="Times New Roman"/>
          <w:spacing w:val="-1"/>
        </w:rPr>
        <w:t xml:space="preserve">3S </w:t>
      </w:r>
      <w:r>
        <w:rPr>
          <w:spacing w:val="-1"/>
        </w:rPr>
        <w:t>技术的应用，只需结合水资源调配的流程，对应</w:t>
      </w:r>
      <w:r>
        <w:rPr>
          <w:spacing w:val="-49"/>
        </w:rPr>
        <w:t xml:space="preserve"> </w:t>
      </w:r>
      <w:r>
        <w:rPr>
          <w:rFonts w:ascii="Times New Roman" w:hAnsi="Times New Roman" w:eastAsia="Times New Roman" w:cs="Times New Roman"/>
          <w:spacing w:val="-1"/>
        </w:rPr>
        <w:t>RS</w:t>
      </w:r>
      <w:r>
        <w:rPr>
          <w:rFonts w:ascii="Times New Roman" w:hAnsi="Times New Roman" w:eastAsia="Times New Roman" w:cs="Times New Roman"/>
          <w:spacing w:val="-30"/>
        </w:rPr>
        <w:t xml:space="preserve"> </w:t>
      </w:r>
      <w:r>
        <w:rPr>
          <w:spacing w:val="-1"/>
        </w:rPr>
        <w:t>、</w:t>
      </w:r>
      <w:r>
        <w:rPr>
          <w:rFonts w:ascii="Times New Roman" w:hAnsi="Times New Roman" w:eastAsia="Times New Roman" w:cs="Times New Roman"/>
          <w:spacing w:val="-1"/>
        </w:rPr>
        <w:t>GIS</w:t>
      </w:r>
      <w:r>
        <w:rPr>
          <w:rFonts w:ascii="Times New Roman" w:hAnsi="Times New Roman" w:eastAsia="Times New Roman" w:cs="Times New Roman"/>
          <w:spacing w:val="-29"/>
        </w:rPr>
        <w:t xml:space="preserve"> </w:t>
      </w:r>
      <w:r>
        <w:rPr>
          <w:spacing w:val="-2"/>
        </w:rPr>
        <w:t>、</w:t>
      </w:r>
      <w:r>
        <w:rPr>
          <w:rFonts w:ascii="Times New Roman" w:hAnsi="Times New Roman" w:eastAsia="Times New Roman" w:cs="Times New Roman"/>
          <w:spacing w:val="-2"/>
        </w:rPr>
        <w:t xml:space="preserve">GNSS </w:t>
      </w:r>
      <w:r>
        <w:rPr>
          <w:spacing w:val="-2"/>
        </w:rPr>
        <w:t>三类技术的功能，按</w:t>
      </w:r>
      <w:r>
        <w:rPr>
          <w:spacing w:val="-49"/>
        </w:rPr>
        <w:t xml:space="preserve"> </w:t>
      </w:r>
      <w:r>
        <w:rPr>
          <w:rFonts w:ascii="Times New Roman" w:hAnsi="Times New Roman" w:eastAsia="Times New Roman" w:cs="Times New Roman"/>
          <w:spacing w:val="-2"/>
        </w:rPr>
        <w:t xml:space="preserve">RS </w:t>
      </w:r>
      <w:r>
        <w:rPr>
          <w:spacing w:val="-2"/>
        </w:rPr>
        <w:t>获</w:t>
      </w:r>
      <w:r>
        <w:t>取数据→</w:t>
      </w:r>
      <w:r>
        <w:rPr>
          <w:rFonts w:ascii="Times New Roman" w:hAnsi="Times New Roman" w:eastAsia="Times New Roman" w:cs="Times New Roman"/>
        </w:rPr>
        <w:t xml:space="preserve">GIS </w:t>
      </w:r>
      <w:r>
        <w:t>分析计算→</w:t>
      </w:r>
      <w:r>
        <w:rPr>
          <w:rFonts w:ascii="Times New Roman" w:hAnsi="Times New Roman" w:eastAsia="Times New Roman" w:cs="Times New Roman"/>
        </w:rPr>
        <w:t xml:space="preserve">GNSS </w:t>
      </w:r>
      <w:r>
        <w:t>辅助实地作业的思路进行回</w:t>
      </w:r>
      <w:r>
        <w:rPr>
          <w:spacing w:val="-1"/>
        </w:rPr>
        <w:t>答即可。具体答题方向如下：</w:t>
      </w:r>
    </w:p>
    <w:p w14:paraId="446646E5">
      <w:pPr>
        <w:pStyle w:val="2"/>
        <w:spacing w:line="411" w:lineRule="auto"/>
        <w:ind w:left="11" w:right="79" w:hanging="2"/>
      </w:pPr>
      <w:r>
        <w:rPr>
          <w:spacing w:val="-2"/>
        </w:rPr>
        <w:t>遥感（</w:t>
      </w:r>
      <w:r>
        <w:rPr>
          <w:rFonts w:ascii="Times New Roman" w:hAnsi="Times New Roman" w:eastAsia="Times New Roman" w:cs="Times New Roman"/>
          <w:spacing w:val="-2"/>
        </w:rPr>
        <w:t>RS</w:t>
      </w:r>
      <w:r>
        <w:rPr>
          <w:spacing w:val="-44"/>
        </w:rPr>
        <w:t>）：</w:t>
      </w:r>
      <w:r>
        <w:rPr>
          <w:spacing w:val="-2"/>
        </w:rPr>
        <w:t>快速获取灌区影像信息，监测灌渠演变，统计耕地、聚落等需水区域的分布，为调配提供基础</w:t>
      </w:r>
      <w:r>
        <w:rPr>
          <w:spacing w:val="-4"/>
        </w:rPr>
        <w:t>数据；</w:t>
      </w:r>
    </w:p>
    <w:p w14:paraId="732BCC4D">
      <w:pPr>
        <w:pStyle w:val="2"/>
        <w:spacing w:before="1" w:line="411" w:lineRule="auto"/>
        <w:ind w:left="9" w:right="141"/>
      </w:pPr>
      <w:r>
        <w:t>地理信息系统（</w:t>
      </w:r>
      <w:r>
        <w:rPr>
          <w:rFonts w:ascii="Times New Roman" w:hAnsi="Times New Roman" w:eastAsia="Times New Roman" w:cs="Times New Roman"/>
        </w:rPr>
        <w:t>GIS</w:t>
      </w:r>
      <w:r>
        <w:rPr>
          <w:spacing w:val="-49"/>
        </w:rPr>
        <w:t>）：</w:t>
      </w:r>
      <w:r>
        <w:t>对灌区需水数据进行空间分析，统计不同区</w:t>
      </w:r>
      <w:r>
        <w:rPr>
          <w:spacing w:val="-1"/>
        </w:rPr>
        <w:t>域需水的时空分布，模拟计算各渠段的配水量，辅助制定调配方案；</w:t>
      </w:r>
    </w:p>
    <w:p w14:paraId="671CF058">
      <w:pPr>
        <w:pStyle w:val="2"/>
        <w:spacing w:before="1" w:line="219" w:lineRule="auto"/>
        <w:ind w:left="9"/>
      </w:pPr>
      <w:r>
        <w:t>全球卫星导航系统（</w:t>
      </w:r>
      <w:r>
        <w:rPr>
          <w:rFonts w:ascii="Times New Roman" w:hAnsi="Times New Roman" w:eastAsia="Times New Roman" w:cs="Times New Roman"/>
        </w:rPr>
        <w:t>GNSS</w:t>
      </w:r>
      <w:r>
        <w:rPr>
          <w:spacing w:val="-48"/>
        </w:rPr>
        <w:t>）：</w:t>
      </w:r>
      <w:r>
        <w:t>辅助灌区灌渠的实</w:t>
      </w:r>
      <w:r>
        <w:rPr>
          <w:spacing w:val="-1"/>
        </w:rPr>
        <w:t>地勘察、点位定位，辅助水利设施运营监测。</w:t>
      </w:r>
    </w:p>
    <w:p w14:paraId="19FA8E2A">
      <w:pPr>
        <w:pStyle w:val="2"/>
        <w:spacing w:before="222" w:line="218" w:lineRule="auto"/>
        <w:ind w:left="26"/>
      </w:pPr>
      <w:r>
        <w:rPr>
          <w:rFonts w:ascii="Times New Roman" w:hAnsi="Times New Roman" w:eastAsia="Times New Roman" w:cs="Times New Roman"/>
          <w:spacing w:val="-3"/>
        </w:rPr>
        <w:t>18.</w:t>
      </w:r>
      <w:r>
        <w:rPr>
          <w:rFonts w:ascii="Times New Roman" w:hAnsi="Times New Roman" w:eastAsia="Times New Roman" w:cs="Times New Roman"/>
          <w:spacing w:val="15"/>
          <w:w w:val="101"/>
        </w:rPr>
        <w:t xml:space="preserve">  </w:t>
      </w:r>
      <w:r>
        <w:rPr>
          <w:spacing w:val="-3"/>
        </w:rPr>
        <w:t>阅读以下考察报告，完成下列要求。</w:t>
      </w:r>
    </w:p>
    <w:p w14:paraId="214FF6EF">
      <w:pPr>
        <w:pStyle w:val="2"/>
        <w:spacing w:before="221" w:line="218" w:lineRule="auto"/>
        <w:ind w:left="3621"/>
      </w:pPr>
      <w:r>
        <w:rPr>
          <w:spacing w:val="-1"/>
        </w:rPr>
        <w:t>登山活动考察报告（节选）</w:t>
      </w:r>
    </w:p>
    <w:p w14:paraId="3E8E1CA8">
      <w:pPr>
        <w:spacing w:before="219" w:line="411" w:lineRule="auto"/>
        <w:ind w:left="14" w:firstLine="416"/>
        <w:rPr>
          <w:rFonts w:ascii="楷体" w:hAnsi="楷体" w:eastAsia="楷体" w:cs="楷体"/>
          <w:sz w:val="21"/>
          <w:szCs w:val="21"/>
        </w:rPr>
      </w:pPr>
      <w:r>
        <w:rPr>
          <w:rFonts w:ascii="楷体" w:hAnsi="楷体" w:eastAsia="楷体" w:cs="楷体"/>
          <w:spacing w:val="-1"/>
          <w:sz w:val="21"/>
          <w:szCs w:val="21"/>
        </w:rPr>
        <w:t>考察背景：路易斯湖地区自然景观独特，冰川、雪山与湖泊广布，是历史悠久</w:t>
      </w:r>
      <w:r>
        <w:rPr>
          <w:rFonts w:ascii="楷体" w:hAnsi="楷体" w:eastAsia="楷体" w:cs="楷体"/>
          <w:spacing w:val="-2"/>
          <w:sz w:val="21"/>
          <w:szCs w:val="21"/>
        </w:rPr>
        <w:t>的登山目的地。近年来，</w:t>
      </w:r>
      <w:r>
        <w:rPr>
          <w:rFonts w:ascii="楷体" w:hAnsi="楷体" w:eastAsia="楷体" w:cs="楷体"/>
          <w:sz w:val="21"/>
          <w:szCs w:val="21"/>
        </w:rPr>
        <w:t>全球气候变暖对该地区登山活动产生了显著影响。图</w:t>
      </w:r>
      <w:r>
        <w:rPr>
          <w:rFonts w:ascii="楷体" w:hAnsi="楷体" w:eastAsia="楷体" w:cs="楷体"/>
          <w:spacing w:val="-1"/>
          <w:sz w:val="21"/>
          <w:szCs w:val="21"/>
        </w:rPr>
        <w:t>甲示意该地区地形及登山路线。</w:t>
      </w:r>
    </w:p>
    <w:p w14:paraId="45900290">
      <w:pPr>
        <w:spacing w:before="1" w:line="223" w:lineRule="auto"/>
        <w:ind w:left="430"/>
        <w:rPr>
          <w:rFonts w:ascii="楷体" w:hAnsi="楷体" w:eastAsia="楷体" w:cs="楷体"/>
          <w:sz w:val="21"/>
          <w:szCs w:val="21"/>
        </w:rPr>
      </w:pPr>
      <w:r>
        <w:rPr>
          <w:rFonts w:ascii="楷体" w:hAnsi="楷体" w:eastAsia="楷体" w:cs="楷体"/>
          <w:spacing w:val="-1"/>
          <w:sz w:val="21"/>
          <w:szCs w:val="21"/>
        </w:rPr>
        <w:t>考察任务：探究气候变暖对登山活动的影响。</w:t>
      </w:r>
    </w:p>
    <w:p w14:paraId="3F404A7D">
      <w:pPr>
        <w:spacing w:before="215" w:line="220" w:lineRule="auto"/>
        <w:ind w:left="430"/>
        <w:rPr>
          <w:rFonts w:ascii="楷体" w:hAnsi="楷体" w:eastAsia="楷体" w:cs="楷体"/>
          <w:sz w:val="21"/>
          <w:szCs w:val="21"/>
        </w:rPr>
      </w:pPr>
      <w:r>
        <w:rPr>
          <w:rFonts w:ascii="楷体" w:hAnsi="楷体" w:eastAsia="楷体" w:cs="楷体"/>
          <w:spacing w:val="-1"/>
          <w:sz w:val="21"/>
          <w:szCs w:val="21"/>
        </w:rPr>
        <w:t>考察线路：从路易斯湖出发，徒步前往营地，随后从另一侧下山。</w:t>
      </w:r>
    </w:p>
    <w:p w14:paraId="2B0376BD">
      <w:pPr>
        <w:spacing w:before="217" w:line="227" w:lineRule="auto"/>
        <w:ind w:left="430"/>
        <w:rPr>
          <w:rFonts w:ascii="楷体" w:hAnsi="楷体" w:eastAsia="楷体" w:cs="楷体"/>
          <w:sz w:val="21"/>
          <w:szCs w:val="21"/>
        </w:rPr>
      </w:pPr>
      <w:r>
        <w:rPr>
          <w:rFonts w:ascii="楷体" w:hAnsi="楷体" w:eastAsia="楷体" w:cs="楷体"/>
          <w:spacing w:val="-1"/>
          <w:sz w:val="21"/>
          <w:szCs w:val="21"/>
        </w:rPr>
        <w:t>考察方法：观察法、访谈法、测量法。</w:t>
      </w:r>
    </w:p>
    <w:p w14:paraId="3C46870A">
      <w:pPr>
        <w:spacing w:before="211" w:line="409" w:lineRule="auto"/>
        <w:ind w:left="14" w:right="112" w:firstLine="416"/>
        <w:rPr>
          <w:rFonts w:ascii="楷体" w:hAnsi="楷体" w:eastAsia="楷体" w:cs="楷体"/>
          <w:sz w:val="21"/>
          <w:szCs w:val="21"/>
        </w:rPr>
      </w:pPr>
      <w:r>
        <w:rPr>
          <w:rFonts w:ascii="楷体" w:hAnsi="楷体" w:eastAsia="楷体" w:cs="楷体"/>
          <w:spacing w:val="-3"/>
          <w:sz w:val="21"/>
          <w:szCs w:val="21"/>
        </w:rPr>
        <w:t>考察记录：</w:t>
      </w:r>
      <w:r>
        <w:rPr>
          <w:rFonts w:ascii="Times New Roman" w:hAnsi="Times New Roman" w:eastAsia="Times New Roman" w:cs="Times New Roman"/>
          <w:spacing w:val="-3"/>
          <w:sz w:val="21"/>
          <w:szCs w:val="21"/>
        </w:rPr>
        <w:t xml:space="preserve">2025 </w:t>
      </w:r>
      <w:r>
        <w:rPr>
          <w:rFonts w:ascii="楷体" w:hAnsi="楷体" w:eastAsia="楷体" w:cs="楷体"/>
          <w:spacing w:val="-3"/>
          <w:sz w:val="21"/>
          <w:szCs w:val="21"/>
        </w:rPr>
        <w:t>年</w:t>
      </w:r>
      <w:r>
        <w:rPr>
          <w:rFonts w:ascii="楷体" w:hAnsi="楷体" w:eastAsia="楷体" w:cs="楷体"/>
          <w:spacing w:val="-30"/>
          <w:sz w:val="21"/>
          <w:szCs w:val="21"/>
        </w:rPr>
        <w:t xml:space="preserve"> </w:t>
      </w:r>
      <w:r>
        <w:rPr>
          <w:rFonts w:ascii="Times New Roman" w:hAnsi="Times New Roman" w:eastAsia="Times New Roman" w:cs="Times New Roman"/>
          <w:spacing w:val="-3"/>
          <w:sz w:val="21"/>
          <w:szCs w:val="21"/>
        </w:rPr>
        <w:t>7</w:t>
      </w:r>
      <w:r>
        <w:rPr>
          <w:rFonts w:ascii="Times New Roman" w:hAnsi="Times New Roman" w:eastAsia="Times New Roman" w:cs="Times New Roman"/>
          <w:spacing w:val="18"/>
          <w:w w:val="101"/>
          <w:sz w:val="21"/>
          <w:szCs w:val="21"/>
        </w:rPr>
        <w:t xml:space="preserve"> </w:t>
      </w:r>
      <w:r>
        <w:rPr>
          <w:rFonts w:ascii="楷体" w:hAnsi="楷体" w:eastAsia="楷体" w:cs="楷体"/>
          <w:spacing w:val="-3"/>
          <w:sz w:val="21"/>
          <w:szCs w:val="21"/>
        </w:rPr>
        <w:t>月</w:t>
      </w:r>
      <w:r>
        <w:rPr>
          <w:rFonts w:ascii="楷体" w:hAnsi="楷体" w:eastAsia="楷体" w:cs="楷体"/>
          <w:spacing w:val="-44"/>
          <w:sz w:val="21"/>
          <w:szCs w:val="21"/>
        </w:rPr>
        <w:t xml:space="preserve"> </w:t>
      </w:r>
      <w:r>
        <w:rPr>
          <w:rFonts w:ascii="Times New Roman" w:hAnsi="Times New Roman" w:eastAsia="Times New Roman" w:cs="Times New Roman"/>
          <w:spacing w:val="-3"/>
          <w:sz w:val="21"/>
          <w:szCs w:val="21"/>
        </w:rPr>
        <w:t xml:space="preserve">6  </w:t>
      </w:r>
      <w:r>
        <w:rPr>
          <w:rFonts w:ascii="楷体" w:hAnsi="楷体" w:eastAsia="楷体" w:cs="楷体"/>
          <w:spacing w:val="-3"/>
          <w:sz w:val="21"/>
          <w:szCs w:val="21"/>
        </w:rPr>
        <w:t>日，晴。早晨</w:t>
      </w:r>
      <w:r>
        <w:rPr>
          <w:rFonts w:ascii="楷体" w:hAnsi="楷体" w:eastAsia="楷体" w:cs="楷体"/>
          <w:spacing w:val="-39"/>
          <w:sz w:val="21"/>
          <w:szCs w:val="21"/>
        </w:rPr>
        <w:t xml:space="preserve"> </w:t>
      </w:r>
      <w:r>
        <w:rPr>
          <w:rFonts w:ascii="Times New Roman" w:hAnsi="Times New Roman" w:eastAsia="Times New Roman" w:cs="Times New Roman"/>
          <w:spacing w:val="-3"/>
          <w:sz w:val="21"/>
          <w:szCs w:val="21"/>
        </w:rPr>
        <w:t>8</w:t>
      </w:r>
      <w:r>
        <w:rPr>
          <w:rFonts w:ascii="Times New Roman" w:hAnsi="Times New Roman" w:eastAsia="Times New Roman" w:cs="Times New Roman"/>
          <w:spacing w:val="21"/>
          <w:sz w:val="21"/>
          <w:szCs w:val="21"/>
        </w:rPr>
        <w:t xml:space="preserve"> </w:t>
      </w:r>
      <w:r>
        <w:rPr>
          <w:rFonts w:ascii="楷体" w:hAnsi="楷体" w:eastAsia="楷体" w:cs="楷体"/>
          <w:spacing w:val="-3"/>
          <w:sz w:val="21"/>
          <w:szCs w:val="21"/>
        </w:rPr>
        <w:t>时从路易斯湖出发，经过一垄状小丘，小丘多松散碎石和岩</w:t>
      </w:r>
      <w:r>
        <w:rPr>
          <w:rFonts w:ascii="楷体" w:hAnsi="楷体" w:eastAsia="楷体" w:cs="楷体"/>
          <w:sz w:val="21"/>
          <w:szCs w:val="21"/>
        </w:rPr>
        <w:t>土，攀爬困难，判断其为冰川堆积作用形成。翻越小丘后，沿冰川行进，</w:t>
      </w:r>
      <w:r>
        <w:rPr>
          <w:rFonts w:ascii="楷体" w:hAnsi="楷体" w:eastAsia="楷体" w:cs="楷体"/>
          <w:spacing w:val="-1"/>
          <w:sz w:val="21"/>
          <w:szCs w:val="21"/>
        </w:rPr>
        <w:t>偶见落石，遂对落石进行观察，</w:t>
      </w:r>
    </w:p>
    <w:p w14:paraId="26443D51">
      <w:pPr>
        <w:spacing w:before="5" w:line="220" w:lineRule="auto"/>
        <w:ind w:left="12"/>
        <w:rPr>
          <w:rFonts w:ascii="楷体" w:hAnsi="楷体" w:eastAsia="楷体" w:cs="楷体"/>
          <w:sz w:val="21"/>
          <w:szCs w:val="21"/>
        </w:rPr>
      </w:pPr>
      <w:r>
        <w:rPr>
          <w:rFonts w:ascii="楷体" w:hAnsi="楷体" w:eastAsia="楷体" w:cs="楷体"/>
          <w:spacing w:val="-3"/>
          <w:sz w:val="21"/>
          <w:szCs w:val="21"/>
        </w:rPr>
        <w:t>讨论了落石的成因并绘图（图乙）。中午</w:t>
      </w:r>
      <w:r>
        <w:rPr>
          <w:rFonts w:ascii="楷体" w:hAnsi="楷体" w:eastAsia="楷体" w:cs="楷体"/>
          <w:spacing w:val="-28"/>
          <w:sz w:val="21"/>
          <w:szCs w:val="21"/>
        </w:rPr>
        <w:t xml:space="preserve"> </w:t>
      </w:r>
      <w:r>
        <w:rPr>
          <w:rFonts w:ascii="Times New Roman" w:hAnsi="Times New Roman" w:eastAsia="Times New Roman" w:cs="Times New Roman"/>
          <w:spacing w:val="-3"/>
          <w:sz w:val="21"/>
          <w:szCs w:val="21"/>
        </w:rPr>
        <w:t>12</w:t>
      </w:r>
      <w:r>
        <w:rPr>
          <w:rFonts w:ascii="Times New Roman" w:hAnsi="Times New Roman" w:eastAsia="Times New Roman" w:cs="Times New Roman"/>
          <w:spacing w:val="21"/>
          <w:w w:val="101"/>
          <w:sz w:val="21"/>
          <w:szCs w:val="21"/>
        </w:rPr>
        <w:t xml:space="preserve"> </w:t>
      </w:r>
      <w:r>
        <w:rPr>
          <w:rFonts w:ascii="楷体" w:hAnsi="楷体" w:eastAsia="楷体" w:cs="楷体"/>
          <w:spacing w:val="-3"/>
          <w:sz w:val="21"/>
          <w:szCs w:val="21"/>
        </w:rPr>
        <w:t>时许，抵达</w:t>
      </w:r>
      <w:r>
        <w:rPr>
          <w:rFonts w:ascii="楷体" w:hAnsi="楷体" w:eastAsia="楷体" w:cs="楷体"/>
          <w:spacing w:val="-4"/>
          <w:sz w:val="21"/>
          <w:szCs w:val="21"/>
        </w:rPr>
        <w:t>山坳营地，遇见专业登山队，交谈得知此处有甲、</w:t>
      </w:r>
    </w:p>
    <w:p w14:paraId="0F3D8BBE">
      <w:pPr>
        <w:spacing w:before="218" w:line="410" w:lineRule="auto"/>
        <w:ind w:left="18" w:right="79" w:firstLine="17"/>
        <w:rPr>
          <w:rFonts w:ascii="楷体" w:hAnsi="楷体" w:eastAsia="楷体" w:cs="楷体"/>
          <w:sz w:val="21"/>
          <w:szCs w:val="21"/>
        </w:rPr>
      </w:pPr>
      <w:r>
        <w:rPr>
          <w:rFonts w:ascii="楷体" w:hAnsi="楷体" w:eastAsia="楷体" w:cs="楷体"/>
          <w:spacing w:val="-1"/>
          <w:sz w:val="21"/>
          <w:szCs w:val="21"/>
        </w:rPr>
        <w:t>乙两条登顶路线。甲线沿</w:t>
      </w:r>
      <w:r>
        <w:rPr>
          <w:rFonts w:ascii="楷体" w:hAnsi="楷体" w:eastAsia="楷体" w:cs="楷体"/>
          <w:spacing w:val="-91"/>
          <w:sz w:val="21"/>
          <w:szCs w:val="21"/>
        </w:rPr>
        <w:t xml:space="preserve"> </w:t>
      </w:r>
      <w:r>
        <w:rPr>
          <w:rFonts w:ascii="楷体" w:hAnsi="楷体" w:eastAsia="楷体" w:cs="楷体"/>
          <w:spacing w:val="-1"/>
          <w:sz w:val="21"/>
          <w:szCs w:val="21"/>
          <w:u w:val="single" w:color="auto"/>
        </w:rPr>
        <w:t xml:space="preserve">   ①   </w:t>
      </w:r>
      <w:r>
        <w:rPr>
          <w:rFonts w:ascii="楷体" w:hAnsi="楷体" w:eastAsia="楷体" w:cs="楷体"/>
          <w:spacing w:val="-1"/>
          <w:sz w:val="21"/>
          <w:szCs w:val="21"/>
        </w:rPr>
        <w:t>分布，冰雪较少，岩石裸露，近年来登山者增多；乙线冰川覆盖多，多</w:t>
      </w:r>
      <w:r>
        <w:rPr>
          <w:rFonts w:ascii="楷体" w:hAnsi="楷体" w:eastAsia="楷体" w:cs="楷体"/>
          <w:spacing w:val="-8"/>
          <w:sz w:val="21"/>
          <w:szCs w:val="21"/>
        </w:rPr>
        <w:t>为裸冰，登山者减少。</w:t>
      </w:r>
      <w:r>
        <w:rPr>
          <w:rFonts w:ascii="Times New Roman" w:hAnsi="Times New Roman" w:eastAsia="Times New Roman" w:cs="Times New Roman"/>
          <w:spacing w:val="-8"/>
          <w:sz w:val="21"/>
          <w:szCs w:val="21"/>
        </w:rPr>
        <w:t xml:space="preserve">14 </w:t>
      </w:r>
      <w:r>
        <w:rPr>
          <w:rFonts w:ascii="楷体" w:hAnsi="楷体" w:eastAsia="楷体" w:cs="楷体"/>
          <w:spacing w:val="-8"/>
          <w:sz w:val="21"/>
          <w:szCs w:val="21"/>
        </w:rPr>
        <w:t>时许，对营地海拔、两侧坡度等进行了测量</w:t>
      </w:r>
      <w:r>
        <w:rPr>
          <w:rFonts w:ascii="楷体" w:hAnsi="楷体" w:eastAsia="楷体" w:cs="楷体"/>
          <w:spacing w:val="-9"/>
          <w:sz w:val="21"/>
          <w:szCs w:val="21"/>
        </w:rPr>
        <w:t>，得知海拔为</w:t>
      </w:r>
      <w:r>
        <w:rPr>
          <w:rFonts w:ascii="楷体" w:hAnsi="楷体" w:eastAsia="楷体" w:cs="楷体"/>
          <w:spacing w:val="-9"/>
          <w:sz w:val="21"/>
          <w:szCs w:val="21"/>
          <w:u w:val="single" w:color="auto"/>
        </w:rPr>
        <w:t xml:space="preserve">   ②   </w:t>
      </w:r>
      <w:r>
        <w:rPr>
          <w:rFonts w:ascii="Times New Roman" w:hAnsi="Times New Roman" w:eastAsia="Times New Roman" w:cs="Times New Roman"/>
          <w:spacing w:val="-9"/>
          <w:sz w:val="21"/>
          <w:szCs w:val="21"/>
        </w:rPr>
        <w:t>m</w:t>
      </w:r>
      <w:r>
        <w:rPr>
          <w:rFonts w:ascii="楷体" w:hAnsi="楷体" w:eastAsia="楷体" w:cs="楷体"/>
          <w:spacing w:val="-9"/>
          <w:sz w:val="21"/>
          <w:szCs w:val="21"/>
        </w:rPr>
        <w:t>，甲线坡度</w:t>
      </w:r>
      <w:r>
        <w:rPr>
          <w:rFonts w:ascii="楷体" w:hAnsi="楷体" w:eastAsia="楷体" w:cs="楷体"/>
          <w:spacing w:val="-9"/>
          <w:sz w:val="21"/>
          <w:szCs w:val="21"/>
          <w:u w:val="single" w:color="auto"/>
        </w:rPr>
        <w:t xml:space="preserve">   ③</w:t>
      </w:r>
      <w:r>
        <w:rPr>
          <w:rFonts w:ascii="楷体" w:hAnsi="楷体" w:eastAsia="楷体" w:cs="楷体"/>
          <w:spacing w:val="-1"/>
          <w:sz w:val="21"/>
          <w:szCs w:val="21"/>
        </w:rPr>
        <w:t>乙线坡度。</w:t>
      </w:r>
      <w:r>
        <w:rPr>
          <w:rFonts w:ascii="Times New Roman" w:hAnsi="Times New Roman" w:eastAsia="Times New Roman" w:cs="Times New Roman"/>
          <w:spacing w:val="-1"/>
          <w:sz w:val="21"/>
          <w:szCs w:val="21"/>
        </w:rPr>
        <w:t>16</w:t>
      </w:r>
      <w:r>
        <w:rPr>
          <w:rFonts w:ascii="Times New Roman" w:hAnsi="Times New Roman" w:eastAsia="Times New Roman" w:cs="Times New Roman"/>
          <w:spacing w:val="21"/>
          <w:w w:val="101"/>
          <w:sz w:val="21"/>
          <w:szCs w:val="21"/>
        </w:rPr>
        <w:t xml:space="preserve"> </w:t>
      </w:r>
      <w:r>
        <w:rPr>
          <w:rFonts w:ascii="楷体" w:hAnsi="楷体" w:eastAsia="楷体" w:cs="楷体"/>
          <w:spacing w:val="-1"/>
          <w:sz w:val="21"/>
          <w:szCs w:val="21"/>
        </w:rPr>
        <w:t>时许，从营地另一侧下山。图丙为考察途中拍摄的照片</w:t>
      </w:r>
      <w:r>
        <w:rPr>
          <w:rFonts w:ascii="楷体" w:hAnsi="楷体" w:eastAsia="楷体" w:cs="楷体"/>
          <w:spacing w:val="-2"/>
          <w:sz w:val="21"/>
          <w:szCs w:val="21"/>
        </w:rPr>
        <w:t>，拍照点位于</w:t>
      </w:r>
      <w:r>
        <w:rPr>
          <w:rFonts w:ascii="楷体" w:hAnsi="楷体" w:eastAsia="楷体" w:cs="楷体"/>
          <w:spacing w:val="-2"/>
          <w:sz w:val="21"/>
          <w:szCs w:val="21"/>
          <w:u w:val="single" w:color="auto"/>
        </w:rPr>
        <w:t xml:space="preserve">   ④   </w:t>
      </w:r>
      <w:r>
        <w:rPr>
          <w:rFonts w:ascii="楷体" w:hAnsi="楷体" w:eastAsia="楷体" w:cs="楷体"/>
          <w:spacing w:val="-83"/>
          <w:sz w:val="21"/>
          <w:szCs w:val="21"/>
        </w:rPr>
        <w:t xml:space="preserve"> </w:t>
      </w:r>
      <w:r>
        <w:rPr>
          <w:rFonts w:ascii="楷体" w:hAnsi="楷体" w:eastAsia="楷体" w:cs="楷体"/>
          <w:spacing w:val="-2"/>
          <w:sz w:val="21"/>
          <w:szCs w:val="21"/>
        </w:rPr>
        <w:t>点。</w:t>
      </w:r>
    </w:p>
    <w:p w14:paraId="197AB1D4">
      <w:pPr>
        <w:spacing w:line="250" w:lineRule="auto"/>
        <w:rPr>
          <w:rFonts w:ascii="Arial"/>
          <w:sz w:val="21"/>
        </w:rPr>
      </w:pPr>
    </w:p>
    <w:p w14:paraId="0F0DB492">
      <w:pPr>
        <w:spacing w:line="250" w:lineRule="auto"/>
        <w:rPr>
          <w:rFonts w:ascii="Arial"/>
          <w:sz w:val="21"/>
        </w:rPr>
      </w:pPr>
    </w:p>
    <w:p w14:paraId="5C7C755D">
      <w:pPr>
        <w:spacing w:line="250" w:lineRule="auto"/>
        <w:rPr>
          <w:rFonts w:ascii="Arial"/>
          <w:sz w:val="21"/>
        </w:rPr>
      </w:pPr>
    </w:p>
    <w:p w14:paraId="03B176BD">
      <w:pPr>
        <w:spacing w:line="250" w:lineRule="auto"/>
        <w:rPr>
          <w:rFonts w:ascii="Arial"/>
          <w:sz w:val="21"/>
        </w:rPr>
      </w:pPr>
    </w:p>
    <w:p w14:paraId="3C6CBEDE">
      <w:pPr>
        <w:spacing w:line="250" w:lineRule="auto"/>
        <w:rPr>
          <w:rFonts w:ascii="Arial"/>
          <w:sz w:val="21"/>
        </w:rPr>
      </w:pPr>
    </w:p>
    <w:p w14:paraId="57C92BF3">
      <w:pPr>
        <w:spacing w:line="250" w:lineRule="auto"/>
        <w:rPr>
          <w:rFonts w:ascii="Arial"/>
          <w:sz w:val="21"/>
        </w:rPr>
      </w:pPr>
    </w:p>
    <w:p w14:paraId="1B9733BE">
      <w:pPr>
        <w:spacing w:line="250" w:lineRule="auto"/>
        <w:rPr>
          <w:rFonts w:ascii="Arial"/>
          <w:sz w:val="21"/>
        </w:rPr>
      </w:pPr>
    </w:p>
    <w:p w14:paraId="33B180E9">
      <w:pPr>
        <w:spacing w:line="250" w:lineRule="auto"/>
        <w:rPr>
          <w:rFonts w:ascii="Arial"/>
          <w:sz w:val="21"/>
        </w:rPr>
      </w:pPr>
    </w:p>
    <w:p w14:paraId="68802417">
      <w:pPr>
        <w:spacing w:line="250" w:lineRule="auto"/>
        <w:rPr>
          <w:rFonts w:ascii="Arial"/>
          <w:sz w:val="21"/>
        </w:rPr>
      </w:pPr>
    </w:p>
    <w:p w14:paraId="51BABE7F">
      <w:pPr>
        <w:spacing w:line="250" w:lineRule="auto"/>
        <w:rPr>
          <w:rFonts w:ascii="Arial"/>
          <w:sz w:val="21"/>
        </w:rPr>
      </w:pPr>
    </w:p>
    <w:p w14:paraId="32B5E41E">
      <w:pPr>
        <w:spacing w:line="250" w:lineRule="auto"/>
        <w:rPr>
          <w:rFonts w:ascii="Arial"/>
          <w:sz w:val="21"/>
        </w:rPr>
      </w:pPr>
    </w:p>
    <w:p w14:paraId="516EC97D">
      <w:pPr>
        <w:spacing w:line="250" w:lineRule="auto"/>
        <w:rPr>
          <w:rFonts w:ascii="Arial"/>
          <w:sz w:val="21"/>
        </w:rPr>
      </w:pPr>
    </w:p>
    <w:p w14:paraId="5D479575">
      <w:pPr>
        <w:spacing w:line="250" w:lineRule="auto"/>
        <w:rPr>
          <w:rFonts w:ascii="Arial"/>
          <w:sz w:val="21"/>
        </w:rPr>
      </w:pPr>
    </w:p>
    <w:p w14:paraId="094F57DA">
      <w:pPr>
        <w:spacing w:line="250" w:lineRule="auto"/>
        <w:rPr>
          <w:rFonts w:ascii="Arial"/>
          <w:sz w:val="21"/>
        </w:rPr>
      </w:pPr>
    </w:p>
    <w:p w14:paraId="4213D2DF">
      <w:pPr>
        <w:spacing w:line="251" w:lineRule="auto"/>
        <w:rPr>
          <w:rFonts w:ascii="Arial"/>
          <w:sz w:val="21"/>
        </w:rPr>
      </w:pPr>
    </w:p>
    <w:p w14:paraId="071C8724">
      <w:pPr>
        <w:spacing w:line="251" w:lineRule="auto"/>
        <w:rPr>
          <w:rFonts w:ascii="Arial"/>
          <w:sz w:val="21"/>
        </w:rPr>
      </w:pPr>
    </w:p>
    <w:p w14:paraId="0EF650AE">
      <w:pPr>
        <w:pStyle w:val="2"/>
        <w:spacing w:before="69" w:line="219" w:lineRule="auto"/>
        <w:ind w:left="4118"/>
      </w:pPr>
      <w:r>
        <w:drawing>
          <wp:anchor distT="0" distB="0" distL="0" distR="0" simplePos="0" relativeHeight="251677696" behindDoc="0" locked="0" layoutInCell="1" allowOverlap="1">
            <wp:simplePos x="0" y="0"/>
            <wp:positionH relativeFrom="column">
              <wp:posOffset>810260</wp:posOffset>
            </wp:positionH>
            <wp:positionV relativeFrom="paragraph">
              <wp:posOffset>66675</wp:posOffset>
            </wp:positionV>
            <wp:extent cx="9525" cy="9525"/>
            <wp:effectExtent l="0" t="0" r="0" b="0"/>
            <wp:wrapNone/>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11"/>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10</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15</w:t>
      </w:r>
      <w:r>
        <w:rPr>
          <w:spacing w:val="-7"/>
        </w:rPr>
        <w:t>页</w:t>
      </w:r>
    </w:p>
    <w:p w14:paraId="34C88AE5">
      <w:pPr>
        <w:spacing w:line="219" w:lineRule="auto"/>
        <w:sectPr>
          <w:pgSz w:w="11900" w:h="16839"/>
          <w:pgMar w:top="400" w:right="994" w:bottom="0" w:left="1078" w:header="0" w:footer="0" w:gutter="0"/>
          <w:cols w:space="720" w:num="1"/>
        </w:sectPr>
      </w:pPr>
    </w:p>
    <w:p w14:paraId="6FB577FA">
      <w:pPr>
        <w:spacing w:line="244" w:lineRule="auto"/>
        <w:rPr>
          <w:rFonts w:ascii="Arial"/>
          <w:sz w:val="21"/>
        </w:rPr>
      </w:pPr>
    </w:p>
    <w:p w14:paraId="6EAC3E38">
      <w:pPr>
        <w:spacing w:line="245" w:lineRule="auto"/>
        <w:rPr>
          <w:rFonts w:ascii="Arial"/>
          <w:sz w:val="21"/>
        </w:rPr>
      </w:pPr>
    </w:p>
    <w:p w14:paraId="18ED6E23">
      <w:pPr>
        <w:spacing w:line="375" w:lineRule="exact"/>
        <w:ind w:firstLine="1"/>
      </w:pPr>
    </w:p>
    <w:p w14:paraId="0E7DBA05">
      <w:pPr>
        <w:spacing w:before="187" w:line="6915" w:lineRule="exact"/>
        <w:ind w:firstLine="1"/>
      </w:pPr>
      <w:r>
        <mc:AlternateContent>
          <mc:Choice Requires="wps">
            <w:drawing>
              <wp:anchor distT="0" distB="0" distL="0" distR="0" simplePos="0" relativeHeight="251678720" behindDoc="1" locked="0" layoutInCell="1" allowOverlap="1">
                <wp:simplePos x="0" y="0"/>
                <wp:positionH relativeFrom="column">
                  <wp:posOffset>4458335</wp:posOffset>
                </wp:positionH>
                <wp:positionV relativeFrom="paragraph">
                  <wp:posOffset>128270</wp:posOffset>
                </wp:positionV>
                <wp:extent cx="9525" cy="9525"/>
                <wp:effectExtent l="0" t="0" r="0" b="0"/>
                <wp:wrapNone/>
                <wp:docPr id="84" name="Rect 84"/>
                <wp:cNvGraphicFramePr/>
                <a:graphic xmlns:a="http://schemas.openxmlformats.org/drawingml/2006/main">
                  <a:graphicData uri="http://schemas.microsoft.com/office/word/2010/wordprocessingShape">
                    <wps:wsp>
                      <wps:cNvSpPr/>
                      <wps:spPr>
                        <a:xfrm>
                          <a:off x="4458766" y="128587"/>
                          <a:ext cx="9525" cy="9525"/>
                        </a:xfrm>
                        <a:prstGeom prst="rect">
                          <a:avLst/>
                        </a:prstGeom>
                        <a:solidFill>
                          <a:srgbClr val="211D0A">
                            <a:alpha val="4196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84" o:spid="_x0000_s1026" o:spt="1" style="position:absolute;left:0pt;margin-left:351.05pt;margin-top:10.1pt;height:0.75pt;width:0.75pt;z-index:-251637760;mso-width-relative:page;mso-height-relative:page;" fillcolor="#211D0A" filled="t" stroked="f" coordsize="21600,21600" o:gfxdata="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I7pIorYAAAACQEAAA8AAAAAAAAAAQAgAAAAIgAAAGRycy9k&#10;b3ducmV2LnhtbFBLAQIUABQAAAAIAIdO4kB3Odj8OwIAAIsEAAAOAAAAAAAAAAEAIAAAACcBAABk&#10;cnMvZTJvRG9jLnhtbFBLBQYAAAAABgAGAFkBAADUBQAAAAA=&#10;">
                <v:fill on="t" opacity="27498f" focussize="0,0"/>
                <v:stroke on="f" weight="0pt"/>
                <v:imagedata o:title=""/>
                <o:lock v:ext="edit" aspectratio="f"/>
                <v:textbox inset="0mm,0mm,0mm,0mm"/>
              </v:rect>
            </w:pict>
          </mc:Fallback>
        </mc:AlternateContent>
      </w:r>
      <w:r>
        <w:rPr>
          <w:position w:val="-138"/>
        </w:rPr>
        <w:drawing>
          <wp:inline distT="0" distB="0" distL="0" distR="0">
            <wp:extent cx="5238750" cy="4391025"/>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19"/>
                    <a:stretch>
                      <a:fillRect/>
                    </a:stretch>
                  </pic:blipFill>
                  <pic:spPr>
                    <a:xfrm>
                      <a:off x="0" y="0"/>
                      <a:ext cx="5238750" cy="4391025"/>
                    </a:xfrm>
                    <a:prstGeom prst="rect">
                      <a:avLst/>
                    </a:prstGeom>
                  </pic:spPr>
                </pic:pic>
              </a:graphicData>
            </a:graphic>
          </wp:inline>
        </w:drawing>
      </w:r>
    </w:p>
    <w:p w14:paraId="44D72A57">
      <w:pPr>
        <w:pStyle w:val="2"/>
        <w:spacing w:before="252" w:line="223" w:lineRule="auto"/>
        <w:ind w:left="15"/>
      </w:pPr>
      <w:r>
        <w:rPr>
          <w:spacing w:val="-1"/>
        </w:rPr>
        <w:t>（</w:t>
      </w:r>
      <w:r>
        <w:rPr>
          <w:rFonts w:ascii="Times New Roman" w:hAnsi="Times New Roman" w:eastAsia="Times New Roman" w:cs="Times New Roman"/>
          <w:spacing w:val="-1"/>
        </w:rPr>
        <w:t>1</w:t>
      </w:r>
      <w:r>
        <w:rPr>
          <w:spacing w:val="-1"/>
        </w:rPr>
        <w:t>）在空格中补充合适内容，完善考察记录。</w:t>
      </w:r>
    </w:p>
    <w:p w14:paraId="4C85BC92">
      <w:pPr>
        <w:pStyle w:val="2"/>
        <w:spacing w:before="218" w:line="208" w:lineRule="auto"/>
        <w:ind w:left="9"/>
      </w:pPr>
      <w:r>
        <w:rPr>
          <w:spacing w:val="-1"/>
        </w:rPr>
        <w:t>①</w:t>
      </w:r>
      <w:r>
        <w:rPr>
          <w:rFonts w:ascii="Times New Roman" w:hAnsi="Times New Roman" w:eastAsia="Times New Roman" w:cs="Times New Roman"/>
          <w:spacing w:val="-1"/>
        </w:rPr>
        <w:t>________</w:t>
      </w:r>
      <w:r>
        <w:rPr>
          <w:spacing w:val="-1"/>
        </w:rPr>
        <w:t>（填地形部位</w:t>
      </w:r>
      <w:r>
        <w:rPr>
          <w:spacing w:val="-50"/>
        </w:rPr>
        <w:t>）；</w:t>
      </w:r>
      <w:r>
        <w:rPr>
          <w:spacing w:val="-1"/>
        </w:rPr>
        <w:t>②</w:t>
      </w:r>
      <w:r>
        <w:rPr>
          <w:rFonts w:ascii="Times New Roman" w:hAnsi="Times New Roman" w:eastAsia="Times New Roman" w:cs="Times New Roman"/>
          <w:spacing w:val="-1"/>
        </w:rPr>
        <w:t>________</w:t>
      </w:r>
      <w:r>
        <w:rPr>
          <w:rFonts w:ascii="Times New Roman" w:hAnsi="Times New Roman" w:eastAsia="Times New Roman" w:cs="Times New Roman"/>
          <w:spacing w:val="-27"/>
        </w:rPr>
        <w:t xml:space="preserve"> </w:t>
      </w:r>
      <w:r>
        <w:rPr>
          <w:spacing w:val="-1"/>
        </w:rPr>
        <w:t>；③</w:t>
      </w:r>
      <w:r>
        <w:rPr>
          <w:rFonts w:ascii="Times New Roman" w:hAnsi="Times New Roman" w:eastAsia="Times New Roman" w:cs="Times New Roman"/>
          <w:spacing w:val="-1"/>
        </w:rPr>
        <w:t>__</w:t>
      </w:r>
      <w:r>
        <w:rPr>
          <w:rFonts w:ascii="Times New Roman" w:hAnsi="Times New Roman" w:eastAsia="Times New Roman" w:cs="Times New Roman"/>
          <w:spacing w:val="-2"/>
        </w:rPr>
        <w:t>______</w:t>
      </w:r>
      <w:r>
        <w:rPr>
          <w:rFonts w:ascii="Times New Roman" w:hAnsi="Times New Roman" w:eastAsia="Times New Roman" w:cs="Times New Roman"/>
          <w:spacing w:val="-28"/>
        </w:rPr>
        <w:t xml:space="preserve"> </w:t>
      </w:r>
      <w:r>
        <w:rPr>
          <w:spacing w:val="-2"/>
        </w:rPr>
        <w:t>；④</w:t>
      </w:r>
      <w:r>
        <w:rPr>
          <w:rFonts w:ascii="Times New Roman" w:hAnsi="Times New Roman" w:eastAsia="Times New Roman" w:cs="Times New Roman"/>
          <w:spacing w:val="-2"/>
        </w:rPr>
        <w:t>________</w:t>
      </w:r>
      <w:r>
        <w:rPr>
          <w:spacing w:val="-2"/>
        </w:rPr>
        <w:t>。</w:t>
      </w:r>
    </w:p>
    <w:p w14:paraId="794CF845">
      <w:pPr>
        <w:pStyle w:val="2"/>
        <w:spacing w:before="226" w:line="223" w:lineRule="auto"/>
        <w:ind w:left="15"/>
      </w:pPr>
      <w:r>
        <w:rPr>
          <w:spacing w:val="-1"/>
        </w:rPr>
        <w:t>（</w:t>
      </w:r>
      <w:r>
        <w:rPr>
          <w:rFonts w:ascii="Times New Roman" w:hAnsi="Times New Roman" w:eastAsia="Times New Roman" w:cs="Times New Roman"/>
          <w:spacing w:val="-1"/>
        </w:rPr>
        <w:t>2</w:t>
      </w:r>
      <w:r>
        <w:rPr>
          <w:spacing w:val="-1"/>
        </w:rPr>
        <w:t>）垄状小丘由冰川堆积作用形成，请说明判断依据。</w:t>
      </w:r>
    </w:p>
    <w:p w14:paraId="6B546F23">
      <w:pPr>
        <w:pStyle w:val="2"/>
        <w:spacing w:before="215" w:line="223" w:lineRule="auto"/>
        <w:ind w:left="15"/>
      </w:pPr>
      <w:r>
        <w:rPr>
          <w:spacing w:val="-1"/>
        </w:rPr>
        <w:t>（</w:t>
      </w:r>
      <w:r>
        <w:rPr>
          <w:rFonts w:ascii="Times New Roman" w:hAnsi="Times New Roman" w:eastAsia="Times New Roman" w:cs="Times New Roman"/>
          <w:spacing w:val="-1"/>
        </w:rPr>
        <w:t>3</w:t>
      </w:r>
      <w:r>
        <w:rPr>
          <w:spacing w:val="-1"/>
        </w:rPr>
        <w:t>）据图乙说明落石的成因。</w:t>
      </w:r>
    </w:p>
    <w:p w14:paraId="0CCB6492">
      <w:pPr>
        <w:pStyle w:val="2"/>
        <w:spacing w:before="214" w:line="223" w:lineRule="auto"/>
        <w:ind w:left="15"/>
      </w:pPr>
      <w:r>
        <w:rPr>
          <w:spacing w:val="-1"/>
        </w:rPr>
        <w:t>（</w:t>
      </w:r>
      <w:r>
        <w:rPr>
          <w:rFonts w:ascii="Times New Roman" w:hAnsi="Times New Roman" w:eastAsia="Times New Roman" w:cs="Times New Roman"/>
          <w:spacing w:val="-1"/>
        </w:rPr>
        <w:t>4</w:t>
      </w:r>
      <w:r>
        <w:rPr>
          <w:spacing w:val="-1"/>
        </w:rPr>
        <w:t>）从气候变暖的角度，推测近年来甲线登山者增多的原因。</w:t>
      </w:r>
    </w:p>
    <w:p w14:paraId="578CEB66">
      <w:pPr>
        <w:pStyle w:val="2"/>
        <w:spacing w:before="214" w:line="221" w:lineRule="auto"/>
        <w:rPr>
          <w:rFonts w:ascii="Times New Roman" w:hAnsi="Times New Roman" w:eastAsia="Times New Roman" w:cs="Times New Roman"/>
        </w:rPr>
      </w:pPr>
      <w:r>
        <w:rPr>
          <w:color w:val="2E75B6"/>
          <w:spacing w:val="-4"/>
        </w:rPr>
        <w:t>【答案】</w:t>
      </w:r>
      <w:r>
        <w:rPr>
          <w:spacing w:val="-4"/>
        </w:rPr>
        <w:t>（</w:t>
      </w:r>
      <w:r>
        <w:rPr>
          <w:rFonts w:ascii="Times New Roman" w:hAnsi="Times New Roman" w:eastAsia="Times New Roman" w:cs="Times New Roman"/>
          <w:spacing w:val="-4"/>
        </w:rPr>
        <w:t>1</w:t>
      </w:r>
      <w:r>
        <w:rPr>
          <w:spacing w:val="-4"/>
        </w:rPr>
        <w:t>）    ①</w:t>
      </w:r>
      <w:r>
        <w:rPr>
          <w:rFonts w:ascii="Times New Roman" w:hAnsi="Times New Roman" w:eastAsia="Times New Roman" w:cs="Times New Roman"/>
          <w:spacing w:val="-4"/>
        </w:rPr>
        <w:t xml:space="preserve">.   </w:t>
      </w:r>
      <w:r>
        <w:rPr>
          <w:spacing w:val="-4"/>
        </w:rPr>
        <w:t>山脊    ②</w:t>
      </w:r>
      <w:r>
        <w:rPr>
          <w:rFonts w:ascii="Times New Roman" w:hAnsi="Times New Roman" w:eastAsia="Times New Roman" w:cs="Times New Roman"/>
          <w:spacing w:val="-4"/>
        </w:rPr>
        <w:t>. 2900</w:t>
      </w:r>
      <w:r>
        <w:rPr>
          <w:spacing w:val="-4"/>
        </w:rPr>
        <w:t>～</w:t>
      </w:r>
      <w:r>
        <w:rPr>
          <w:rFonts w:ascii="Times New Roman" w:hAnsi="Times New Roman" w:eastAsia="Times New Roman" w:cs="Times New Roman"/>
          <w:spacing w:val="-4"/>
        </w:rPr>
        <w:t xml:space="preserve">3000         </w:t>
      </w:r>
      <w:r>
        <w:rPr>
          <w:spacing w:val="-4"/>
        </w:rPr>
        <w:t>③</w:t>
      </w:r>
      <w:r>
        <w:rPr>
          <w:rFonts w:ascii="Times New Roman" w:hAnsi="Times New Roman" w:eastAsia="Times New Roman" w:cs="Times New Roman"/>
          <w:spacing w:val="-4"/>
        </w:rPr>
        <w:t xml:space="preserve">.  </w:t>
      </w:r>
      <w:r>
        <w:rPr>
          <w:spacing w:val="-4"/>
        </w:rPr>
        <w:t>小于    ④</w:t>
      </w:r>
      <w:r>
        <w:rPr>
          <w:rFonts w:ascii="Times New Roman" w:hAnsi="Times New Roman" w:eastAsia="Times New Roman" w:cs="Times New Roman"/>
          <w:spacing w:val="-4"/>
        </w:rPr>
        <w:t>.</w:t>
      </w:r>
      <w:r>
        <w:rPr>
          <w:rFonts w:ascii="Times New Roman" w:hAnsi="Times New Roman" w:eastAsia="Times New Roman" w:cs="Times New Roman"/>
          <w:spacing w:val="18"/>
        </w:rPr>
        <w:t xml:space="preserve"> </w:t>
      </w:r>
      <w:r>
        <w:rPr>
          <w:rFonts w:ascii="Times New Roman" w:hAnsi="Times New Roman" w:eastAsia="Times New Roman" w:cs="Times New Roman"/>
          <w:spacing w:val="-4"/>
        </w:rPr>
        <w:t>B</w:t>
      </w:r>
    </w:p>
    <w:p w14:paraId="22C8DEF3">
      <w:pPr>
        <w:pStyle w:val="2"/>
        <w:spacing w:before="218" w:line="315" w:lineRule="auto"/>
        <w:ind w:left="9" w:firstLine="5"/>
      </w:pPr>
      <w:r>
        <w:rPr>
          <w:spacing w:val="-1"/>
        </w:rPr>
        <w:t>（</w:t>
      </w:r>
      <w:r>
        <w:rPr>
          <w:rFonts w:ascii="Times New Roman" w:hAnsi="Times New Roman" w:eastAsia="Times New Roman" w:cs="Times New Roman"/>
          <w:spacing w:val="-1"/>
        </w:rPr>
        <w:t>2</w:t>
      </w:r>
      <w:r>
        <w:rPr>
          <w:spacing w:val="-1"/>
        </w:rPr>
        <w:t>）由松散碎石和岩土组成，分选性、磨圆性差，符合冰川搬运特征；缺乏搬运能力强的大型河流；周边冰川较多，冰期时冰川覆盖范围更大。</w:t>
      </w:r>
    </w:p>
    <w:p w14:paraId="1C8298BE">
      <w:pPr>
        <w:pStyle w:val="2"/>
        <w:spacing w:before="218" w:line="315" w:lineRule="auto"/>
        <w:ind w:left="10" w:firstLine="4"/>
      </w:pPr>
      <w:r>
        <w:rPr>
          <w:spacing w:val="-1"/>
        </w:rPr>
        <w:t>（</w:t>
      </w:r>
      <w:r>
        <w:rPr>
          <w:rFonts w:ascii="Times New Roman" w:hAnsi="Times New Roman" w:eastAsia="Times New Roman" w:cs="Times New Roman"/>
          <w:spacing w:val="-1"/>
        </w:rPr>
        <w:t>3</w:t>
      </w:r>
      <w:r>
        <w:rPr>
          <w:spacing w:val="-1"/>
        </w:rPr>
        <w:t>）地质历史时期，冰川侵蚀、搬运基岩中的大块砾石，冰川含有较多石块；气候变暖，冰川变薄，部分</w:t>
      </w:r>
      <w:r>
        <w:t>石块出露；在冰面融水径流作用下，摩擦力降低，叠</w:t>
      </w:r>
      <w:r>
        <w:rPr>
          <w:spacing w:val="-1"/>
        </w:rPr>
        <w:t>加重力因素，石块崩落。</w:t>
      </w:r>
    </w:p>
    <w:p w14:paraId="00F2788F">
      <w:pPr>
        <w:pStyle w:val="2"/>
        <w:spacing w:before="219" w:line="349" w:lineRule="auto"/>
        <w:ind w:left="9" w:firstLine="5"/>
      </w:pPr>
      <w:r>
        <w:rPr>
          <w:spacing w:val="-2"/>
        </w:rPr>
        <w:t>（</w:t>
      </w:r>
      <w:r>
        <w:rPr>
          <w:rFonts w:ascii="Times New Roman" w:hAnsi="Times New Roman" w:eastAsia="Times New Roman" w:cs="Times New Roman"/>
          <w:spacing w:val="-2"/>
        </w:rPr>
        <w:t>4</w:t>
      </w:r>
      <w:r>
        <w:rPr>
          <w:spacing w:val="-2"/>
        </w:rPr>
        <w:t>）变暖使冰川、积雪消融，甲线（沿山脊）冰雪覆盖减少、岩石裸露增多，路面更易行走、冰裂隙</w:t>
      </w:r>
      <w:r>
        <w:rPr>
          <w:rFonts w:ascii="Times New Roman" w:hAnsi="Times New Roman" w:eastAsia="Times New Roman" w:cs="Times New Roman"/>
          <w:spacing w:val="-2"/>
        </w:rPr>
        <w:t>/</w:t>
      </w:r>
      <w:r>
        <w:rPr>
          <w:spacing w:val="-2"/>
        </w:rPr>
        <w:t>冰崩</w:t>
      </w:r>
      <w:r>
        <w:rPr>
          <w:spacing w:val="-1"/>
        </w:rPr>
        <w:t>等风险降低，安全性提高；气温升高使适宜登山的时段延长；</w:t>
      </w:r>
      <w:r>
        <w:rPr>
          <w:spacing w:val="29"/>
        </w:rPr>
        <w:t xml:space="preserve"> </w:t>
      </w:r>
      <w:r>
        <w:rPr>
          <w:spacing w:val="-1"/>
        </w:rPr>
        <w:t>乙线裸冰增多、</w:t>
      </w:r>
      <w:r>
        <w:rPr>
          <w:spacing w:val="-2"/>
        </w:rPr>
        <w:t>更湿滑危险而登山者减少，</w:t>
      </w:r>
      <w:r>
        <w:rPr>
          <w:spacing w:val="-1"/>
        </w:rPr>
        <w:t>相比之下甲线通行条件改善，故甲线登山者增多。</w:t>
      </w:r>
    </w:p>
    <w:p w14:paraId="6D9987F1">
      <w:pPr>
        <w:pStyle w:val="2"/>
        <w:spacing w:before="218" w:line="220" w:lineRule="auto"/>
      </w:pPr>
      <w:r>
        <w:rPr>
          <w:color w:val="2E75B6"/>
        </w:rPr>
        <w:t>【解析】</w:t>
      </w:r>
    </w:p>
    <w:p w14:paraId="6267FFA7">
      <w:pPr>
        <w:spacing w:line="337" w:lineRule="auto"/>
        <w:rPr>
          <w:rFonts w:ascii="Arial"/>
          <w:sz w:val="21"/>
        </w:rPr>
      </w:pPr>
    </w:p>
    <w:p w14:paraId="31CCA45F">
      <w:pPr>
        <w:pStyle w:val="2"/>
        <w:spacing w:before="69" w:line="219" w:lineRule="auto"/>
        <w:ind w:left="4118"/>
      </w:pPr>
      <w:r>
        <w:drawing>
          <wp:anchor distT="0" distB="0" distL="0" distR="0" simplePos="0" relativeHeight="251679744" behindDoc="0" locked="0" layoutInCell="1" allowOverlap="1">
            <wp:simplePos x="0" y="0"/>
            <wp:positionH relativeFrom="column">
              <wp:posOffset>810260</wp:posOffset>
            </wp:positionH>
            <wp:positionV relativeFrom="paragraph">
              <wp:posOffset>66675</wp:posOffset>
            </wp:positionV>
            <wp:extent cx="9525" cy="9525"/>
            <wp:effectExtent l="0" t="0" r="0" b="0"/>
            <wp:wrapNone/>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11"/>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11</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15</w:t>
      </w:r>
      <w:r>
        <w:rPr>
          <w:spacing w:val="-7"/>
        </w:rPr>
        <w:t>页</w:t>
      </w:r>
    </w:p>
    <w:p w14:paraId="0669A053">
      <w:pPr>
        <w:spacing w:line="219" w:lineRule="auto"/>
        <w:sectPr>
          <w:pgSz w:w="11900" w:h="16839"/>
          <w:pgMar w:top="400" w:right="1073" w:bottom="0" w:left="1078" w:header="0" w:footer="0" w:gutter="0"/>
          <w:cols w:space="720" w:num="1"/>
        </w:sectPr>
      </w:pPr>
    </w:p>
    <w:p w14:paraId="6E345BA4">
      <w:pPr>
        <w:spacing w:line="244" w:lineRule="auto"/>
        <w:rPr>
          <w:rFonts w:ascii="Arial"/>
          <w:sz w:val="21"/>
        </w:rPr>
      </w:pPr>
    </w:p>
    <w:p w14:paraId="45E56527">
      <w:pPr>
        <w:spacing w:line="245" w:lineRule="auto"/>
        <w:rPr>
          <w:rFonts w:ascii="Arial"/>
          <w:sz w:val="21"/>
        </w:rPr>
      </w:pPr>
    </w:p>
    <w:p w14:paraId="1EA31277">
      <w:pPr>
        <w:spacing w:line="375" w:lineRule="exact"/>
        <w:ind w:firstLine="1321"/>
      </w:pPr>
    </w:p>
    <w:p w14:paraId="22494DAE">
      <w:pPr>
        <w:pStyle w:val="2"/>
        <w:spacing w:before="178" w:line="220" w:lineRule="auto"/>
      </w:pPr>
      <w:r>
        <w:pict>
          <v:rect id="_x0000_s1034" o:spid="_x0000_s1034" o:spt="1" style="position:absolute;left:0pt;margin-left:351.05pt;margin-top:10.1pt;height:0.75pt;width:0.75pt;z-index:251680768;mso-width-relative:page;mso-height-relative:page;" fillcolor="#211D0A" filled="t" stroked="f" coordsize="21600,21600">
            <v:path/>
            <v:fill on="t" opacity="27499f" focussize="0,0"/>
            <v:stroke on="f"/>
            <v:imagedata o:title=""/>
            <o:lock v:ext="edit"/>
          </v:rect>
        </w:pict>
      </w: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3D11029C">
      <w:pPr>
        <w:pStyle w:val="2"/>
        <w:spacing w:before="221" w:line="411" w:lineRule="auto"/>
        <w:ind w:left="10" w:right="93" w:firstLine="4"/>
        <w:jc w:val="both"/>
      </w:pPr>
      <w:r>
        <w:t>结合等高线地形图、文字考察记录图文信息，明确解题思路为依托等高</w:t>
      </w:r>
      <w:r>
        <w:rPr>
          <w:spacing w:val="-1"/>
        </w:rPr>
        <w:t>线判读地形、图例定位、等高线疏</w:t>
      </w:r>
      <w:r>
        <w:t>密判坡度，依次推导四空。依托乙线沿山谷、冰川广布，甲线冰雪少、岩石裸露</w:t>
      </w:r>
      <w:r>
        <w:rPr>
          <w:spacing w:val="-1"/>
        </w:rPr>
        <w:t>的路线特征，结合等高线</w:t>
      </w:r>
      <w:r>
        <w:t>分布可推知甲线沿山脊分布，山脊处地势偏高，冰川消融快，岩石大面积出露，</w:t>
      </w:r>
      <w:r>
        <w:rPr>
          <w:spacing w:val="-1"/>
        </w:rPr>
        <w:t>风化强，岩石破碎；依托</w:t>
      </w:r>
      <w:r>
        <w:t>图例中营地五角星位于</w:t>
      </w:r>
      <w:r>
        <w:rPr>
          <w:spacing w:val="-34"/>
        </w:rPr>
        <w:t xml:space="preserve"> </w:t>
      </w:r>
      <w:r>
        <w:rPr>
          <w:rFonts w:ascii="Times New Roman" w:hAnsi="Times New Roman" w:eastAsia="Times New Roman" w:cs="Times New Roman"/>
        </w:rPr>
        <w:t>2900m</w:t>
      </w:r>
      <w:r>
        <w:rPr>
          <w:rFonts w:ascii="Times New Roman" w:hAnsi="Times New Roman" w:eastAsia="Times New Roman" w:cs="Times New Roman"/>
          <w:spacing w:val="-29"/>
        </w:rPr>
        <w:t xml:space="preserve"> </w:t>
      </w:r>
      <w:r>
        <w:t>、</w:t>
      </w:r>
      <w:r>
        <w:rPr>
          <w:rFonts w:ascii="Times New Roman" w:hAnsi="Times New Roman" w:eastAsia="Times New Roman" w:cs="Times New Roman"/>
        </w:rPr>
        <w:t xml:space="preserve">3000m </w:t>
      </w:r>
      <w:r>
        <w:t>两条等高线之间，可推知营地海拔区间为</w:t>
      </w:r>
      <w:r>
        <w:rPr>
          <w:rFonts w:ascii="Times New Roman" w:hAnsi="Times New Roman" w:eastAsia="Times New Roman" w:cs="Times New Roman"/>
        </w:rPr>
        <w:t>2900</w:t>
      </w:r>
      <w:r>
        <w:t>～</w:t>
      </w:r>
      <w:r>
        <w:rPr>
          <w:rFonts w:ascii="Times New Roman" w:hAnsi="Times New Roman" w:eastAsia="Times New Roman" w:cs="Times New Roman"/>
        </w:rPr>
        <w:t>3000m</w:t>
      </w:r>
      <w:r>
        <w:t>；依托等高线疏密判读坡度原理，甲线山谷等高线分布稀疏，乙线山脊等高线分布密集，可</w:t>
      </w:r>
      <w:r>
        <w:rPr>
          <w:spacing w:val="-1"/>
        </w:rPr>
        <w:t>推知等高线越密集坡度越</w:t>
      </w:r>
      <w:r>
        <w:t>大，甲线坡度小于乙线坡度；依托图丙景观近处为岩土混杂垄状小丘、远景可见</w:t>
      </w:r>
      <w:r>
        <w:rPr>
          <w:spacing w:val="-1"/>
        </w:rPr>
        <w:t>冰川与营地主峰的画面特</w:t>
      </w:r>
      <w:r>
        <w:rPr>
          <w:spacing w:val="-2"/>
        </w:rPr>
        <w:t>征，对照图例岩土混杂体分布点位，可推知拍照点为</w:t>
      </w:r>
      <w:r>
        <w:rPr>
          <w:spacing w:val="-37"/>
        </w:rPr>
        <w:t xml:space="preserve"> </w:t>
      </w:r>
      <w:r>
        <w:rPr>
          <w:rFonts w:ascii="Times New Roman" w:hAnsi="Times New Roman" w:eastAsia="Times New Roman" w:cs="Times New Roman"/>
          <w:spacing w:val="-2"/>
        </w:rPr>
        <w:t>B</w:t>
      </w:r>
      <w:r>
        <w:rPr>
          <w:rFonts w:ascii="Times New Roman" w:hAnsi="Times New Roman" w:eastAsia="Times New Roman" w:cs="Times New Roman"/>
          <w:spacing w:val="-26"/>
        </w:rPr>
        <w:t xml:space="preserve"> </w:t>
      </w:r>
      <w:r>
        <w:rPr>
          <w:spacing w:val="-2"/>
        </w:rPr>
        <w:t>；</w:t>
      </w:r>
      <w:r>
        <w:rPr>
          <w:rFonts w:ascii="Times New Roman" w:hAnsi="Times New Roman" w:eastAsia="Times New Roman" w:cs="Times New Roman"/>
          <w:spacing w:val="-2"/>
        </w:rPr>
        <w:t>AC</w:t>
      </w:r>
      <w:r>
        <w:rPr>
          <w:rFonts w:ascii="Times New Roman" w:hAnsi="Times New Roman" w:eastAsia="Times New Roman" w:cs="Times New Roman"/>
          <w:spacing w:val="18"/>
          <w:w w:val="101"/>
        </w:rPr>
        <w:t xml:space="preserve"> </w:t>
      </w:r>
      <w:r>
        <w:rPr>
          <w:spacing w:val="-2"/>
        </w:rPr>
        <w:t>临近湖泊无冰碛垄、</w:t>
      </w:r>
      <w:r>
        <w:rPr>
          <w:rFonts w:ascii="Times New Roman" w:hAnsi="Times New Roman" w:eastAsia="Times New Roman" w:cs="Times New Roman"/>
          <w:spacing w:val="-2"/>
        </w:rPr>
        <w:t xml:space="preserve">D </w:t>
      </w:r>
      <w:r>
        <w:rPr>
          <w:spacing w:val="-2"/>
        </w:rPr>
        <w:t>远离冰川无法拍到营地</w:t>
      </w:r>
      <w:r>
        <w:rPr>
          <w:spacing w:val="-1"/>
        </w:rPr>
        <w:t>山体，均不符合景观。</w:t>
      </w:r>
    </w:p>
    <w:p w14:paraId="51246366">
      <w:pPr>
        <w:pStyle w:val="2"/>
        <w:spacing w:line="220" w:lineRule="auto"/>
      </w:pPr>
      <w:r>
        <w:rPr>
          <w:spacing w:val="6"/>
        </w:rPr>
        <w:t>【小问</w:t>
      </w:r>
      <w:r>
        <w:rPr>
          <w:rFonts w:ascii="Times New Roman" w:hAnsi="Times New Roman" w:eastAsia="Times New Roman" w:cs="Times New Roman"/>
          <w:spacing w:val="6"/>
        </w:rPr>
        <w:t xml:space="preserve">2 </w:t>
      </w:r>
      <w:r>
        <w:rPr>
          <w:spacing w:val="6"/>
        </w:rPr>
        <w:t>详解】</w:t>
      </w:r>
    </w:p>
    <w:p w14:paraId="6F823E16">
      <w:pPr>
        <w:pStyle w:val="2"/>
        <w:spacing w:before="220" w:line="411" w:lineRule="auto"/>
        <w:ind w:left="9" w:right="179" w:firstLine="5"/>
      </w:pPr>
      <w:r>
        <w:t>结合考察记录、地形图区域环境背景，明确解题思路从物质组成、流水</w:t>
      </w:r>
      <w:r>
        <w:rPr>
          <w:spacing w:val="-1"/>
        </w:rPr>
        <w:t>条件、古冰川分布三层推导。首先</w:t>
      </w:r>
      <w:r>
        <w:t>依托考察记录小丘由松散碎石、岩土混杂组成的物质信息，可推知沉积物分选性、</w:t>
      </w:r>
      <w:r>
        <w:rPr>
          <w:spacing w:val="-1"/>
        </w:rPr>
        <w:t>磨圆度差，无流水筛选</w:t>
      </w:r>
      <w:r>
        <w:t>打磨痕迹，完全匹配冰川搬运堆积的物质特征；然后依托图中区域无大型河流的地</w:t>
      </w:r>
      <w:r>
        <w:rPr>
          <w:spacing w:val="-1"/>
        </w:rPr>
        <w:t>形条件，可推知缺乏强</w:t>
      </w:r>
      <w:r>
        <w:t>搬运能力的河流，排除河流堆积成因；最后依托地形图区域广泛分布现代冰川的区</w:t>
      </w:r>
      <w:r>
        <w:rPr>
          <w:spacing w:val="-1"/>
        </w:rPr>
        <w:t>位信息，可推知冰期阶</w:t>
      </w:r>
      <w:r>
        <w:t>段冰川覆盖范围更大，冰川搬运堆积作用充足，具备形</w:t>
      </w:r>
      <w:r>
        <w:rPr>
          <w:spacing w:val="-1"/>
        </w:rPr>
        <w:t>成冰碛垄的动力条件。</w:t>
      </w:r>
    </w:p>
    <w:p w14:paraId="7D28F1FB">
      <w:pPr>
        <w:pStyle w:val="2"/>
        <w:spacing w:line="220" w:lineRule="auto"/>
      </w:pPr>
      <w:r>
        <w:rPr>
          <w:spacing w:val="-1"/>
        </w:rPr>
        <w:t>【小问</w:t>
      </w:r>
      <w:r>
        <w:rPr>
          <w:spacing w:val="-44"/>
        </w:rPr>
        <w:t xml:space="preserve"> </w:t>
      </w:r>
      <w:r>
        <w:rPr>
          <w:rFonts w:ascii="Times New Roman" w:hAnsi="Times New Roman" w:eastAsia="Times New Roman" w:cs="Times New Roman"/>
          <w:spacing w:val="-1"/>
        </w:rPr>
        <w:t xml:space="preserve">3 </w:t>
      </w:r>
      <w:r>
        <w:rPr>
          <w:spacing w:val="-1"/>
        </w:rPr>
        <w:t>详解】</w:t>
      </w:r>
    </w:p>
    <w:p w14:paraId="07B13007">
      <w:pPr>
        <w:pStyle w:val="2"/>
        <w:spacing w:before="221" w:line="219" w:lineRule="auto"/>
        <w:ind w:left="33"/>
      </w:pPr>
      <w:r>
        <w:rPr>
          <w:spacing w:val="-1"/>
        </w:rPr>
        <w:t>以图乙冰川退缩示意图和全球气候变暖为分析背景，明确解题思路按照物质基础、冰川退缩、融水润滑、</w:t>
      </w:r>
    </w:p>
    <w:p w14:paraId="058D9FB7">
      <w:pPr>
        <w:pStyle w:val="2"/>
        <w:spacing w:before="218" w:line="411" w:lineRule="auto"/>
        <w:ind w:firstLine="10"/>
      </w:pPr>
      <w:r>
        <w:t>重力崩落的逻辑链条逐层推导。结合示意图与冰川作用所学知识可推出，地质时</w:t>
      </w:r>
      <w:r>
        <w:rPr>
          <w:spacing w:val="-1"/>
        </w:rPr>
        <w:t>期冰川侵蚀、搬运山体基</w:t>
      </w:r>
      <w:r>
        <w:t>岩中的大块砾石，为落石形成提供物质基础；根据图乙中现冰川面低于原冰川面的特征可知，全球气候变暖引发冰川消融退缩，岩壁与内部石块失去冰层包裹支撑，岩体裸露，为落石发育提供空间条件；依托冰川消融产生大量冰面融水的水文条件，可推知融水沿岩石裂隙下渗，降低岩体间摩擦力，进一步加剧岩体</w:t>
      </w:r>
      <w:r>
        <w:rPr>
          <w:spacing w:val="-1"/>
        </w:rPr>
        <w:t>松动破碎；依托岩体自重的重力作用原理，可推知松动破碎的石块沿坡面崩落，形成沿冰川谷分布的落石。</w:t>
      </w:r>
      <w:r>
        <w:rPr>
          <w:spacing w:val="17"/>
        </w:rPr>
        <w:t xml:space="preserve"> </w:t>
      </w:r>
      <w:r>
        <w:rPr>
          <w:spacing w:val="6"/>
        </w:rPr>
        <w:t>【小问</w:t>
      </w:r>
      <w:r>
        <w:rPr>
          <w:rFonts w:ascii="Times New Roman" w:hAnsi="Times New Roman" w:eastAsia="Times New Roman" w:cs="Times New Roman"/>
          <w:spacing w:val="6"/>
        </w:rPr>
        <w:t xml:space="preserve">4 </w:t>
      </w:r>
      <w:r>
        <w:rPr>
          <w:spacing w:val="6"/>
        </w:rPr>
        <w:t>详解】</w:t>
      </w:r>
    </w:p>
    <w:p w14:paraId="1EFC98FF">
      <w:pPr>
        <w:pStyle w:val="2"/>
        <w:spacing w:before="1" w:line="412" w:lineRule="auto"/>
        <w:ind w:left="9" w:right="93" w:firstLine="2"/>
      </w:pPr>
      <w:r>
        <w:t>核心要求紧扣气候变暖带来的区域环境变化，结合材料给出的</w:t>
      </w:r>
      <w:r>
        <w:rPr>
          <w:spacing w:val="-1"/>
        </w:rPr>
        <w:t>甲、乙路线特征，顺着</w:t>
      </w:r>
      <w:r>
        <w:rPr>
          <w:rFonts w:ascii="Times New Roman" w:hAnsi="Times New Roman" w:eastAsia="Times New Roman" w:cs="Times New Roman"/>
          <w:spacing w:val="-1"/>
        </w:rPr>
        <w:t>“</w:t>
      </w:r>
      <w:r>
        <w:rPr>
          <w:spacing w:val="-1"/>
        </w:rPr>
        <w:t>环境变化→登山条件</w:t>
      </w:r>
      <w:r>
        <w:t>变化→登山者数量变化</w:t>
      </w:r>
      <w:r>
        <w:rPr>
          <w:rFonts w:ascii="Times New Roman" w:hAnsi="Times New Roman" w:eastAsia="Times New Roman" w:cs="Times New Roman"/>
        </w:rPr>
        <w:t>”</w:t>
      </w:r>
      <w:r>
        <w:t>的逻辑推导，最终解释</w:t>
      </w:r>
      <w:r>
        <w:rPr>
          <w:rFonts w:ascii="Times New Roman" w:hAnsi="Times New Roman" w:eastAsia="Times New Roman" w:cs="Times New Roman"/>
        </w:rPr>
        <w:t>“</w:t>
      </w:r>
      <w:r>
        <w:t>甲线登山者增多</w:t>
      </w:r>
      <w:r>
        <w:rPr>
          <w:rFonts w:ascii="Times New Roman" w:hAnsi="Times New Roman" w:eastAsia="Times New Roman" w:cs="Times New Roman"/>
        </w:rPr>
        <w:t>”</w:t>
      </w:r>
      <w:r>
        <w:t>的结论。提取材料</w:t>
      </w:r>
      <w:r>
        <w:rPr>
          <w:spacing w:val="-1"/>
        </w:rPr>
        <w:t>关键信息：明确甲线本</w:t>
      </w:r>
      <w:r>
        <w:rPr>
          <w:spacing w:val="-2"/>
        </w:rPr>
        <w:t>身特征为</w:t>
      </w:r>
      <w:r>
        <w:rPr>
          <w:rFonts w:ascii="Times New Roman" w:hAnsi="Times New Roman" w:eastAsia="Times New Roman" w:cs="Times New Roman"/>
          <w:spacing w:val="-2"/>
        </w:rPr>
        <w:t>“</w:t>
      </w:r>
      <w:r>
        <w:rPr>
          <w:spacing w:val="-2"/>
        </w:rPr>
        <w:t>冰雪较少，多岩石裸露</w:t>
      </w:r>
      <w:r>
        <w:rPr>
          <w:rFonts w:ascii="Times New Roman" w:hAnsi="Times New Roman" w:eastAsia="Times New Roman" w:cs="Times New Roman"/>
          <w:spacing w:val="-2"/>
        </w:rPr>
        <w:t>”</w:t>
      </w:r>
      <w:r>
        <w:rPr>
          <w:spacing w:val="-2"/>
        </w:rPr>
        <w:t>，对比乙线特征</w:t>
      </w:r>
      <w:r>
        <w:rPr>
          <w:rFonts w:ascii="Times New Roman" w:hAnsi="Times New Roman" w:eastAsia="Times New Roman" w:cs="Times New Roman"/>
          <w:spacing w:val="-2"/>
        </w:rPr>
        <w:t>“</w:t>
      </w:r>
      <w:r>
        <w:rPr>
          <w:spacing w:val="-2"/>
        </w:rPr>
        <w:t>冰川覆盖多，如今多裸冰</w:t>
      </w:r>
      <w:r>
        <w:rPr>
          <w:spacing w:val="-3"/>
        </w:rPr>
        <w:t>、登山者减少</w:t>
      </w:r>
      <w:r>
        <w:rPr>
          <w:rFonts w:ascii="Times New Roman" w:hAnsi="Times New Roman" w:eastAsia="Times New Roman" w:cs="Times New Roman"/>
          <w:spacing w:val="-3"/>
        </w:rPr>
        <w:t>”</w:t>
      </w:r>
      <w:r>
        <w:rPr>
          <w:rFonts w:ascii="Times New Roman" w:hAnsi="Times New Roman" w:eastAsia="Times New Roman" w:cs="Times New Roman"/>
          <w:spacing w:val="-27"/>
        </w:rPr>
        <w:t xml:space="preserve"> </w:t>
      </w:r>
      <w:r>
        <w:rPr>
          <w:spacing w:val="-3"/>
        </w:rPr>
        <w:t>，先分析气候变</w:t>
      </w:r>
      <w:r>
        <w:t>暖对甲线本身的影响，再分析对登山活动时间的影响，最后结合乙线的变化补充推</w:t>
      </w:r>
      <w:r>
        <w:rPr>
          <w:spacing w:val="-1"/>
        </w:rPr>
        <w:t>导，形成完整逻辑。答</w:t>
      </w:r>
      <w:r>
        <w:rPr>
          <w:spacing w:val="-2"/>
        </w:rPr>
        <w:t>题方向如下：</w:t>
      </w:r>
    </w:p>
    <w:p w14:paraId="218F299F">
      <w:pPr>
        <w:pStyle w:val="2"/>
        <w:spacing w:before="2" w:line="357" w:lineRule="auto"/>
        <w:ind w:left="14" w:right="179" w:firstLine="22"/>
      </w:pPr>
      <w:r>
        <w:rPr>
          <w:spacing w:val="-1"/>
        </w:rPr>
        <w:t>甲线自身通行条件与安全性的改善：气候变暖加速冰川积雪消融，甲线冰雪覆盖面积进一步减少，岩石裸</w:t>
      </w:r>
      <w:r>
        <w:t>露范围扩大，相比冰川路线行走难度更低，同时冰裂隙、冰崩等冰川灾</w:t>
      </w:r>
      <w:r>
        <w:rPr>
          <w:spacing w:val="-1"/>
        </w:rPr>
        <w:t>害风险下降，登山安全性提升，对</w:t>
      </w:r>
    </w:p>
    <w:p w14:paraId="25BEB449">
      <w:pPr>
        <w:pStyle w:val="2"/>
        <w:spacing w:before="1" w:line="219" w:lineRule="auto"/>
        <w:ind w:left="4118"/>
      </w:pPr>
      <w:r>
        <w:drawing>
          <wp:anchor distT="0" distB="0" distL="0" distR="0" simplePos="0" relativeHeight="251681792"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11"/>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12</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15</w:t>
      </w:r>
      <w:r>
        <w:rPr>
          <w:spacing w:val="-7"/>
        </w:rPr>
        <w:t>页</w:t>
      </w:r>
    </w:p>
    <w:p w14:paraId="2B95017D">
      <w:pPr>
        <w:spacing w:line="219" w:lineRule="auto"/>
        <w:sectPr>
          <w:pgSz w:w="11900" w:h="16839"/>
          <w:pgMar w:top="400" w:right="979" w:bottom="0" w:left="1078" w:header="0" w:footer="0" w:gutter="0"/>
          <w:cols w:space="720" w:num="1"/>
        </w:sectPr>
      </w:pPr>
    </w:p>
    <w:p w14:paraId="54EFDE70">
      <w:pPr>
        <w:spacing w:line="244" w:lineRule="auto"/>
        <w:rPr>
          <w:rFonts w:ascii="Arial"/>
          <w:sz w:val="21"/>
        </w:rPr>
      </w:pPr>
    </w:p>
    <w:p w14:paraId="46139552">
      <w:pPr>
        <w:spacing w:line="245" w:lineRule="auto"/>
        <w:rPr>
          <w:rFonts w:ascii="Arial"/>
          <w:sz w:val="21"/>
        </w:rPr>
      </w:pPr>
    </w:p>
    <w:p w14:paraId="3325503D">
      <w:pPr>
        <w:spacing w:line="375" w:lineRule="exact"/>
        <w:ind w:firstLine="1321"/>
      </w:pPr>
    </w:p>
    <w:p w14:paraId="6236A041">
      <w:pPr>
        <w:pStyle w:val="2"/>
        <w:spacing w:before="183" w:line="219" w:lineRule="auto"/>
        <w:ind w:left="14"/>
      </w:pPr>
      <w:r>
        <w:pict>
          <v:rect id="_x0000_s1035" o:spid="_x0000_s1035" o:spt="1" style="position:absolute;left:0pt;margin-left:351.05pt;margin-top:10.1pt;height:0.75pt;width:0.75pt;z-index:251682816;mso-width-relative:page;mso-height-relative:page;" fillcolor="#211D0A" filled="t" stroked="f" coordsize="21600,21600">
            <v:path/>
            <v:fill on="t" opacity="27499f" focussize="0,0"/>
            <v:stroke on="f"/>
            <v:imagedata o:title=""/>
            <o:lock v:ext="edit"/>
          </v:rect>
        </w:pict>
      </w:r>
      <w:r>
        <w:rPr>
          <w:spacing w:val="-2"/>
        </w:rPr>
        <w:t>登山者吸引力增强。</w:t>
      </w:r>
    </w:p>
    <w:p w14:paraId="11C0699D">
      <w:pPr>
        <w:pStyle w:val="2"/>
        <w:spacing w:before="219" w:line="411" w:lineRule="auto"/>
        <w:ind w:left="28" w:right="163" w:hanging="19"/>
      </w:pPr>
      <w:r>
        <w:t>适宜登山的时间延长：气候变暖使该山区整体气温升高，原本低温不适合登山的时</w:t>
      </w:r>
      <w:r>
        <w:rPr>
          <w:spacing w:val="-1"/>
        </w:rPr>
        <w:t>段也可开展活动，一年</w:t>
      </w:r>
      <w:r>
        <w:rPr>
          <w:spacing w:val="-2"/>
        </w:rPr>
        <w:t>中适宜登山的时长增加，带动甲线登山者总量上升。</w:t>
      </w:r>
    </w:p>
    <w:p w14:paraId="18590596">
      <w:pPr>
        <w:pStyle w:val="2"/>
        <w:spacing w:before="1" w:line="411" w:lineRule="auto"/>
        <w:ind w:left="9" w:firstLine="3"/>
      </w:pPr>
      <w:r>
        <w:rPr>
          <w:spacing w:val="-1"/>
        </w:rPr>
        <w:t>不同路线的分流效应：气候变暖让原本以冰川为主的乙线，消融后裸冰增多，</w:t>
      </w:r>
      <w:r>
        <w:rPr>
          <w:spacing w:val="-2"/>
        </w:rPr>
        <w:t>路面湿滑、落石等风险提升，</w:t>
      </w:r>
      <w:r>
        <w:t>通行安全性下降，更多原本选择乙线的登山者转向条件更优的甲线，进一步推</w:t>
      </w:r>
      <w:r>
        <w:rPr>
          <w:spacing w:val="-1"/>
        </w:rPr>
        <w:t>高甲线的登山者数量。</w:t>
      </w:r>
    </w:p>
    <w:p w14:paraId="12E2FBAA">
      <w:pPr>
        <w:pStyle w:val="2"/>
        <w:spacing w:line="218" w:lineRule="auto"/>
        <w:ind w:left="26"/>
      </w:pPr>
      <w:r>
        <w:rPr>
          <w:rFonts w:ascii="Times New Roman" w:hAnsi="Times New Roman" w:eastAsia="Times New Roman" w:cs="Times New Roman"/>
          <w:spacing w:val="-3"/>
        </w:rPr>
        <w:t>19.</w:t>
      </w:r>
      <w:r>
        <w:rPr>
          <w:rFonts w:ascii="Times New Roman" w:hAnsi="Times New Roman" w:eastAsia="Times New Roman" w:cs="Times New Roman"/>
          <w:spacing w:val="13"/>
        </w:rPr>
        <w:t xml:space="preserve">  </w:t>
      </w:r>
      <w:r>
        <w:rPr>
          <w:spacing w:val="-3"/>
        </w:rPr>
        <w:t>阅读图文材料，完成下列要求。</w:t>
      </w:r>
    </w:p>
    <w:p w14:paraId="0EEFAEBF">
      <w:pPr>
        <w:spacing w:before="219" w:line="410" w:lineRule="auto"/>
        <w:ind w:left="17" w:right="77" w:firstLine="415"/>
        <w:jc w:val="both"/>
        <w:rPr>
          <w:rFonts w:ascii="楷体" w:hAnsi="楷体" w:eastAsia="楷体" w:cs="楷体"/>
          <w:sz w:val="21"/>
          <w:szCs w:val="21"/>
        </w:rPr>
      </w:pPr>
      <w:r>
        <w:rPr>
          <w:rFonts w:ascii="楷体" w:hAnsi="楷体" w:eastAsia="楷体" w:cs="楷体"/>
          <w:spacing w:val="-1"/>
          <w:sz w:val="21"/>
          <w:szCs w:val="21"/>
        </w:rPr>
        <w:t>荒漠砾幂由紧密堆积的砾石层和下伏泡状土层组成，厚度约为</w:t>
      </w:r>
      <w:r>
        <w:rPr>
          <w:rFonts w:ascii="楷体" w:hAnsi="楷体" w:eastAsia="楷体" w:cs="楷体"/>
          <w:spacing w:val="-30"/>
          <w:sz w:val="21"/>
          <w:szCs w:val="21"/>
        </w:rPr>
        <w:t xml:space="preserve"> </w:t>
      </w:r>
      <w:r>
        <w:rPr>
          <w:rFonts w:ascii="Times New Roman" w:hAnsi="Times New Roman" w:eastAsia="Times New Roman" w:cs="Times New Roman"/>
          <w:spacing w:val="-1"/>
          <w:sz w:val="21"/>
          <w:szCs w:val="21"/>
        </w:rPr>
        <w:t xml:space="preserve">10 </w:t>
      </w:r>
      <w:r>
        <w:rPr>
          <w:rFonts w:ascii="楷体" w:hAnsi="楷体" w:eastAsia="楷体" w:cs="楷体"/>
          <w:spacing w:val="-1"/>
          <w:sz w:val="21"/>
          <w:szCs w:val="21"/>
        </w:rPr>
        <w:t>厘米。泡状土层由</w:t>
      </w:r>
      <w:r>
        <w:rPr>
          <w:rFonts w:ascii="楷体" w:hAnsi="楷体" w:eastAsia="楷体" w:cs="楷体"/>
          <w:spacing w:val="-2"/>
          <w:sz w:val="21"/>
          <w:szCs w:val="21"/>
        </w:rPr>
        <w:t>粉土等细颗粒物质</w:t>
      </w:r>
      <w:r>
        <w:rPr>
          <w:rFonts w:ascii="楷体" w:hAnsi="楷体" w:eastAsia="楷体" w:cs="楷体"/>
          <w:sz w:val="21"/>
          <w:szCs w:val="21"/>
        </w:rPr>
        <w:t>组成，其发育受风力、降水等因素影响。荒漠砾幂对稳定荒漠生态</w:t>
      </w:r>
      <w:r>
        <w:rPr>
          <w:rFonts w:ascii="楷体" w:hAnsi="楷体" w:eastAsia="楷体" w:cs="楷体"/>
          <w:spacing w:val="-1"/>
          <w:sz w:val="21"/>
          <w:szCs w:val="21"/>
        </w:rPr>
        <w:t>系统具有重要作用，适量降水有利于荒</w:t>
      </w:r>
      <w:r>
        <w:rPr>
          <w:rFonts w:ascii="楷体" w:hAnsi="楷体" w:eastAsia="楷体" w:cs="楷体"/>
          <w:sz w:val="21"/>
          <w:szCs w:val="21"/>
        </w:rPr>
        <w:t>漠砾幂的形成与维持。图甲为荒漠砾幂景观，图乙示意</w:t>
      </w:r>
      <w:r>
        <w:rPr>
          <w:rFonts w:ascii="楷体" w:hAnsi="楷体" w:eastAsia="楷体" w:cs="楷体"/>
          <w:spacing w:val="-1"/>
          <w:sz w:val="21"/>
          <w:szCs w:val="21"/>
        </w:rPr>
        <w:t>荒漠砾幂的形成过程及泡状土层结构。</w:t>
      </w:r>
    </w:p>
    <w:p w14:paraId="3AE7ABFC">
      <w:pPr>
        <w:spacing w:before="12" w:line="4110" w:lineRule="exact"/>
        <w:ind w:firstLine="1"/>
      </w:pPr>
      <w:r>
        <w:rPr>
          <w:position w:val="-82"/>
        </w:rPr>
        <w:drawing>
          <wp:inline distT="0" distB="0" distL="0" distR="0">
            <wp:extent cx="3695700" cy="2609850"/>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20"/>
                    <a:stretch>
                      <a:fillRect/>
                    </a:stretch>
                  </pic:blipFill>
                  <pic:spPr>
                    <a:xfrm>
                      <a:off x="0" y="0"/>
                      <a:ext cx="3695700" cy="2609850"/>
                    </a:xfrm>
                    <a:prstGeom prst="rect">
                      <a:avLst/>
                    </a:prstGeom>
                  </pic:spPr>
                </pic:pic>
              </a:graphicData>
            </a:graphic>
          </wp:inline>
        </w:drawing>
      </w:r>
    </w:p>
    <w:p w14:paraId="7944967F">
      <w:pPr>
        <w:pStyle w:val="2"/>
        <w:spacing w:before="247" w:line="223" w:lineRule="auto"/>
        <w:ind w:left="15"/>
      </w:pPr>
      <w:r>
        <w:rPr>
          <w:spacing w:val="-1"/>
        </w:rPr>
        <w:t>（</w:t>
      </w:r>
      <w:r>
        <w:rPr>
          <w:rFonts w:ascii="Times New Roman" w:hAnsi="Times New Roman" w:eastAsia="Times New Roman" w:cs="Times New Roman"/>
          <w:spacing w:val="-1"/>
        </w:rPr>
        <w:t>1</w:t>
      </w:r>
      <w:r>
        <w:rPr>
          <w:spacing w:val="-1"/>
        </w:rPr>
        <w:t>）指出泡状土层的物质来源，并描述泡状土层的形成过程。</w:t>
      </w:r>
    </w:p>
    <w:p w14:paraId="37668244">
      <w:pPr>
        <w:pStyle w:val="2"/>
        <w:spacing w:before="214" w:line="223" w:lineRule="auto"/>
        <w:ind w:left="15"/>
      </w:pPr>
      <w:r>
        <w:rPr>
          <w:spacing w:val="-1"/>
        </w:rPr>
        <w:t>（</w:t>
      </w:r>
      <w:r>
        <w:rPr>
          <w:rFonts w:ascii="Times New Roman" w:hAnsi="Times New Roman" w:eastAsia="Times New Roman" w:cs="Times New Roman"/>
          <w:spacing w:val="-1"/>
        </w:rPr>
        <w:t>2</w:t>
      </w:r>
      <w:r>
        <w:rPr>
          <w:spacing w:val="-1"/>
        </w:rPr>
        <w:t>）降水过多不利于荒漠砾幂的形成与维持，请说明理由。</w:t>
      </w:r>
    </w:p>
    <w:p w14:paraId="0F9B883D">
      <w:pPr>
        <w:pStyle w:val="2"/>
        <w:spacing w:before="213" w:line="223" w:lineRule="auto"/>
        <w:ind w:left="15"/>
      </w:pPr>
      <w:r>
        <w:rPr>
          <w:spacing w:val="-1"/>
        </w:rPr>
        <w:t>（</w:t>
      </w:r>
      <w:r>
        <w:rPr>
          <w:rFonts w:ascii="Times New Roman" w:hAnsi="Times New Roman" w:eastAsia="Times New Roman" w:cs="Times New Roman"/>
          <w:spacing w:val="-1"/>
        </w:rPr>
        <w:t>3</w:t>
      </w:r>
      <w:r>
        <w:rPr>
          <w:spacing w:val="-1"/>
        </w:rPr>
        <w:t>）简述荒漠砾幂在稳定荒漠生态系统中所发挥的作用。</w:t>
      </w:r>
    </w:p>
    <w:p w14:paraId="356B929C">
      <w:pPr>
        <w:pStyle w:val="2"/>
        <w:spacing w:before="216" w:line="223" w:lineRule="auto"/>
      </w:pPr>
      <w:r>
        <w:rPr>
          <w:color w:val="2E75B6"/>
          <w:spacing w:val="-3"/>
        </w:rPr>
        <w:t>【答案】</w:t>
      </w:r>
      <w:r>
        <w:rPr>
          <w:spacing w:val="-3"/>
        </w:rPr>
        <w:t>（</w:t>
      </w:r>
      <w:r>
        <w:rPr>
          <w:rFonts w:ascii="Times New Roman" w:hAnsi="Times New Roman" w:eastAsia="Times New Roman" w:cs="Times New Roman"/>
          <w:spacing w:val="-3"/>
        </w:rPr>
        <w:t>1</w:t>
      </w:r>
      <w:r>
        <w:rPr>
          <w:spacing w:val="-3"/>
        </w:rPr>
        <w:t>）物质来源：风力搬运而来的粉尘、砾</w:t>
      </w:r>
      <w:r>
        <w:rPr>
          <w:spacing w:val="-4"/>
        </w:rPr>
        <w:t>石物理风化的碎屑。</w:t>
      </w:r>
    </w:p>
    <w:p w14:paraId="36FE48CA">
      <w:pPr>
        <w:pStyle w:val="2"/>
        <w:spacing w:before="215" w:line="411" w:lineRule="auto"/>
        <w:ind w:left="9" w:firstLine="108"/>
        <w:jc w:val="both"/>
      </w:pPr>
      <w:r>
        <w:rPr>
          <w:spacing w:val="-1"/>
        </w:rPr>
        <w:t>形成过程：砾石层降低风速，促进风力搬运的粉尘在砾石缝隙间沉积；降水渗入砾石缝隙，将粉尘向下淋洗；空气被包裹在粉尘中无法逸出，留下气孔；细颗粒物质在下层持续累积，干湿交替</w:t>
      </w:r>
      <w:r>
        <w:rPr>
          <w:spacing w:val="-2"/>
        </w:rPr>
        <w:t>带来反复膨胀收缩，</w:t>
      </w:r>
      <w:r>
        <w:rPr>
          <w:spacing w:val="-1"/>
        </w:rPr>
        <w:t>砾石层整体上移。</w:t>
      </w:r>
    </w:p>
    <w:p w14:paraId="753B164B">
      <w:pPr>
        <w:pStyle w:val="2"/>
        <w:spacing w:before="1" w:line="411" w:lineRule="auto"/>
        <w:ind w:left="9" w:right="77" w:firstLine="6"/>
        <w:jc w:val="both"/>
      </w:pPr>
      <w:r>
        <w:rPr>
          <w:spacing w:val="-1"/>
        </w:rPr>
        <w:t>（</w:t>
      </w:r>
      <w:r>
        <w:rPr>
          <w:rFonts w:ascii="Times New Roman" w:hAnsi="Times New Roman" w:eastAsia="Times New Roman" w:cs="Times New Roman"/>
          <w:spacing w:val="-1"/>
        </w:rPr>
        <w:t>2</w:t>
      </w:r>
      <w:r>
        <w:rPr>
          <w:spacing w:val="-1"/>
        </w:rPr>
        <w:t>）降水过多形成的地表径流，会冲刷破坏表层砾石层的紧密堆积结构，破坏砾幂；大量下渗的雨水会冲</w:t>
      </w:r>
      <w:r>
        <w:t>刷带走泡状土层的细颗粒物质，破坏土层结构；过量降水会完全排出土层内的空气，</w:t>
      </w:r>
      <w:r>
        <w:rPr>
          <w:spacing w:val="-1"/>
        </w:rPr>
        <w:t>无法形成保留气孔的泡状结构，难以维持泡状土层发育。</w:t>
      </w:r>
    </w:p>
    <w:p w14:paraId="07D60F45">
      <w:pPr>
        <w:pStyle w:val="2"/>
        <w:spacing w:before="1" w:line="231" w:lineRule="auto"/>
        <w:ind w:left="15"/>
      </w:pPr>
      <w:r>
        <w:rPr>
          <w:spacing w:val="-5"/>
        </w:rPr>
        <w:t>（</w:t>
      </w:r>
      <w:r>
        <w:rPr>
          <w:rFonts w:ascii="Times New Roman" w:hAnsi="Times New Roman" w:eastAsia="Times New Roman" w:cs="Times New Roman"/>
          <w:spacing w:val="-5"/>
        </w:rPr>
        <w:t>3</w:t>
      </w:r>
      <w:r>
        <w:rPr>
          <w:spacing w:val="-5"/>
        </w:rPr>
        <w:t>）</w:t>
      </w:r>
    </w:p>
    <w:p w14:paraId="511EE1B9">
      <w:pPr>
        <w:spacing w:line="329" w:lineRule="auto"/>
        <w:rPr>
          <w:rFonts w:ascii="Arial"/>
          <w:sz w:val="21"/>
        </w:rPr>
      </w:pPr>
    </w:p>
    <w:p w14:paraId="20E4F889">
      <w:pPr>
        <w:pStyle w:val="2"/>
        <w:spacing w:before="69" w:line="219" w:lineRule="auto"/>
        <w:ind w:left="4118"/>
      </w:pPr>
      <w:r>
        <w:drawing>
          <wp:anchor distT="0" distB="0" distL="0" distR="0" simplePos="0" relativeHeight="251683840" behindDoc="0" locked="0" layoutInCell="1" allowOverlap="1">
            <wp:simplePos x="0" y="0"/>
            <wp:positionH relativeFrom="column">
              <wp:posOffset>810260</wp:posOffset>
            </wp:positionH>
            <wp:positionV relativeFrom="paragraph">
              <wp:posOffset>66040</wp:posOffset>
            </wp:positionV>
            <wp:extent cx="9525" cy="9525"/>
            <wp:effectExtent l="0" t="0" r="0" b="0"/>
            <wp:wrapNone/>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11"/>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13</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15</w:t>
      </w:r>
      <w:r>
        <w:rPr>
          <w:spacing w:val="-7"/>
        </w:rPr>
        <w:t>页</w:t>
      </w:r>
    </w:p>
    <w:p w14:paraId="0A460BB5">
      <w:pPr>
        <w:spacing w:line="219" w:lineRule="auto"/>
        <w:sectPr>
          <w:pgSz w:w="11900" w:h="16839"/>
          <w:pgMar w:top="400" w:right="996" w:bottom="0" w:left="1078" w:header="0" w:footer="0" w:gutter="0"/>
          <w:cols w:space="720" w:num="1"/>
        </w:sectPr>
      </w:pPr>
    </w:p>
    <w:p w14:paraId="7D08676A">
      <w:pPr>
        <w:spacing w:line="244" w:lineRule="auto"/>
        <w:rPr>
          <w:rFonts w:ascii="Arial"/>
          <w:sz w:val="21"/>
        </w:rPr>
      </w:pPr>
    </w:p>
    <w:p w14:paraId="393332F1">
      <w:pPr>
        <w:spacing w:line="245" w:lineRule="auto"/>
        <w:rPr>
          <w:rFonts w:ascii="Arial"/>
          <w:sz w:val="21"/>
        </w:rPr>
      </w:pPr>
    </w:p>
    <w:p w14:paraId="16D09113">
      <w:pPr>
        <w:spacing w:line="375" w:lineRule="exact"/>
        <w:ind w:firstLine="1321"/>
      </w:pPr>
    </w:p>
    <w:p w14:paraId="368E742C">
      <w:pPr>
        <w:pStyle w:val="2"/>
        <w:spacing w:before="183" w:line="411" w:lineRule="auto"/>
        <w:ind w:left="9" w:right="179" w:firstLine="13"/>
      </w:pPr>
      <w:r>
        <w:t>防风固沙，保护下垫面，提高地表抗侵蚀能力；减轻</w:t>
      </w:r>
      <w:r>
        <w:rPr>
          <w:spacing w:val="-1"/>
        </w:rPr>
        <w:t>蒸发，保持深层水分，遏制深层盐分向上运移；为生物结皮定植和荒漠植被生长提供稳定环境，维持生物多样性。</w:t>
      </w:r>
    </w:p>
    <w:p w14:paraId="64EAED13">
      <w:pPr>
        <w:pStyle w:val="2"/>
        <w:spacing w:line="220" w:lineRule="auto"/>
      </w:pPr>
      <w:r>
        <w:rPr>
          <w:color w:val="2E75B6"/>
        </w:rPr>
        <w:t>【解析】</w:t>
      </w:r>
    </w:p>
    <w:p w14:paraId="781F7B11">
      <w:pPr>
        <w:pStyle w:val="2"/>
        <w:spacing w:before="213" w:line="220" w:lineRule="auto"/>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542A4069">
      <w:pPr>
        <w:pStyle w:val="2"/>
        <w:spacing w:before="218" w:line="411" w:lineRule="auto"/>
        <w:ind w:left="9" w:right="156"/>
      </w:pPr>
      <w:r>
        <w:rPr>
          <w:spacing w:val="-1"/>
        </w:rPr>
        <w:t>根据材料中“泡状土层由粉土等细颗粒物质组成，其发育受风力、降水等因素影响</w:t>
      </w:r>
      <w:r>
        <w:rPr>
          <w:spacing w:val="-67"/>
        </w:rPr>
        <w:t xml:space="preserve"> </w:t>
      </w:r>
      <w:r>
        <w:rPr>
          <w:spacing w:val="-1"/>
        </w:rPr>
        <w:t>”以及图乙</w:t>
      </w:r>
      <w:r>
        <w:rPr>
          <w:rFonts w:ascii="Times New Roman" w:hAnsi="Times New Roman" w:eastAsia="Times New Roman" w:cs="Times New Roman"/>
          <w:spacing w:val="-1"/>
        </w:rPr>
        <w:t>(a)</w:t>
      </w:r>
      <w:r>
        <w:rPr>
          <w:spacing w:val="-1"/>
        </w:rPr>
        <w:t>风力搬运</w:t>
      </w:r>
      <w:r>
        <w:t>粉尘的图示信息，可推导出细颗粒物质一部分来自风力搬运的粉尘，再结合荒漠地表</w:t>
      </w:r>
      <w:r>
        <w:rPr>
          <w:spacing w:val="-1"/>
        </w:rPr>
        <w:t>遍布砾石，昼夜温差</w:t>
      </w:r>
      <w:r>
        <w:t>大易发生物理风化，砾石破碎产生细碎屑，由此得出另一物质来源为砾</w:t>
      </w:r>
      <w:r>
        <w:rPr>
          <w:spacing w:val="-1"/>
        </w:rPr>
        <w:t>石物理风化的碎屑；</w:t>
      </w:r>
    </w:p>
    <w:p w14:paraId="12B8369C">
      <w:pPr>
        <w:pStyle w:val="2"/>
        <w:spacing w:before="3" w:line="411" w:lineRule="auto"/>
        <w:ind w:left="9" w:right="144" w:firstLine="5"/>
      </w:pPr>
      <w:r>
        <w:t>结合图乙</w:t>
      </w:r>
      <w:r>
        <w:rPr>
          <w:rFonts w:ascii="Times New Roman" w:hAnsi="Times New Roman" w:eastAsia="Times New Roman" w:cs="Times New Roman"/>
        </w:rPr>
        <w:t>(a)</w:t>
      </w:r>
      <w:r>
        <w:t>风沙运动图，砾石会阻挡气流、降低风速，风力携带的粉尘</w:t>
      </w:r>
      <w:r>
        <w:rPr>
          <w:spacing w:val="-1"/>
        </w:rPr>
        <w:t>受减速影响在砾石缝隙中沉积，再</w:t>
      </w:r>
      <w:r>
        <w:t>依据图乙</w:t>
      </w:r>
      <w:r>
        <w:rPr>
          <w:rFonts w:ascii="Times New Roman" w:hAnsi="Times New Roman" w:eastAsia="Times New Roman" w:cs="Times New Roman"/>
        </w:rPr>
        <w:t>(b)</w:t>
      </w:r>
      <w:r>
        <w:t>降水示意图，降水下渗穿过砾石缝隙，将缝隙内沉积的粉尘向下淋洗至</w:t>
      </w:r>
      <w:r>
        <w:rPr>
          <w:spacing w:val="-1"/>
        </w:rPr>
        <w:t>砾石层下方，淋洗过程</w:t>
      </w:r>
      <w:r>
        <w:t>中水分裹挟粉尘封堵孔隙，缝隙内空气被封闭在细颗粒之间无法排出，形成材料与图示标注的气孔构造，长期持续的风力沉积与降水淋洗让下层细颗粒物质不断堆积，荒漠区干湿季节交替</w:t>
      </w:r>
      <w:r>
        <w:rPr>
          <w:spacing w:val="-1"/>
        </w:rPr>
        <w:t>，细颗粒土层反复吸水</w:t>
      </w:r>
      <w:r>
        <w:t>膨胀、失水收缩，土层体积变化带动表层砾石层整体向上抬升，最终完整形成砾石</w:t>
      </w:r>
      <w:r>
        <w:rPr>
          <w:spacing w:val="-1"/>
        </w:rPr>
        <w:t>层在下伏泡状土层之上</w:t>
      </w:r>
      <w:r>
        <w:rPr>
          <w:spacing w:val="-3"/>
        </w:rPr>
        <w:t>的结构。</w:t>
      </w:r>
    </w:p>
    <w:p w14:paraId="1247C4CA">
      <w:pPr>
        <w:pStyle w:val="2"/>
        <w:spacing w:line="220" w:lineRule="auto"/>
      </w:pPr>
      <w:r>
        <w:rPr>
          <w:spacing w:val="6"/>
        </w:rPr>
        <w:t>【小问</w:t>
      </w:r>
      <w:r>
        <w:rPr>
          <w:rFonts w:ascii="Times New Roman" w:hAnsi="Times New Roman" w:eastAsia="Times New Roman" w:cs="Times New Roman"/>
          <w:spacing w:val="6"/>
        </w:rPr>
        <w:t xml:space="preserve">2 </w:t>
      </w:r>
      <w:r>
        <w:rPr>
          <w:spacing w:val="6"/>
        </w:rPr>
        <w:t>详解】</w:t>
      </w:r>
    </w:p>
    <w:p w14:paraId="15BEC4F0">
      <w:pPr>
        <w:pStyle w:val="2"/>
        <w:spacing w:before="220" w:line="411" w:lineRule="auto"/>
        <w:ind w:left="9" w:right="16" w:firstLine="26"/>
      </w:pPr>
      <w:r>
        <w:rPr>
          <w:spacing w:val="-1"/>
        </w:rPr>
        <w:t>由材料“适量降水有利于荒漠砾幂的形成与维持</w:t>
      </w:r>
      <w:r>
        <w:rPr>
          <w:spacing w:val="-77"/>
        </w:rPr>
        <w:t xml:space="preserve"> </w:t>
      </w:r>
      <w:r>
        <w:rPr>
          <w:spacing w:val="-1"/>
        </w:rPr>
        <w:t>”反向推导降水过</w:t>
      </w:r>
      <w:r>
        <w:rPr>
          <w:spacing w:val="-2"/>
        </w:rPr>
        <w:t>量的负面影响，降水过多会汇聚形成地</w:t>
      </w:r>
      <w:r>
        <w:rPr>
          <w:spacing w:val="-1"/>
        </w:rPr>
        <w:t>表径流，地表径流冲刷表层砾石，打散砾石紧密堆积的状态，直接破坏砾幂表层结构；</w:t>
      </w:r>
      <w:r>
        <w:rPr>
          <w:spacing w:val="-2"/>
        </w:rPr>
        <w:t>大量雨水持续下渗，</w:t>
      </w:r>
      <w:r>
        <w:t>会形成地下渗流冲刷带走泡状土层的粉土细颗粒，流失土层物质、破坏泡状土层基础</w:t>
      </w:r>
      <w:r>
        <w:rPr>
          <w:spacing w:val="-1"/>
        </w:rPr>
        <w:t>；泡状土层核心特征</w:t>
      </w:r>
      <w:r>
        <w:t>是内部留存气孔，过量降水会完全填满土层孔隙，把内部空气全部排出，无法形成带</w:t>
      </w:r>
      <w:r>
        <w:rPr>
          <w:spacing w:val="-1"/>
        </w:rPr>
        <w:t>气孔的泡状土层，缺少下层泡状土层支撑，荒漠砾幂难以形成和长期维持。</w:t>
      </w:r>
    </w:p>
    <w:p w14:paraId="19B92CA2">
      <w:pPr>
        <w:pStyle w:val="2"/>
        <w:spacing w:line="220" w:lineRule="auto"/>
      </w:pPr>
      <w:r>
        <w:rPr>
          <w:spacing w:val="-1"/>
        </w:rPr>
        <w:t>【小问</w:t>
      </w:r>
      <w:r>
        <w:rPr>
          <w:spacing w:val="-44"/>
        </w:rPr>
        <w:t xml:space="preserve"> </w:t>
      </w:r>
      <w:r>
        <w:rPr>
          <w:rFonts w:ascii="Times New Roman" w:hAnsi="Times New Roman" w:eastAsia="Times New Roman" w:cs="Times New Roman"/>
          <w:spacing w:val="-1"/>
        </w:rPr>
        <w:t xml:space="preserve">3 </w:t>
      </w:r>
      <w:r>
        <w:rPr>
          <w:spacing w:val="-1"/>
        </w:rPr>
        <w:t>详解】</w:t>
      </w:r>
    </w:p>
    <w:p w14:paraId="4B05685C">
      <w:pPr>
        <w:pStyle w:val="2"/>
        <w:spacing w:before="224" w:line="412" w:lineRule="auto"/>
        <w:ind w:left="11" w:firstLine="3"/>
      </w:pPr>
      <w:r>
        <w:rPr>
          <w:spacing w:val="-1"/>
        </w:rPr>
        <w:t>结合荒漠风力强劲、蒸发旺盛、地下水易上泛积盐、植被稀疏的区域环境特征，再根据荒漠砾幂上层砾石、</w:t>
      </w:r>
      <w:r>
        <w:t>下层多孔泡状土层的双层结构推导作用，表层密集砾石能够阻挡风沙，削弱风力</w:t>
      </w:r>
      <w:r>
        <w:rPr>
          <w:spacing w:val="-1"/>
        </w:rPr>
        <w:t>对地表的侵蚀，实现防风</w:t>
      </w:r>
      <w:r>
        <w:t>固沙；砾石覆盖地表遮挡阳光，减少土壤表层水分蒸发，多孔的泡状土层可留存</w:t>
      </w:r>
      <w:r>
        <w:rPr>
          <w:spacing w:val="-1"/>
        </w:rPr>
        <w:t>深层水分，同时土层孔隙</w:t>
      </w:r>
      <w:r>
        <w:t>阻隔土壤毛细作用，抑制深层盐分向上运移至地表；稳定的砾石层与保水的泡状</w:t>
      </w:r>
      <w:r>
        <w:rPr>
          <w:spacing w:val="-1"/>
        </w:rPr>
        <w:t>土层能固定地表、留存水</w:t>
      </w:r>
      <w:r>
        <w:t>分，改善荒漠表层水土条件，为生物结皮附着、荒漠植被扎根生长提供稳定生存</w:t>
      </w:r>
      <w:r>
        <w:rPr>
          <w:spacing w:val="-1"/>
        </w:rPr>
        <w:t>环境，进而维系荒漠区域生物多样性，稳定荒漠生态系统。</w:t>
      </w:r>
    </w:p>
    <w:p w14:paraId="7A41650E">
      <w:pPr>
        <w:spacing w:line="277" w:lineRule="auto"/>
        <w:rPr>
          <w:rFonts w:ascii="Arial"/>
          <w:sz w:val="21"/>
        </w:rPr>
      </w:pPr>
    </w:p>
    <w:p w14:paraId="260F4A09">
      <w:pPr>
        <w:spacing w:line="278" w:lineRule="auto"/>
        <w:rPr>
          <w:rFonts w:ascii="Arial"/>
          <w:sz w:val="21"/>
        </w:rPr>
      </w:pPr>
    </w:p>
    <w:p w14:paraId="2F7485CB">
      <w:pPr>
        <w:spacing w:line="278" w:lineRule="auto"/>
        <w:rPr>
          <w:rFonts w:ascii="Arial"/>
          <w:sz w:val="21"/>
        </w:rPr>
      </w:pPr>
    </w:p>
    <w:p w14:paraId="0219C915">
      <w:pPr>
        <w:spacing w:line="278" w:lineRule="auto"/>
        <w:rPr>
          <w:rFonts w:ascii="Arial"/>
          <w:sz w:val="21"/>
        </w:rPr>
      </w:pPr>
    </w:p>
    <w:p w14:paraId="5C23B2FE">
      <w:pPr>
        <w:spacing w:line="278" w:lineRule="auto"/>
        <w:rPr>
          <w:rFonts w:ascii="Arial"/>
          <w:sz w:val="21"/>
        </w:rPr>
      </w:pPr>
    </w:p>
    <w:p w14:paraId="4001E97D">
      <w:pPr>
        <w:spacing w:line="278" w:lineRule="auto"/>
        <w:rPr>
          <w:rFonts w:ascii="Arial"/>
          <w:sz w:val="21"/>
        </w:rPr>
      </w:pPr>
    </w:p>
    <w:p w14:paraId="5F75BA24">
      <w:pPr>
        <w:pStyle w:val="2"/>
        <w:spacing w:before="68" w:line="219" w:lineRule="auto"/>
        <w:ind w:left="4118"/>
      </w:pPr>
      <w:r>
        <w:drawing>
          <wp:anchor distT="0" distB="0" distL="0" distR="0" simplePos="0" relativeHeight="251684864" behindDoc="0" locked="0" layoutInCell="1" allowOverlap="1">
            <wp:simplePos x="0" y="0"/>
            <wp:positionH relativeFrom="column">
              <wp:posOffset>810260</wp:posOffset>
            </wp:positionH>
            <wp:positionV relativeFrom="paragraph">
              <wp:posOffset>66040</wp:posOffset>
            </wp:positionV>
            <wp:extent cx="9525" cy="9525"/>
            <wp:effectExtent l="0" t="0" r="0" b="0"/>
            <wp:wrapNone/>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11"/>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14</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15</w:t>
      </w:r>
      <w:r>
        <w:rPr>
          <w:spacing w:val="-7"/>
        </w:rPr>
        <w:t>页</w:t>
      </w:r>
    </w:p>
    <w:p w14:paraId="04EE12D2">
      <w:pPr>
        <w:spacing w:line="219" w:lineRule="auto"/>
        <w:sectPr>
          <w:pgSz w:w="11900" w:h="16839"/>
          <w:pgMar w:top="400" w:right="979" w:bottom="0" w:left="1078" w:header="0" w:footer="0" w:gutter="0"/>
          <w:cols w:space="720" w:num="1"/>
        </w:sectPr>
      </w:pPr>
    </w:p>
    <w:p w14:paraId="06FAC94C">
      <w:pPr>
        <w:spacing w:line="244" w:lineRule="auto"/>
        <w:rPr>
          <w:rFonts w:ascii="Arial"/>
          <w:sz w:val="21"/>
        </w:rPr>
      </w:pPr>
    </w:p>
    <w:p w14:paraId="20D6A83A">
      <w:pPr>
        <w:spacing w:line="245" w:lineRule="auto"/>
        <w:rPr>
          <w:rFonts w:ascii="Arial"/>
          <w:sz w:val="21"/>
        </w:rPr>
      </w:pPr>
    </w:p>
    <w:p w14:paraId="599F3E11">
      <w:pPr>
        <w:spacing w:line="375" w:lineRule="exact"/>
        <w:ind w:firstLine="1320"/>
      </w:pPr>
      <w:bookmarkStart w:id="0" w:name="_GoBack"/>
      <w:bookmarkEnd w:id="0"/>
    </w:p>
    <w:p w14:paraId="29A73D4C">
      <w:pPr>
        <w:rPr>
          <w:rFonts w:ascii="Arial"/>
          <w:sz w:val="21"/>
        </w:rPr>
      </w:pPr>
      <w:r>
        <w:pict>
          <v:rect id="_x0000_s1036" o:spid="_x0000_s1036" o:spt="1" style="position:absolute;left:0pt;margin-left:351pt;margin-top:10.1pt;height:0.75pt;width:0.75pt;z-index:251685888;mso-width-relative:page;mso-height-relative:page;" fillcolor="#211D0A" filled="t" stroked="f" coordsize="21600,21600">
            <v:path/>
            <v:fill on="t" opacity="27499f" focussize="0,0"/>
            <v:stroke on="f"/>
            <v:imagedata o:title=""/>
            <o:lock v:ext="edit"/>
          </v:rect>
        </w:pict>
      </w:r>
    </w:p>
    <w:p w14:paraId="195EEC8A">
      <w:pPr>
        <w:rPr>
          <w:rFonts w:ascii="Arial"/>
          <w:sz w:val="21"/>
        </w:rPr>
      </w:pPr>
    </w:p>
    <w:p w14:paraId="0BD2CB58">
      <w:pPr>
        <w:rPr>
          <w:rFonts w:ascii="Arial"/>
          <w:sz w:val="21"/>
        </w:rPr>
      </w:pPr>
    </w:p>
    <w:p w14:paraId="2A85F1C3">
      <w:pPr>
        <w:rPr>
          <w:rFonts w:ascii="Arial"/>
          <w:sz w:val="21"/>
        </w:rPr>
      </w:pPr>
    </w:p>
    <w:p w14:paraId="1AB78F46">
      <w:pPr>
        <w:rPr>
          <w:rFonts w:ascii="Arial"/>
          <w:sz w:val="21"/>
        </w:rPr>
      </w:pPr>
    </w:p>
    <w:p w14:paraId="41D6F175">
      <w:pPr>
        <w:rPr>
          <w:rFonts w:ascii="Arial"/>
          <w:sz w:val="21"/>
        </w:rPr>
      </w:pPr>
    </w:p>
    <w:p w14:paraId="3C388D46">
      <w:pPr>
        <w:rPr>
          <w:rFonts w:ascii="Arial"/>
          <w:sz w:val="21"/>
        </w:rPr>
      </w:pPr>
    </w:p>
    <w:p w14:paraId="4406B7BB">
      <w:pPr>
        <w:rPr>
          <w:rFonts w:ascii="Arial"/>
          <w:sz w:val="21"/>
        </w:rPr>
      </w:pPr>
    </w:p>
    <w:p w14:paraId="6CA4833D">
      <w:pPr>
        <w:rPr>
          <w:rFonts w:ascii="Arial"/>
          <w:sz w:val="21"/>
        </w:rPr>
      </w:pPr>
    </w:p>
    <w:p w14:paraId="1A89DFD5">
      <w:pPr>
        <w:rPr>
          <w:rFonts w:ascii="Arial"/>
          <w:sz w:val="21"/>
        </w:rPr>
      </w:pPr>
    </w:p>
    <w:p w14:paraId="76DB3AE4">
      <w:pPr>
        <w:rPr>
          <w:rFonts w:ascii="Arial"/>
          <w:sz w:val="21"/>
        </w:rPr>
      </w:pPr>
    </w:p>
    <w:p w14:paraId="37888D7C">
      <w:pPr>
        <w:rPr>
          <w:rFonts w:ascii="Arial"/>
          <w:sz w:val="21"/>
        </w:rPr>
      </w:pPr>
    </w:p>
    <w:p w14:paraId="69464D1A">
      <w:pPr>
        <w:rPr>
          <w:rFonts w:ascii="Arial"/>
          <w:sz w:val="21"/>
        </w:rPr>
      </w:pPr>
    </w:p>
    <w:p w14:paraId="0A223CE9">
      <w:pPr>
        <w:rPr>
          <w:rFonts w:ascii="Arial"/>
          <w:sz w:val="21"/>
        </w:rPr>
      </w:pPr>
    </w:p>
    <w:p w14:paraId="652FA0E2">
      <w:pPr>
        <w:rPr>
          <w:rFonts w:ascii="Arial"/>
          <w:sz w:val="21"/>
        </w:rPr>
      </w:pPr>
    </w:p>
    <w:p w14:paraId="60C5C217">
      <w:pPr>
        <w:rPr>
          <w:rFonts w:ascii="Arial"/>
          <w:sz w:val="21"/>
        </w:rPr>
      </w:pPr>
    </w:p>
    <w:p w14:paraId="1C92EAC0">
      <w:pPr>
        <w:rPr>
          <w:rFonts w:ascii="Arial"/>
          <w:sz w:val="21"/>
        </w:rPr>
      </w:pPr>
    </w:p>
    <w:p w14:paraId="754702B8">
      <w:pPr>
        <w:rPr>
          <w:rFonts w:ascii="Arial"/>
          <w:sz w:val="21"/>
        </w:rPr>
      </w:pPr>
    </w:p>
    <w:p w14:paraId="3A448B3E">
      <w:pPr>
        <w:rPr>
          <w:rFonts w:ascii="Arial"/>
          <w:sz w:val="21"/>
        </w:rPr>
      </w:pPr>
    </w:p>
    <w:p w14:paraId="19FB8110">
      <w:pPr>
        <w:rPr>
          <w:rFonts w:ascii="Arial"/>
          <w:sz w:val="21"/>
        </w:rPr>
      </w:pPr>
    </w:p>
    <w:p w14:paraId="783720D6">
      <w:pPr>
        <w:rPr>
          <w:rFonts w:ascii="Arial"/>
          <w:sz w:val="21"/>
        </w:rPr>
      </w:pPr>
    </w:p>
    <w:p w14:paraId="0BF13AAE">
      <w:pPr>
        <w:rPr>
          <w:rFonts w:ascii="Arial"/>
          <w:sz w:val="21"/>
        </w:rPr>
      </w:pPr>
    </w:p>
    <w:p w14:paraId="613DA8EB">
      <w:pPr>
        <w:rPr>
          <w:rFonts w:ascii="Arial"/>
          <w:sz w:val="21"/>
        </w:rPr>
      </w:pPr>
    </w:p>
    <w:p w14:paraId="323EBAEC">
      <w:pPr>
        <w:rPr>
          <w:rFonts w:ascii="Arial"/>
          <w:sz w:val="21"/>
        </w:rPr>
      </w:pPr>
    </w:p>
    <w:p w14:paraId="45840CB1">
      <w:pPr>
        <w:rPr>
          <w:rFonts w:ascii="Arial"/>
          <w:sz w:val="21"/>
        </w:rPr>
      </w:pPr>
    </w:p>
    <w:p w14:paraId="4AAF6B20">
      <w:pPr>
        <w:rPr>
          <w:rFonts w:ascii="Arial"/>
          <w:sz w:val="21"/>
        </w:rPr>
      </w:pPr>
    </w:p>
    <w:p w14:paraId="59CA9D65">
      <w:pPr>
        <w:rPr>
          <w:rFonts w:ascii="Arial"/>
          <w:sz w:val="21"/>
        </w:rPr>
      </w:pPr>
    </w:p>
    <w:p w14:paraId="3D98616A">
      <w:pPr>
        <w:rPr>
          <w:rFonts w:ascii="Arial"/>
          <w:sz w:val="21"/>
        </w:rPr>
      </w:pPr>
    </w:p>
    <w:p w14:paraId="1AD6E390">
      <w:pPr>
        <w:rPr>
          <w:rFonts w:ascii="Arial"/>
          <w:sz w:val="21"/>
        </w:rPr>
      </w:pPr>
    </w:p>
    <w:p w14:paraId="47F91BDA">
      <w:pPr>
        <w:rPr>
          <w:rFonts w:ascii="Arial"/>
          <w:sz w:val="21"/>
        </w:rPr>
      </w:pPr>
    </w:p>
    <w:p w14:paraId="5F1D6FAB">
      <w:pPr>
        <w:rPr>
          <w:rFonts w:ascii="Arial"/>
          <w:sz w:val="21"/>
        </w:rPr>
      </w:pPr>
    </w:p>
    <w:p w14:paraId="3B084809">
      <w:pPr>
        <w:rPr>
          <w:rFonts w:ascii="Arial"/>
          <w:sz w:val="21"/>
        </w:rPr>
      </w:pPr>
    </w:p>
    <w:p w14:paraId="54C58D53">
      <w:pPr>
        <w:spacing w:line="241" w:lineRule="auto"/>
        <w:rPr>
          <w:rFonts w:ascii="Arial"/>
          <w:sz w:val="21"/>
        </w:rPr>
      </w:pPr>
    </w:p>
    <w:p w14:paraId="43A16FAC">
      <w:pPr>
        <w:spacing w:line="241" w:lineRule="auto"/>
        <w:rPr>
          <w:rFonts w:ascii="Arial"/>
          <w:sz w:val="21"/>
        </w:rPr>
      </w:pPr>
    </w:p>
    <w:p w14:paraId="06016203">
      <w:pPr>
        <w:spacing w:before="1" w:line="66" w:lineRule="exact"/>
        <w:ind w:firstLine="3193"/>
      </w:pPr>
      <w:r>
        <w:rPr>
          <w:position w:val="-1"/>
        </w:rPr>
        <w:drawing>
          <wp:inline distT="0" distB="0" distL="0" distR="0">
            <wp:extent cx="22225" cy="41910"/>
            <wp:effectExtent l="0" t="0" r="0" b="0"/>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21"/>
                    <a:stretch>
                      <a:fillRect/>
                    </a:stretch>
                  </pic:blipFill>
                  <pic:spPr>
                    <a:xfrm>
                      <a:off x="0" y="0"/>
                      <a:ext cx="22264" cy="42319"/>
                    </a:xfrm>
                    <a:prstGeom prst="rect">
                      <a:avLst/>
                    </a:prstGeom>
                  </pic:spPr>
                </pic:pic>
              </a:graphicData>
            </a:graphic>
          </wp:inline>
        </w:drawing>
      </w:r>
    </w:p>
    <w:sectPr>
      <w:footerReference r:id="rId8" w:type="default"/>
      <w:pgSz w:w="11900" w:h="16839"/>
      <w:pgMar w:top="400" w:right="1784" w:bottom="1469" w:left="1080" w:header="0" w:footer="12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0AB97">
    <w:pPr>
      <w:pStyle w:val="3"/>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5887B">
    <w:pPr>
      <w:pStyle w:val="2"/>
      <w:spacing w:line="210" w:lineRule="auto"/>
      <w:ind w:left="4116"/>
      <w:rPr>
        <w:rFonts w:hint="eastAsia" w:eastAsia="宋体"/>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B5F6F">
    <w:pPr>
      <w:pBdr>
        <w:bottom w:val="none" w:color="auto" w:sz="0" w:space="0"/>
      </w:pBdr>
      <w:spacing w:line="14" w:lineRule="auto"/>
      <w:rPr>
        <w:rFonts w:hint="eastAsia" w:ascii="Arial" w:eastAsia="宋体"/>
        <w:sz w:val="2"/>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E2F8F">
    <w:pPr>
      <w:pBdr>
        <w:bottom w:val="none" w:color="auto" w:sz="0" w:space="0"/>
      </w:pBdr>
      <w:spacing w:line="14" w:lineRule="auto"/>
      <w:rPr>
        <w:rFonts w:hint="eastAsia" w:ascii="Arial" w:eastAsia="宋体"/>
        <w:sz w:val="2"/>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1C60F44"/>
    <w:rsid w:val="6FA867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paragraph" w:styleId="3">
    <w:name w:val="footer"/>
    <w:basedOn w:val="1"/>
    <w:autoRedefine/>
    <w:qFormat/>
    <w:uiPriority w:val="0"/>
    <w:pPr>
      <w:tabs>
        <w:tab w:val="center" w:pos="8820"/>
      </w:tabs>
      <w:spacing w:line="400" w:lineRule="exact"/>
      <w:ind w:left="-600" w:leftChars="-300" w:right="-600" w:rightChars="-300" w:firstLine="0" w:firstLineChars="0"/>
      <w:jc w:val="center"/>
    </w:pPr>
    <w:rPr>
      <w:rFonts w:ascii="Arial" w:hAnsi="Arial"/>
      <w:sz w:val="21"/>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png"/><Relationship Id="rId14" Type="http://schemas.openxmlformats.org/officeDocument/2006/relationships/image" Target="media/image5.jpeg"/><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Words>9809</Words>
  <Characters>10228</Characters>
  <TotalTime>0</TotalTime>
  <ScaleCrop>false</ScaleCrop>
  <LinksUpToDate>false</LinksUpToDate>
  <CharactersWithSpaces>11724</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2026-06-22T11:52:00Z</dcterms:created>
  <dc:creator>1</dc:creator>
  <cp:lastModifiedBy>王道楷</cp:lastModifiedBy>
  <dcterms:modified xsi:type="dcterms:W3CDTF">2026-06-22T06:09:05Z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2026-06-22T11:53:19Z</vt:filetime>
  </property>
  <property fmtid="{D5CDD505-2E9C-101B-9397-08002B2CF9AE}" pid="4" name="KSOTemplateDocerSaveRecord">
    <vt:lpwstr>eyJoZGlkIjoiMzljNjc1NGYxNjVlNjI1YTg1MWIzZmQ3ZDZmYjI3OGEiLCJ1c2VySWQiOiI4MjY4ODYxOTQifQ==</vt:lpwstr>
  </property>
  <property fmtid="{D5CDD505-2E9C-101B-9397-08002B2CF9AE}" pid="5" name="KSOProductBuildVer">
    <vt:lpwstr>2052-12.1.0.26895</vt:lpwstr>
  </property>
  <property fmtid="{D5CDD505-2E9C-101B-9397-08002B2CF9AE}" pid="6" name="ICV">
    <vt:lpwstr>298DA922CF3F4B9BA47B0D5EA2FCC5D7_12</vt:lpwstr>
  </property>
</Properties>
</file>