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44E51">
      <w:pPr>
        <w:spacing w:line="244" w:lineRule="auto"/>
        <w:rPr>
          <w:rFonts w:ascii="Arial"/>
          <w:sz w:val="21"/>
        </w:rPr>
      </w:pPr>
    </w:p>
    <w:p w14:paraId="7E6CBC40">
      <w:pPr>
        <w:spacing w:line="245" w:lineRule="auto"/>
        <w:rPr>
          <w:rFonts w:ascii="Arial"/>
          <w:sz w:val="21"/>
        </w:rPr>
      </w:pPr>
    </w:p>
    <w:p w14:paraId="4B0DC3EF">
      <w:pPr>
        <w:spacing w:line="375" w:lineRule="exact"/>
        <w:ind w:firstLine="1321"/>
      </w:pPr>
    </w:p>
    <w:p w14:paraId="64FABFBA">
      <w:pPr>
        <w:pStyle w:val="2"/>
        <w:spacing w:before="210" w:line="222" w:lineRule="auto"/>
        <w:ind w:left="2282"/>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4458335</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458766"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1.05pt;margin-top:10.15pt;height:0.75pt;width:0.75pt;z-index:-251657216;mso-width-relative:page;mso-height-relative:page;" fillcolor="#211D0A" filled="t" stroked="f" coordsize="21600,21600" o:gfxdata="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WrzVzYAAAACQEAAA8AAAAAAAAAAQAgAAAAIgAAAGRycy9k&#10;b3ducmV2LnhtbFBLAQIUABQAAAAIAIdO4kCMOxyJOwIAAIkEAAAOAAAAAAAAAAEAIAAAACcBAABk&#10;cnMvZTJvRG9jLnhtbFBLBQYAAAAABgAGAFkBAADUBQAAAAA=&#10;">
                <v:fill on="t" opacity="27498f" focussize="0,0"/>
                <v:stroke on="f" weight="0pt"/>
                <v:imagedata o:title=""/>
                <o:lock v:ext="edit" aspectratio="f"/>
                <v:textbox inset="0mm,0mm,0mm,0mm"/>
              </v:rect>
            </w:pict>
          </mc:Fallback>
        </mc:AlternateContent>
      </w:r>
      <w:r>
        <w:rPr>
          <w:rFonts w:ascii="Times New Roman" w:hAnsi="Times New Roman" w:eastAsia="Times New Roman" w:cs="Times New Roman"/>
          <w:b/>
          <w:bCs/>
          <w:spacing w:val="7"/>
          <w:sz w:val="31"/>
          <w:szCs w:val="31"/>
        </w:rPr>
        <w:t xml:space="preserve">2026 </w:t>
      </w:r>
      <w:r>
        <w:rPr>
          <w:spacing w:val="7"/>
          <w:sz w:val="31"/>
          <w:szCs w:val="31"/>
        </w:rPr>
        <w:t>年普通高等学校招生选择性考试</w:t>
      </w:r>
    </w:p>
    <w:p w14:paraId="0184C694">
      <w:pPr>
        <w:pStyle w:val="2"/>
        <w:spacing w:before="250" w:line="232" w:lineRule="auto"/>
        <w:ind w:left="4566"/>
        <w:rPr>
          <w:sz w:val="31"/>
          <w:szCs w:val="31"/>
        </w:rPr>
      </w:pPr>
      <w:r>
        <w:rPr>
          <w:spacing w:val="1"/>
          <w:sz w:val="31"/>
          <w:szCs w:val="31"/>
        </w:rPr>
        <w:t>地理</w:t>
      </w:r>
    </w:p>
    <w:p w14:paraId="28509584">
      <w:pPr>
        <w:pStyle w:val="2"/>
        <w:spacing w:before="192" w:line="220" w:lineRule="auto"/>
        <w:ind w:left="11"/>
        <w:rPr>
          <w:sz w:val="24"/>
          <w:szCs w:val="24"/>
        </w:rPr>
      </w:pPr>
      <w:r>
        <w:rPr>
          <w:spacing w:val="-2"/>
          <w:sz w:val="24"/>
          <w:szCs w:val="24"/>
        </w:rPr>
        <w:t>注意事项：</w:t>
      </w:r>
    </w:p>
    <w:p w14:paraId="518C10B2">
      <w:pPr>
        <w:pStyle w:val="2"/>
        <w:spacing w:before="182" w:line="219" w:lineRule="auto"/>
        <w:ind w:left="11"/>
        <w:rPr>
          <w:sz w:val="24"/>
          <w:szCs w:val="24"/>
        </w:rPr>
      </w:pPr>
      <w:r>
        <w:rPr>
          <w:spacing w:val="1"/>
          <w:sz w:val="24"/>
          <w:szCs w:val="24"/>
        </w:rPr>
        <w:t>答题前，考生先将自己的姓名、准考证号码填</w:t>
      </w:r>
      <w:r>
        <w:rPr>
          <w:sz w:val="24"/>
          <w:szCs w:val="24"/>
        </w:rPr>
        <w:t>写清楚，将条形码准确粘贴在条形码区域内。</w:t>
      </w:r>
    </w:p>
    <w:p w14:paraId="3F584D61">
      <w:pPr>
        <w:pStyle w:val="2"/>
        <w:spacing w:before="183" w:line="360" w:lineRule="auto"/>
        <w:ind w:left="10"/>
        <w:rPr>
          <w:sz w:val="24"/>
          <w:szCs w:val="24"/>
        </w:rPr>
      </w:pPr>
      <w:r>
        <w:rPr>
          <w:spacing w:val="1"/>
          <w:sz w:val="24"/>
          <w:szCs w:val="24"/>
        </w:rPr>
        <w:t>选择题必须使用</w:t>
      </w:r>
      <w:r>
        <w:rPr>
          <w:rFonts w:ascii="Times New Roman" w:hAnsi="Times New Roman" w:eastAsia="Times New Roman" w:cs="Times New Roman"/>
          <w:b/>
          <w:bCs/>
          <w:spacing w:val="1"/>
          <w:sz w:val="24"/>
          <w:szCs w:val="24"/>
        </w:rPr>
        <w:t xml:space="preserve">2B </w:t>
      </w:r>
      <w:r>
        <w:rPr>
          <w:spacing w:val="1"/>
          <w:sz w:val="24"/>
          <w:szCs w:val="24"/>
        </w:rPr>
        <w:t>铅笔填涂；非选择题必须使用</w:t>
      </w:r>
      <w:r>
        <w:rPr>
          <w:spacing w:val="-51"/>
          <w:sz w:val="24"/>
          <w:szCs w:val="24"/>
        </w:rPr>
        <w:t xml:space="preserve"> </w:t>
      </w:r>
      <w:r>
        <w:rPr>
          <w:rFonts w:ascii="Times New Roman" w:hAnsi="Times New Roman" w:eastAsia="Times New Roman" w:cs="Times New Roman"/>
          <w:b/>
          <w:bCs/>
          <w:spacing w:val="1"/>
          <w:sz w:val="24"/>
          <w:szCs w:val="24"/>
        </w:rPr>
        <w:t xml:space="preserve">0.5 </w:t>
      </w:r>
      <w:r>
        <w:rPr>
          <w:spacing w:val="1"/>
          <w:sz w:val="24"/>
          <w:szCs w:val="24"/>
        </w:rPr>
        <w:t>毫米黑色</w:t>
      </w:r>
      <w:r>
        <w:rPr>
          <w:sz w:val="24"/>
          <w:szCs w:val="24"/>
        </w:rPr>
        <w:t>字迹的签字笔书写，字体工整、</w:t>
      </w:r>
      <w:r>
        <w:rPr>
          <w:spacing w:val="-4"/>
          <w:sz w:val="24"/>
          <w:szCs w:val="24"/>
        </w:rPr>
        <w:t>笔迹清楚。请按照题号顺序在答题卡各题目的答题区域内作答，超出答题区域书写的答案无效；</w:t>
      </w:r>
      <w:r>
        <w:rPr>
          <w:spacing w:val="1"/>
          <w:sz w:val="24"/>
          <w:szCs w:val="24"/>
        </w:rPr>
        <w:t>在草稿纸、试卷上答题无效。作图可先使用铅笔画出，确定后必须用黑色字迹的签字笔描黑。保持卡面清洁，不要折叠，不要弄破、弄皱，不准使用涂改液、修正带、刮纸刀。</w:t>
      </w:r>
    </w:p>
    <w:p w14:paraId="7D2C79DA">
      <w:pPr>
        <w:pStyle w:val="2"/>
        <w:spacing w:line="362" w:lineRule="auto"/>
        <w:ind w:left="14" w:right="286"/>
        <w:rPr>
          <w:sz w:val="24"/>
          <w:szCs w:val="24"/>
        </w:rPr>
      </w:pPr>
      <w:r>
        <w:rPr>
          <w:sz w:val="24"/>
          <w:szCs w:val="24"/>
        </w:rPr>
        <w:t>一、选择题：本题共</w:t>
      </w:r>
      <w:r>
        <w:rPr>
          <w:spacing w:val="-41"/>
          <w:sz w:val="24"/>
          <w:szCs w:val="24"/>
        </w:rPr>
        <w:t xml:space="preserve"> </w:t>
      </w:r>
      <w:r>
        <w:rPr>
          <w:rFonts w:ascii="Times New Roman" w:hAnsi="Times New Roman" w:eastAsia="Times New Roman" w:cs="Times New Roman"/>
          <w:b/>
          <w:bCs/>
          <w:sz w:val="24"/>
          <w:szCs w:val="24"/>
        </w:rPr>
        <w:t xml:space="preserve">16 </w:t>
      </w:r>
      <w:r>
        <w:rPr>
          <w:sz w:val="24"/>
          <w:szCs w:val="24"/>
        </w:rPr>
        <w:t>小题，每小题</w:t>
      </w:r>
      <w:r>
        <w:rPr>
          <w:spacing w:val="-56"/>
          <w:sz w:val="24"/>
          <w:szCs w:val="24"/>
        </w:rPr>
        <w:t xml:space="preserve"> </w:t>
      </w:r>
      <w:r>
        <w:rPr>
          <w:rFonts w:ascii="Times New Roman" w:hAnsi="Times New Roman" w:eastAsia="Times New Roman" w:cs="Times New Roman"/>
          <w:b/>
          <w:bCs/>
          <w:sz w:val="24"/>
          <w:szCs w:val="24"/>
        </w:rPr>
        <w:t xml:space="preserve">3 </w:t>
      </w:r>
      <w:r>
        <w:rPr>
          <w:sz w:val="24"/>
          <w:szCs w:val="24"/>
        </w:rPr>
        <w:t>分，共</w:t>
      </w:r>
      <w:r>
        <w:rPr>
          <w:spacing w:val="-54"/>
          <w:sz w:val="24"/>
          <w:szCs w:val="24"/>
        </w:rPr>
        <w:t xml:space="preserve"> </w:t>
      </w:r>
      <w:r>
        <w:rPr>
          <w:rFonts w:ascii="Times New Roman" w:hAnsi="Times New Roman" w:eastAsia="Times New Roman" w:cs="Times New Roman"/>
          <w:b/>
          <w:bCs/>
          <w:sz w:val="24"/>
          <w:szCs w:val="24"/>
        </w:rPr>
        <w:t xml:space="preserve">48 </w:t>
      </w:r>
      <w:r>
        <w:rPr>
          <w:sz w:val="24"/>
          <w:szCs w:val="24"/>
        </w:rPr>
        <w:t>分。在每小题给出的四个选项中，只有一</w:t>
      </w:r>
      <w:r>
        <w:rPr>
          <w:spacing w:val="-2"/>
          <w:sz w:val="24"/>
          <w:szCs w:val="24"/>
        </w:rPr>
        <w:t>项是符合题目要求的。</w:t>
      </w:r>
    </w:p>
    <w:p w14:paraId="2A3C92EC">
      <w:pPr>
        <w:pStyle w:val="2"/>
        <w:spacing w:before="10" w:line="410" w:lineRule="auto"/>
        <w:ind w:left="18" w:right="4" w:firstLine="414"/>
        <w:rPr>
          <w:rFonts w:ascii="楷体" w:hAnsi="楷体" w:eastAsia="楷体" w:cs="楷体"/>
        </w:rPr>
      </w:pPr>
      <w:r>
        <w:rPr>
          <w:rFonts w:ascii="楷体" w:hAnsi="楷体" w:eastAsia="楷体" w:cs="楷体"/>
          <w:spacing w:val="-1"/>
        </w:rPr>
        <w:t>浙江省义乌市李祖村曾因人口外流被称为</w:t>
      </w:r>
      <w:r>
        <w:rPr>
          <w:spacing w:val="-1"/>
        </w:rPr>
        <w:t>“</w:t>
      </w:r>
      <w:r>
        <w:rPr>
          <w:spacing w:val="-79"/>
        </w:rPr>
        <w:t xml:space="preserve"> </w:t>
      </w:r>
      <w:r>
        <w:rPr>
          <w:rFonts w:ascii="楷体" w:hAnsi="楷体" w:eastAsia="楷体" w:cs="楷体"/>
          <w:spacing w:val="-1"/>
        </w:rPr>
        <w:t>没有年轻</w:t>
      </w:r>
      <w:r>
        <w:rPr>
          <w:rFonts w:ascii="楷体" w:hAnsi="楷体" w:eastAsia="楷体" w:cs="楷体"/>
          <w:spacing w:val="-2"/>
        </w:rPr>
        <w:t>人</w:t>
      </w:r>
      <w:r>
        <w:rPr>
          <w:rFonts w:ascii="楷体" w:hAnsi="楷体" w:eastAsia="楷体" w:cs="楷体"/>
          <w:spacing w:val="-79"/>
        </w:rPr>
        <w:t xml:space="preserve"> </w:t>
      </w:r>
      <w:r>
        <w:rPr>
          <w:spacing w:val="-2"/>
        </w:rPr>
        <w:t>”</w:t>
      </w:r>
      <w:r>
        <w:rPr>
          <w:rFonts w:ascii="楷体" w:hAnsi="楷体" w:eastAsia="楷体" w:cs="楷体"/>
          <w:spacing w:val="-2"/>
        </w:rPr>
        <w:t>的村庄。近年来，当地改善村容村貌，利用</w:t>
      </w:r>
      <w:r>
        <w:rPr>
          <w:rFonts w:ascii="楷体" w:hAnsi="楷体" w:eastAsia="楷体" w:cs="楷体"/>
        </w:rPr>
        <w:t xml:space="preserve"> </w:t>
      </w:r>
      <w:r>
        <w:rPr>
          <w:rFonts w:ascii="楷体" w:hAnsi="楷体" w:eastAsia="楷体" w:cs="楷体"/>
          <w:spacing w:val="-3"/>
        </w:rPr>
        <w:t>闲置房屋打造</w:t>
      </w:r>
      <w:r>
        <w:rPr>
          <w:spacing w:val="-3"/>
        </w:rPr>
        <w:t>“</w:t>
      </w:r>
      <w:r>
        <w:rPr>
          <w:rFonts w:ascii="楷体" w:hAnsi="楷体" w:eastAsia="楷体" w:cs="楷体"/>
          <w:spacing w:val="-3"/>
        </w:rPr>
        <w:t>青创空间</w:t>
      </w:r>
      <w:r>
        <w:rPr>
          <w:rFonts w:ascii="楷体" w:hAnsi="楷体" w:eastAsia="楷体" w:cs="楷体"/>
          <w:spacing w:val="-78"/>
        </w:rPr>
        <w:t xml:space="preserve"> </w:t>
      </w:r>
      <w:r>
        <w:rPr>
          <w:spacing w:val="-3"/>
        </w:rPr>
        <w:t>”</w:t>
      </w:r>
      <w:r>
        <w:rPr>
          <w:rFonts w:ascii="楷体" w:hAnsi="楷体" w:eastAsia="楷体" w:cs="楷体"/>
          <w:spacing w:val="-3"/>
        </w:rPr>
        <w:t>，并提供创业指导、</w:t>
      </w:r>
      <w:r>
        <w:rPr>
          <w:rFonts w:ascii="楷体" w:hAnsi="楷体" w:eastAsia="楷体" w:cs="楷体"/>
          <w:spacing w:val="-4"/>
        </w:rPr>
        <w:t>电商培训、法律咨询等服务。</w:t>
      </w:r>
      <w:r>
        <w:rPr>
          <w:rFonts w:ascii="楷体" w:hAnsi="楷体" w:eastAsia="楷体" w:cs="楷体"/>
          <w:spacing w:val="-55"/>
        </w:rPr>
        <w:t xml:space="preserve"> </w:t>
      </w:r>
      <w:r>
        <w:rPr>
          <w:rFonts w:ascii="楷体" w:hAnsi="楷体" w:eastAsia="楷体" w:cs="楷体"/>
          <w:spacing w:val="-4"/>
        </w:rPr>
        <w:t>目前李祖村已有</w:t>
      </w:r>
      <w:r>
        <w:rPr>
          <w:rFonts w:ascii="楷体" w:hAnsi="楷体" w:eastAsia="楷体" w:cs="楷体"/>
          <w:spacing w:val="-43"/>
        </w:rPr>
        <w:t xml:space="preserve"> </w:t>
      </w:r>
      <w:r>
        <w:rPr>
          <w:rFonts w:ascii="Times New Roman" w:hAnsi="Times New Roman" w:eastAsia="Times New Roman" w:cs="Times New Roman"/>
          <w:spacing w:val="-4"/>
        </w:rPr>
        <w:t>50</w:t>
      </w:r>
      <w:r>
        <w:rPr>
          <w:rFonts w:ascii="Times New Roman" w:hAnsi="Times New Roman" w:eastAsia="Times New Roman" w:cs="Times New Roman"/>
          <w:spacing w:val="16"/>
          <w:w w:val="101"/>
        </w:rPr>
        <w:t xml:space="preserve"> </w:t>
      </w:r>
      <w:r>
        <w:rPr>
          <w:rFonts w:ascii="楷体" w:hAnsi="楷体" w:eastAsia="楷体" w:cs="楷体"/>
          <w:spacing w:val="-4"/>
        </w:rPr>
        <w:t>多个文旅、</w:t>
      </w:r>
      <w:r>
        <w:rPr>
          <w:rFonts w:ascii="楷体" w:hAnsi="楷体" w:eastAsia="楷体" w:cs="楷体"/>
        </w:rPr>
        <w:t>商贸等青创项目，吸引</w:t>
      </w:r>
      <w:r>
        <w:rPr>
          <w:rFonts w:ascii="Times New Roman" w:hAnsi="Times New Roman" w:eastAsia="Times New Roman" w:cs="Times New Roman"/>
        </w:rPr>
        <w:t>200</w:t>
      </w:r>
      <w:r>
        <w:rPr>
          <w:rFonts w:ascii="Times New Roman" w:hAnsi="Times New Roman" w:eastAsia="Times New Roman" w:cs="Times New Roman"/>
          <w:spacing w:val="34"/>
        </w:rPr>
        <w:t xml:space="preserve"> </w:t>
      </w:r>
      <w:r>
        <w:rPr>
          <w:rFonts w:ascii="楷体" w:hAnsi="楷体" w:eastAsia="楷体" w:cs="楷体"/>
        </w:rPr>
        <w:t>多名年轻人迁居于此。据此完成下面小题。</w:t>
      </w:r>
    </w:p>
    <w:p w14:paraId="6BC5923E">
      <w:pPr>
        <w:pStyle w:val="2"/>
        <w:spacing w:before="4" w:line="219" w:lineRule="auto"/>
        <w:ind w:left="26"/>
      </w:pPr>
      <w:r>
        <w:rPr>
          <w:rFonts w:ascii="Times New Roman" w:hAnsi="Times New Roman" w:eastAsia="Times New Roman" w:cs="Times New Roman"/>
          <w:spacing w:val="-3"/>
        </w:rPr>
        <w:t xml:space="preserve">1.  </w:t>
      </w:r>
      <w:r>
        <w:rPr>
          <w:spacing w:val="-3"/>
        </w:rPr>
        <w:t>年轻人迁居李祖村的核心拉力因素是 (</w:t>
      </w:r>
      <w:r>
        <w:rPr>
          <w:spacing w:val="24"/>
        </w:rPr>
        <w:t xml:space="preserve">   </w:t>
      </w:r>
      <w:r>
        <w:rPr>
          <w:spacing w:val="-3"/>
        </w:rPr>
        <w:t>)</w:t>
      </w:r>
    </w:p>
    <w:p w14:paraId="4A58F023">
      <w:pPr>
        <w:pStyle w:val="2"/>
        <w:spacing w:before="221" w:line="411" w:lineRule="auto"/>
        <w:ind w:left="5" w:right="1471" w:hanging="2"/>
      </w:pPr>
      <w:r>
        <w:rPr>
          <w:rFonts w:ascii="Times New Roman" w:hAnsi="Times New Roman" w:eastAsia="Times New Roman" w:cs="Times New Roman"/>
          <w:spacing w:val="-1"/>
        </w:rPr>
        <w:t xml:space="preserve">A.  </w:t>
      </w:r>
      <w:r>
        <w:rPr>
          <w:spacing w:val="-1"/>
        </w:rPr>
        <w:t>社会服务</w:t>
      </w:r>
      <w:r>
        <w:rPr>
          <w:spacing w:val="2"/>
        </w:rPr>
        <w:t xml:space="preserve">            </w:t>
      </w:r>
      <w:r>
        <w:rPr>
          <w:rFonts w:ascii="Times New Roman" w:hAnsi="Times New Roman" w:eastAsia="Times New Roman" w:cs="Times New Roman"/>
          <w:spacing w:val="-1"/>
        </w:rPr>
        <w:t xml:space="preserve">B.  </w:t>
      </w:r>
      <w:r>
        <w:rPr>
          <w:spacing w:val="-1"/>
        </w:rPr>
        <w:t>环境质量</w:t>
      </w:r>
      <w:r>
        <w:rPr>
          <w:spacing w:val="4"/>
        </w:rPr>
        <w:t xml:space="preserve">            </w:t>
      </w:r>
      <w:r>
        <w:rPr>
          <w:rFonts w:ascii="Times New Roman" w:hAnsi="Times New Roman" w:eastAsia="Times New Roman" w:cs="Times New Roman"/>
          <w:spacing w:val="-1"/>
        </w:rPr>
        <w:t xml:space="preserve">C.  </w:t>
      </w:r>
      <w:r>
        <w:rPr>
          <w:spacing w:val="-1"/>
        </w:rPr>
        <w:t>乡村情怀</w:t>
      </w:r>
      <w:r>
        <w:rPr>
          <w:spacing w:val="4"/>
        </w:rPr>
        <w:t xml:space="preserve">            </w:t>
      </w:r>
      <w:r>
        <w:rPr>
          <w:rFonts w:ascii="Times New Roman" w:hAnsi="Times New Roman" w:eastAsia="Times New Roman" w:cs="Times New Roman"/>
          <w:spacing w:val="-1"/>
        </w:rPr>
        <w:t>D.</w:t>
      </w:r>
      <w:r>
        <w:rPr>
          <w:rFonts w:ascii="Times New Roman" w:hAnsi="Times New Roman" w:eastAsia="Times New Roman" w:cs="Times New Roman"/>
          <w:spacing w:val="5"/>
        </w:rPr>
        <w:t xml:space="preserve">  </w:t>
      </w:r>
      <w:r>
        <w:rPr>
          <w:spacing w:val="-1"/>
        </w:rPr>
        <w:t>创业机会</w:t>
      </w:r>
      <w:r>
        <w:rPr>
          <w:rFonts w:ascii="Times New Roman" w:hAnsi="Times New Roman" w:eastAsia="Times New Roman" w:cs="Times New Roman"/>
          <w:spacing w:val="-2"/>
        </w:rPr>
        <w:t xml:space="preserve">2.  </w:t>
      </w:r>
      <w:r>
        <w:rPr>
          <w:spacing w:val="-2"/>
        </w:rPr>
        <w:t>年轻人迁居李祖村给当地带来的直接变化是 (</w:t>
      </w:r>
      <w:r>
        <w:rPr>
          <w:spacing w:val="25"/>
        </w:rPr>
        <w:t xml:space="preserve">   </w:t>
      </w:r>
      <w:r>
        <w:rPr>
          <w:spacing w:val="-2"/>
        </w:rPr>
        <w:t>)</w:t>
      </w:r>
    </w:p>
    <w:p w14:paraId="10AF06F2">
      <w:pPr>
        <w:pStyle w:val="2"/>
        <w:spacing w:line="219" w:lineRule="auto"/>
        <w:ind w:left="3"/>
      </w:pPr>
      <w:r>
        <w:rPr>
          <w:rFonts w:ascii="Times New Roman" w:hAnsi="Times New Roman" w:eastAsia="Times New Roman" w:cs="Times New Roman"/>
          <w:spacing w:val="-1"/>
        </w:rPr>
        <w:t xml:space="preserve">A.  </w:t>
      </w:r>
      <w:r>
        <w:rPr>
          <w:spacing w:val="-1"/>
        </w:rPr>
        <w:t>工业化加速推进</w:t>
      </w:r>
      <w:r>
        <w:rPr>
          <w:spacing w:val="2"/>
        </w:rPr>
        <w:t xml:space="preserve">                             </w:t>
      </w:r>
      <w:r>
        <w:rPr>
          <w:rFonts w:ascii="Times New Roman" w:hAnsi="Times New Roman" w:eastAsia="Times New Roman" w:cs="Times New Roman"/>
          <w:spacing w:val="-1"/>
        </w:rPr>
        <w:t xml:space="preserve">B.  </w:t>
      </w:r>
      <w:r>
        <w:rPr>
          <w:spacing w:val="-1"/>
        </w:rPr>
        <w:t>空心化得到缓解</w:t>
      </w:r>
    </w:p>
    <w:p w14:paraId="480F3318">
      <w:pPr>
        <w:pStyle w:val="2"/>
        <w:spacing w:before="219" w:line="219" w:lineRule="auto"/>
        <w:ind w:left="9"/>
      </w:pPr>
      <w:r>
        <w:rPr>
          <w:rFonts w:ascii="Times New Roman" w:hAnsi="Times New Roman" w:eastAsia="Times New Roman" w:cs="Times New Roman"/>
          <w:spacing w:val="-1"/>
        </w:rPr>
        <w:t xml:space="preserve">C.  </w:t>
      </w:r>
      <w:r>
        <w:rPr>
          <w:spacing w:val="-1"/>
        </w:rPr>
        <w:t>人口向大城市迁移</w:t>
      </w:r>
      <w:r>
        <w:rPr>
          <w:spacing w:val="3"/>
        </w:rPr>
        <w:t xml:space="preserve">                    </w:t>
      </w:r>
      <w:r>
        <w:rPr>
          <w:spacing w:val="2"/>
        </w:rPr>
        <w:t xml:space="preserve">       </w:t>
      </w:r>
      <w:r>
        <w:rPr>
          <w:rFonts w:ascii="Times New Roman" w:hAnsi="Times New Roman" w:eastAsia="Times New Roman" w:cs="Times New Roman"/>
          <w:spacing w:val="-1"/>
        </w:rPr>
        <w:t xml:space="preserve">D.  </w:t>
      </w:r>
      <w:r>
        <w:rPr>
          <w:spacing w:val="-1"/>
        </w:rPr>
        <w:t>人口合理容量提升</w:t>
      </w:r>
    </w:p>
    <w:p w14:paraId="261A5FBD">
      <w:pPr>
        <w:pStyle w:val="2"/>
        <w:spacing w:before="219" w:line="409" w:lineRule="auto"/>
        <w:ind w:right="7958"/>
      </w:pPr>
      <w:r>
        <w:rPr>
          <w:color w:val="2E75B6"/>
        </w:rPr>
        <w:t>【答案】</w:t>
      </w:r>
      <w:r>
        <w:rPr>
          <w:rFonts w:ascii="Times New Roman" w:hAnsi="Times New Roman" w:eastAsia="Times New Roman" w:cs="Times New Roman"/>
        </w:rPr>
        <w:t xml:space="preserve">1. D        2. B </w:t>
      </w:r>
      <w:r>
        <w:rPr>
          <w:color w:val="2E75B6"/>
        </w:rPr>
        <w:t>【解析】</w:t>
      </w:r>
    </w:p>
    <w:p w14:paraId="03860638">
      <w:pPr>
        <w:pStyle w:val="2"/>
        <w:spacing w:line="220" w:lineRule="auto"/>
      </w:pPr>
      <w:r>
        <w:t>【</w:t>
      </w:r>
      <w:r>
        <w:rPr>
          <w:rFonts w:ascii="Times New Roman" w:hAnsi="Times New Roman" w:eastAsia="Times New Roman" w:cs="Times New Roman"/>
        </w:rPr>
        <w:t xml:space="preserve">1 </w:t>
      </w:r>
      <w:r>
        <w:t>题详解】</w:t>
      </w:r>
    </w:p>
    <w:p w14:paraId="34EB85DB">
      <w:pPr>
        <w:pStyle w:val="2"/>
        <w:spacing w:before="218" w:line="219" w:lineRule="auto"/>
        <w:ind w:left="9"/>
      </w:pPr>
      <w:r>
        <w:t>材料核心是当地打造青创空间、扶持创业，年轻人主要为创业而来，创业机会是</w:t>
      </w:r>
      <w:r>
        <w:rPr>
          <w:spacing w:val="-1"/>
        </w:rPr>
        <w:t>核心拉力，</w:t>
      </w:r>
      <w:r>
        <w:rPr>
          <w:rFonts w:ascii="Times New Roman" w:hAnsi="Times New Roman" w:eastAsia="Times New Roman" w:cs="Times New Roman"/>
          <w:spacing w:val="-1"/>
        </w:rPr>
        <w:t xml:space="preserve">D </w:t>
      </w:r>
      <w:r>
        <w:rPr>
          <w:spacing w:val="-1"/>
        </w:rPr>
        <w:t>正确。</w:t>
      </w:r>
    </w:p>
    <w:p w14:paraId="2C4A638C">
      <w:pPr>
        <w:pStyle w:val="2"/>
        <w:spacing w:before="218" w:line="219" w:lineRule="auto"/>
        <w:ind w:left="11"/>
      </w:pPr>
      <w:r>
        <w:t>社会服务只是配套扶持，并非吸引年轻人迁</w:t>
      </w:r>
      <w:r>
        <w:rPr>
          <w:spacing w:val="-1"/>
        </w:rPr>
        <w:t>居的核心因素，</w:t>
      </w:r>
      <w:r>
        <w:rPr>
          <w:rFonts w:ascii="Times New Roman" w:hAnsi="Times New Roman" w:eastAsia="Times New Roman" w:cs="Times New Roman"/>
          <w:spacing w:val="-1"/>
        </w:rPr>
        <w:t xml:space="preserve">A </w:t>
      </w:r>
      <w:r>
        <w:rPr>
          <w:spacing w:val="-1"/>
        </w:rPr>
        <w:t>错误。</w:t>
      </w:r>
    </w:p>
    <w:p w14:paraId="29A6B98F">
      <w:pPr>
        <w:pStyle w:val="2"/>
        <w:spacing w:before="219" w:line="219" w:lineRule="auto"/>
        <w:ind w:left="9"/>
      </w:pPr>
      <w:r>
        <w:rPr>
          <w:spacing w:val="-1"/>
        </w:rPr>
        <w:t>材料未突出乡村环境作为吸引年轻人的主要条件，</w:t>
      </w:r>
      <w:r>
        <w:rPr>
          <w:rFonts w:ascii="Times New Roman" w:hAnsi="Times New Roman" w:eastAsia="Times New Roman" w:cs="Times New Roman"/>
          <w:spacing w:val="-1"/>
        </w:rPr>
        <w:t xml:space="preserve">B </w:t>
      </w:r>
      <w:r>
        <w:rPr>
          <w:spacing w:val="-1"/>
        </w:rPr>
        <w:t>错误。</w:t>
      </w:r>
    </w:p>
    <w:p w14:paraId="71F80888">
      <w:pPr>
        <w:pStyle w:val="2"/>
        <w:spacing w:before="219" w:line="219" w:lineRule="auto"/>
        <w:ind w:left="10"/>
      </w:pPr>
      <w:r>
        <w:t>村庄原本年轻人大量外流，不存在乡村情怀吸引年轻人</w:t>
      </w:r>
      <w:r>
        <w:rPr>
          <w:spacing w:val="-1"/>
        </w:rPr>
        <w:t>回流的表述，</w:t>
      </w:r>
      <w:r>
        <w:rPr>
          <w:rFonts w:ascii="Times New Roman" w:hAnsi="Times New Roman" w:eastAsia="Times New Roman" w:cs="Times New Roman"/>
          <w:spacing w:val="-1"/>
        </w:rPr>
        <w:t xml:space="preserve">C </w:t>
      </w:r>
      <w:r>
        <w:rPr>
          <w:spacing w:val="-1"/>
        </w:rPr>
        <w:t>错误。</w:t>
      </w:r>
    </w:p>
    <w:p w14:paraId="099394B3">
      <w:pPr>
        <w:pStyle w:val="2"/>
        <w:spacing w:before="220" w:line="220" w:lineRule="auto"/>
      </w:pPr>
      <w:r>
        <w:t>【</w:t>
      </w:r>
      <w:r>
        <w:rPr>
          <w:rFonts w:ascii="Times New Roman" w:hAnsi="Times New Roman" w:eastAsia="Times New Roman" w:cs="Times New Roman"/>
        </w:rPr>
        <w:t xml:space="preserve">2 </w:t>
      </w:r>
      <w:r>
        <w:t>题详解】</w:t>
      </w:r>
    </w:p>
    <w:p w14:paraId="19BE51AB">
      <w:pPr>
        <w:pStyle w:val="2"/>
        <w:spacing w:before="218" w:line="411" w:lineRule="auto"/>
        <w:ind w:left="127" w:right="1630" w:hanging="117"/>
      </w:pPr>
      <w:r>
        <w:rPr>
          <w:spacing w:val="-1"/>
        </w:rPr>
        <w:t>村庄过去年轻人外流、空心化严重，</w:t>
      </w:r>
      <w:r>
        <w:rPr>
          <w:rFonts w:ascii="Times New Roman" w:hAnsi="Times New Roman" w:eastAsia="Times New Roman" w:cs="Times New Roman"/>
          <w:spacing w:val="-1"/>
        </w:rPr>
        <w:t>200</w:t>
      </w:r>
      <w:r>
        <w:rPr>
          <w:rFonts w:ascii="Times New Roman" w:hAnsi="Times New Roman" w:eastAsia="Times New Roman" w:cs="Times New Roman"/>
          <w:spacing w:val="18"/>
        </w:rPr>
        <w:t xml:space="preserve"> </w:t>
      </w:r>
      <w:r>
        <w:rPr>
          <w:spacing w:val="-1"/>
        </w:rPr>
        <w:t>多名年轻人迁</w:t>
      </w:r>
      <w:r>
        <w:rPr>
          <w:spacing w:val="-2"/>
        </w:rPr>
        <w:t>入，直接缓解乡村空心化，</w:t>
      </w:r>
      <w:r>
        <w:rPr>
          <w:rFonts w:ascii="Times New Roman" w:hAnsi="Times New Roman" w:eastAsia="Times New Roman" w:cs="Times New Roman"/>
          <w:spacing w:val="-2"/>
        </w:rPr>
        <w:t xml:space="preserve">B </w:t>
      </w:r>
      <w:r>
        <w:rPr>
          <w:spacing w:val="-2"/>
        </w:rPr>
        <w:t>正确。</w:t>
      </w:r>
      <w:r>
        <w:rPr>
          <w:spacing w:val="-1"/>
        </w:rPr>
        <w:t>当地发展文旅、商贸创业项目，无工业相关产业，不会加速工业化，</w:t>
      </w:r>
      <w:r>
        <w:rPr>
          <w:rFonts w:ascii="Times New Roman" w:hAnsi="Times New Roman" w:eastAsia="Times New Roman" w:cs="Times New Roman"/>
          <w:spacing w:val="-1"/>
        </w:rPr>
        <w:t xml:space="preserve">A </w:t>
      </w:r>
      <w:r>
        <w:rPr>
          <w:spacing w:val="-1"/>
        </w:rPr>
        <w:t>错误。</w:t>
      </w:r>
    </w:p>
    <w:p w14:paraId="5B9E71F7">
      <w:pPr>
        <w:pStyle w:val="2"/>
        <w:spacing w:before="1" w:line="218" w:lineRule="auto"/>
        <w:ind w:left="10"/>
      </w:pPr>
      <w:r>
        <w:rPr>
          <w:spacing w:val="-1"/>
        </w:rPr>
        <w:t>本题是年轻人迁入村庄，不是人口向大城市迁移，</w:t>
      </w:r>
      <w:r>
        <w:rPr>
          <w:rFonts w:ascii="Times New Roman" w:hAnsi="Times New Roman" w:eastAsia="Times New Roman" w:cs="Times New Roman"/>
          <w:spacing w:val="-1"/>
        </w:rPr>
        <w:t xml:space="preserve">C </w:t>
      </w:r>
      <w:r>
        <w:rPr>
          <w:spacing w:val="-1"/>
        </w:rPr>
        <w:t>错误。</w:t>
      </w:r>
    </w:p>
    <w:p w14:paraId="70D0C653">
      <w:pPr>
        <w:pStyle w:val="2"/>
        <w:spacing w:before="258" w:line="219" w:lineRule="auto"/>
        <w:ind w:left="4170"/>
      </w:pPr>
      <w:r>
        <w:drawing>
          <wp:anchor distT="0" distB="0" distL="0" distR="0" simplePos="0" relativeHeight="251660288" behindDoc="0" locked="0" layoutInCell="1" allowOverlap="1">
            <wp:simplePos x="0" y="0"/>
            <wp:positionH relativeFrom="column">
              <wp:posOffset>810260</wp:posOffset>
            </wp:positionH>
            <wp:positionV relativeFrom="paragraph">
              <wp:posOffset>186690</wp:posOffset>
            </wp:positionV>
            <wp:extent cx="9525" cy="952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14</w:t>
      </w:r>
      <w:r>
        <w:rPr>
          <w:spacing w:val="-8"/>
        </w:rPr>
        <w:t>页</w:t>
      </w:r>
    </w:p>
    <w:p w14:paraId="67027752">
      <w:pPr>
        <w:spacing w:line="219" w:lineRule="auto"/>
        <w:sectPr>
          <w:headerReference r:id="rId5" w:type="default"/>
          <w:footerReference r:id="rId6" w:type="default"/>
          <w:pgSz w:w="11900" w:h="16839"/>
          <w:pgMar w:top="400" w:right="889" w:bottom="0" w:left="1078" w:header="0" w:footer="0" w:gutter="0"/>
          <w:cols w:space="720" w:num="1"/>
        </w:sectPr>
      </w:pPr>
    </w:p>
    <w:p w14:paraId="163CCB06">
      <w:pPr>
        <w:spacing w:line="244" w:lineRule="auto"/>
        <w:rPr>
          <w:rFonts w:ascii="Arial"/>
          <w:sz w:val="21"/>
        </w:rPr>
      </w:pPr>
    </w:p>
    <w:p w14:paraId="4EF7FC9C">
      <w:pPr>
        <w:spacing w:line="245" w:lineRule="auto"/>
        <w:rPr>
          <w:rFonts w:ascii="Arial"/>
          <w:sz w:val="21"/>
        </w:rPr>
      </w:pPr>
    </w:p>
    <w:p w14:paraId="10EA3EC8">
      <w:pPr>
        <w:spacing w:line="375" w:lineRule="exact"/>
        <w:ind w:firstLine="1321"/>
      </w:pPr>
    </w:p>
    <w:p w14:paraId="2D4ECCDC">
      <w:pPr>
        <w:pStyle w:val="2"/>
        <w:spacing w:before="177" w:line="219" w:lineRule="auto"/>
        <w:ind w:left="11"/>
      </w:pPr>
      <w:r>
        <w:t>人口合理容量由资源、产业、基础设施长期条件决定，年轻人迁入不会直接提升</w:t>
      </w:r>
      <w:r>
        <w:rPr>
          <w:spacing w:val="-1"/>
        </w:rPr>
        <w:t>人口合理容量，</w:t>
      </w:r>
      <w:r>
        <w:rPr>
          <w:rFonts w:ascii="Times New Roman" w:hAnsi="Times New Roman" w:eastAsia="Times New Roman" w:cs="Times New Roman"/>
          <w:spacing w:val="-1"/>
        </w:rPr>
        <w:t xml:space="preserve">D </w:t>
      </w:r>
      <w:r>
        <w:rPr>
          <w:spacing w:val="-1"/>
        </w:rPr>
        <w:t>错误。</w:t>
      </w:r>
    </w:p>
    <w:p w14:paraId="49490954">
      <w:pPr>
        <w:spacing w:before="223" w:line="410" w:lineRule="auto"/>
        <w:ind w:left="7" w:firstLine="449"/>
        <w:jc w:val="both"/>
        <w:rPr>
          <w:rFonts w:ascii="楷体" w:hAnsi="楷体" w:eastAsia="楷体" w:cs="楷体"/>
          <w:sz w:val="21"/>
          <w:szCs w:val="21"/>
        </w:rPr>
      </w:pPr>
      <w:r>
        <w:rPr>
          <w:rFonts w:ascii="楷体" w:hAnsi="楷体" w:eastAsia="楷体" w:cs="楷体"/>
          <w:spacing w:val="-1"/>
          <w:sz w:val="21"/>
          <w:szCs w:val="21"/>
        </w:rPr>
        <w:t>团城是新疆维吾尔自治区和田市历史悠久的老城区，街巷狭窄，传统民居年久失修。</w:t>
      </w:r>
      <w:r>
        <w:rPr>
          <w:rFonts w:ascii="Times New Roman" w:hAnsi="Times New Roman" w:eastAsia="Times New Roman" w:cs="Times New Roman"/>
          <w:spacing w:val="-1"/>
          <w:sz w:val="21"/>
          <w:szCs w:val="21"/>
        </w:rPr>
        <w:t xml:space="preserve">2016 </w:t>
      </w:r>
      <w:r>
        <w:rPr>
          <w:rFonts w:ascii="楷体" w:hAnsi="楷体" w:eastAsia="楷体" w:cs="楷体"/>
          <w:spacing w:val="-1"/>
          <w:sz w:val="21"/>
          <w:szCs w:val="21"/>
        </w:rPr>
        <w:t>年以来，在</w:t>
      </w:r>
      <w:r>
        <w:rPr>
          <w:rFonts w:ascii="楷体" w:hAnsi="楷体" w:eastAsia="楷体" w:cs="楷体"/>
          <w:sz w:val="21"/>
          <w:szCs w:val="21"/>
        </w:rPr>
        <w:t>北京对口援疆支持下，团城在保护历史风貌的基础上进行更新改造，提升建筑质量，优化</w:t>
      </w:r>
      <w:r>
        <w:rPr>
          <w:rFonts w:ascii="楷体" w:hAnsi="楷体" w:eastAsia="楷体" w:cs="楷体"/>
          <w:spacing w:val="-1"/>
          <w:sz w:val="21"/>
          <w:szCs w:val="21"/>
        </w:rPr>
        <w:t>路网布局。改造</w:t>
      </w:r>
      <w:r>
        <w:rPr>
          <w:rFonts w:ascii="楷体" w:hAnsi="楷体" w:eastAsia="楷体" w:cs="楷体"/>
          <w:sz w:val="21"/>
          <w:szCs w:val="21"/>
        </w:rPr>
        <w:t>后，多种商业业态不断集聚。如今，团城已成为重要的特色文旅街区。据此</w:t>
      </w:r>
      <w:r>
        <w:rPr>
          <w:rFonts w:ascii="楷体" w:hAnsi="楷体" w:eastAsia="楷体" w:cs="楷体"/>
          <w:spacing w:val="-1"/>
          <w:sz w:val="21"/>
          <w:szCs w:val="21"/>
        </w:rPr>
        <w:t>完成下面小题。</w:t>
      </w:r>
    </w:p>
    <w:p w14:paraId="65FF2AFF">
      <w:pPr>
        <w:pStyle w:val="2"/>
        <w:spacing w:before="5" w:line="219" w:lineRule="auto"/>
        <w:ind w:left="10"/>
      </w:pPr>
      <w:r>
        <w:rPr>
          <w:rFonts w:ascii="Times New Roman" w:hAnsi="Times New Roman" w:eastAsia="Times New Roman" w:cs="Times New Roman"/>
          <w:spacing w:val="-4"/>
        </w:rPr>
        <w:t>3.</w:t>
      </w:r>
      <w:r>
        <w:rPr>
          <w:rFonts w:ascii="Times New Roman" w:hAnsi="Times New Roman" w:eastAsia="Times New Roman" w:cs="Times New Roman"/>
          <w:spacing w:val="17"/>
          <w:w w:val="101"/>
        </w:rPr>
        <w:t xml:space="preserve">  </w:t>
      </w:r>
      <w:r>
        <w:rPr>
          <w:spacing w:val="-4"/>
        </w:rPr>
        <w:t>团城成为特色文旅街区的关键是 (</w:t>
      </w:r>
      <w:r>
        <w:rPr>
          <w:spacing w:val="20"/>
        </w:rPr>
        <w:t xml:space="preserve">   </w:t>
      </w:r>
      <w:r>
        <w:rPr>
          <w:spacing w:val="-4"/>
        </w:rPr>
        <w:t>)</w:t>
      </w:r>
    </w:p>
    <w:p w14:paraId="1ADB00D7">
      <w:pPr>
        <w:pStyle w:val="2"/>
        <w:spacing w:before="218" w:line="219" w:lineRule="auto"/>
        <w:ind w:left="3"/>
      </w:pPr>
      <w:r>
        <w:rPr>
          <w:rFonts w:ascii="Times New Roman" w:hAnsi="Times New Roman" w:eastAsia="Times New Roman" w:cs="Times New Roman"/>
          <w:spacing w:val="-1"/>
        </w:rPr>
        <w:t xml:space="preserve">A.  </w:t>
      </w:r>
      <w:r>
        <w:rPr>
          <w:spacing w:val="-1"/>
        </w:rPr>
        <w:t>提升建筑质量</w:t>
      </w:r>
      <w:r>
        <w:rPr>
          <w:spacing w:val="2"/>
        </w:rPr>
        <w:t xml:space="preserve">                               </w:t>
      </w:r>
      <w:r>
        <w:rPr>
          <w:rFonts w:ascii="Times New Roman" w:hAnsi="Times New Roman" w:eastAsia="Times New Roman" w:cs="Times New Roman"/>
          <w:spacing w:val="-1"/>
        </w:rPr>
        <w:t xml:space="preserve">B.  </w:t>
      </w:r>
      <w:r>
        <w:rPr>
          <w:spacing w:val="-1"/>
        </w:rPr>
        <w:t>优化路网布局</w:t>
      </w:r>
    </w:p>
    <w:p w14:paraId="0741EFE9">
      <w:pPr>
        <w:pStyle w:val="2"/>
        <w:spacing w:before="219" w:line="219" w:lineRule="auto"/>
        <w:ind w:left="9"/>
      </w:pPr>
      <w:r>
        <w:rPr>
          <w:rFonts w:ascii="Times New Roman" w:hAnsi="Times New Roman" w:eastAsia="Times New Roman" w:cs="Times New Roman"/>
          <w:spacing w:val="-1"/>
        </w:rPr>
        <w:t xml:space="preserve">C.  </w:t>
      </w:r>
      <w:r>
        <w:rPr>
          <w:spacing w:val="-1"/>
        </w:rPr>
        <w:t xml:space="preserve">集聚商业业态                                </w:t>
      </w:r>
      <w:r>
        <w:rPr>
          <w:rFonts w:ascii="Times New Roman" w:hAnsi="Times New Roman" w:eastAsia="Times New Roman" w:cs="Times New Roman"/>
          <w:spacing w:val="-1"/>
        </w:rPr>
        <w:t xml:space="preserve">D.  </w:t>
      </w:r>
      <w:r>
        <w:rPr>
          <w:spacing w:val="-1"/>
        </w:rPr>
        <w:t>保护历史</w:t>
      </w:r>
      <w:r>
        <w:rPr>
          <w:spacing w:val="-2"/>
        </w:rPr>
        <w:t>风貌</w:t>
      </w:r>
    </w:p>
    <w:p w14:paraId="16E1E45E">
      <w:pPr>
        <w:pStyle w:val="2"/>
        <w:spacing w:before="220" w:line="219" w:lineRule="auto"/>
        <w:ind w:left="5"/>
      </w:pPr>
      <w:r>
        <w:rPr>
          <w:rFonts w:ascii="Times New Roman" w:hAnsi="Times New Roman" w:eastAsia="Times New Roman" w:cs="Times New Roman"/>
          <w:spacing w:val="-4"/>
        </w:rPr>
        <w:t>4.</w:t>
      </w:r>
      <w:r>
        <w:rPr>
          <w:rFonts w:ascii="Times New Roman" w:hAnsi="Times New Roman" w:eastAsia="Times New Roman" w:cs="Times New Roman"/>
          <w:spacing w:val="16"/>
          <w:w w:val="101"/>
        </w:rPr>
        <w:t xml:space="preserve">  </w:t>
      </w:r>
      <w:r>
        <w:rPr>
          <w:spacing w:val="-4"/>
        </w:rPr>
        <w:t>团城的更新改造主要体现了 (</w:t>
      </w:r>
      <w:r>
        <w:rPr>
          <w:spacing w:val="20"/>
        </w:rPr>
        <w:t xml:space="preserve">   </w:t>
      </w:r>
      <w:r>
        <w:rPr>
          <w:spacing w:val="-4"/>
        </w:rPr>
        <w:t>)</w:t>
      </w:r>
    </w:p>
    <w:p w14:paraId="402E845C">
      <w:pPr>
        <w:pStyle w:val="2"/>
        <w:spacing w:before="219" w:line="219" w:lineRule="auto"/>
        <w:ind w:left="3"/>
      </w:pPr>
      <w:r>
        <w:rPr>
          <w:rFonts w:ascii="Times New Roman" w:hAnsi="Times New Roman" w:eastAsia="Times New Roman" w:cs="Times New Roman"/>
          <w:spacing w:val="-1"/>
        </w:rPr>
        <w:t xml:space="preserve">A.  </w:t>
      </w:r>
      <w:r>
        <w:rPr>
          <w:spacing w:val="-1"/>
        </w:rPr>
        <w:t>老城区功能升级</w:t>
      </w:r>
      <w:r>
        <w:rPr>
          <w:spacing w:val="2"/>
        </w:rPr>
        <w:t xml:space="preserve">                             </w:t>
      </w:r>
      <w:r>
        <w:rPr>
          <w:rFonts w:ascii="Times New Roman" w:hAnsi="Times New Roman" w:eastAsia="Times New Roman" w:cs="Times New Roman"/>
          <w:spacing w:val="-1"/>
        </w:rPr>
        <w:t xml:space="preserve">B.  </w:t>
      </w:r>
      <w:r>
        <w:rPr>
          <w:spacing w:val="-1"/>
        </w:rPr>
        <w:t>居住用地规模扩大</w:t>
      </w:r>
    </w:p>
    <w:p w14:paraId="797857A8">
      <w:pPr>
        <w:pStyle w:val="2"/>
        <w:spacing w:before="219" w:line="411" w:lineRule="auto"/>
        <w:ind w:right="2850"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人口居住郊区化</w:t>
      </w:r>
      <w:r>
        <w:rPr>
          <w:spacing w:val="2"/>
        </w:rPr>
        <w:t xml:space="preserve">                             </w:t>
      </w:r>
      <w:r>
        <w:rPr>
          <w:rFonts w:ascii="Times New Roman" w:hAnsi="Times New Roman" w:eastAsia="Times New Roman" w:cs="Times New Roman"/>
          <w:spacing w:val="-1"/>
        </w:rPr>
        <w:t xml:space="preserve">D.  </w:t>
      </w:r>
      <w:r>
        <w:rPr>
          <w:spacing w:val="-1"/>
        </w:rPr>
        <w:t>土地利用强度提升</w:t>
      </w:r>
      <w:r>
        <w:rPr>
          <w:color w:val="2E75B6"/>
        </w:rPr>
        <w:t>【答案】</w:t>
      </w:r>
      <w:r>
        <w:rPr>
          <w:rFonts w:ascii="Times New Roman" w:hAnsi="Times New Roman" w:eastAsia="Times New Roman" w:cs="Times New Roman"/>
        </w:rPr>
        <w:t>3. C        4. A</w:t>
      </w:r>
    </w:p>
    <w:p w14:paraId="57C0AABD">
      <w:pPr>
        <w:pStyle w:val="2"/>
        <w:spacing w:line="220" w:lineRule="auto"/>
      </w:pPr>
      <w:r>
        <w:rPr>
          <w:color w:val="2E75B6"/>
        </w:rPr>
        <w:t>【解析】</w:t>
      </w:r>
    </w:p>
    <w:p w14:paraId="6AA31248">
      <w:pPr>
        <w:pStyle w:val="2"/>
        <w:spacing w:before="214" w:line="220" w:lineRule="auto"/>
      </w:pPr>
      <w:r>
        <w:t>【</w:t>
      </w:r>
      <w:r>
        <w:rPr>
          <w:rFonts w:ascii="Times New Roman" w:hAnsi="Times New Roman" w:eastAsia="Times New Roman" w:cs="Times New Roman"/>
        </w:rPr>
        <w:t xml:space="preserve">3 </w:t>
      </w:r>
      <w:r>
        <w:t>题详解】</w:t>
      </w:r>
    </w:p>
    <w:p w14:paraId="7717F50C">
      <w:pPr>
        <w:pStyle w:val="2"/>
        <w:spacing w:before="218" w:line="411" w:lineRule="auto"/>
        <w:ind w:left="9" w:right="110"/>
      </w:pPr>
      <w:r>
        <w:t>提升建筑质量只是改善街区居住基础条件，仅为文旅发展的配套保障，不是形成</w:t>
      </w:r>
      <w:r>
        <w:rPr>
          <w:spacing w:val="-1"/>
        </w:rPr>
        <w:t>特色文旅街区的关键，</w:t>
      </w:r>
      <w:r>
        <w:rPr>
          <w:rFonts w:ascii="Times New Roman" w:hAnsi="Times New Roman" w:eastAsia="Times New Roman" w:cs="Times New Roman"/>
          <w:spacing w:val="-1"/>
        </w:rPr>
        <w:t>A</w:t>
      </w:r>
      <w:r>
        <w:rPr>
          <w:spacing w:val="-3"/>
        </w:rPr>
        <w:t>错误。</w:t>
      </w:r>
    </w:p>
    <w:p w14:paraId="20842BDE">
      <w:pPr>
        <w:pStyle w:val="2"/>
        <w:spacing w:before="1" w:line="218" w:lineRule="auto"/>
        <w:ind w:left="9"/>
      </w:pPr>
      <w:r>
        <w:t>优化路网布局仅改善交通通达度，属于辅助条件，无法直接支撑文旅产</w:t>
      </w:r>
      <w:r>
        <w:rPr>
          <w:spacing w:val="-1"/>
        </w:rPr>
        <w:t>业成型，</w:t>
      </w:r>
      <w:r>
        <w:rPr>
          <w:rFonts w:ascii="Times New Roman" w:hAnsi="Times New Roman" w:eastAsia="Times New Roman" w:cs="Times New Roman"/>
          <w:spacing w:val="-1"/>
        </w:rPr>
        <w:t xml:space="preserve">B </w:t>
      </w:r>
      <w:r>
        <w:rPr>
          <w:spacing w:val="-1"/>
        </w:rPr>
        <w:t>错误。</w:t>
      </w:r>
    </w:p>
    <w:p w14:paraId="27289637">
      <w:pPr>
        <w:pStyle w:val="2"/>
        <w:spacing w:before="225" w:line="409" w:lineRule="auto"/>
        <w:ind w:left="11" w:right="52" w:firstLine="8"/>
      </w:pPr>
      <w:r>
        <w:t>多种商业业态集聚，完善旅游餐饮、购物、体验等配套服务</w:t>
      </w:r>
      <w:r>
        <w:rPr>
          <w:spacing w:val="-1"/>
        </w:rPr>
        <w:t>，能够吸引游客、支撑文旅产业持续发展，是成为特色文旅街区的关键，</w:t>
      </w:r>
      <w:r>
        <w:rPr>
          <w:rFonts w:ascii="Times New Roman" w:hAnsi="Times New Roman" w:eastAsia="Times New Roman" w:cs="Times New Roman"/>
          <w:spacing w:val="-1"/>
        </w:rPr>
        <w:t xml:space="preserve">C </w:t>
      </w:r>
      <w:r>
        <w:rPr>
          <w:spacing w:val="-1"/>
        </w:rPr>
        <w:t>正确。</w:t>
      </w:r>
    </w:p>
    <w:p w14:paraId="3432CF26">
      <w:pPr>
        <w:pStyle w:val="2"/>
        <w:spacing w:before="1" w:line="413" w:lineRule="auto"/>
        <w:ind w:right="929" w:firstLine="10"/>
      </w:pPr>
      <w:r>
        <w:rPr>
          <w:spacing w:val="-1"/>
        </w:rPr>
        <w:t>保护历史风貌是发展文旅的资源基础，仅有风貌没有配套商业无法形成成熟文旅街区，</w:t>
      </w:r>
      <w:r>
        <w:rPr>
          <w:rFonts w:ascii="Times New Roman" w:hAnsi="Times New Roman" w:eastAsia="Times New Roman" w:cs="Times New Roman"/>
          <w:spacing w:val="-1"/>
        </w:rPr>
        <w:t xml:space="preserve">D </w:t>
      </w:r>
      <w:r>
        <w:rPr>
          <w:spacing w:val="-1"/>
        </w:rPr>
        <w:t>错误。</w:t>
      </w:r>
      <w:r>
        <w:rPr>
          <w:spacing w:val="2"/>
        </w:rPr>
        <w:t xml:space="preserve"> </w:t>
      </w:r>
      <w:r>
        <w:t>【</w:t>
      </w:r>
      <w:r>
        <w:rPr>
          <w:rFonts w:ascii="Times New Roman" w:hAnsi="Times New Roman" w:eastAsia="Times New Roman" w:cs="Times New Roman"/>
        </w:rPr>
        <w:t xml:space="preserve">4 </w:t>
      </w:r>
      <w:r>
        <w:t>题详解】</w:t>
      </w:r>
    </w:p>
    <w:p w14:paraId="2220754E">
      <w:pPr>
        <w:pStyle w:val="2"/>
        <w:spacing w:before="1" w:line="409" w:lineRule="auto"/>
        <w:ind w:left="11" w:right="99" w:firstLine="5"/>
      </w:pPr>
      <w:r>
        <w:rPr>
          <w:spacing w:val="-1"/>
        </w:rPr>
        <w:t>改造前团城以传统居住功能为主，改造后成为特色文旅商业街区</w:t>
      </w:r>
      <w:r>
        <w:rPr>
          <w:spacing w:val="-2"/>
        </w:rPr>
        <w:t>，土地利用功能从居住转变为文旅商业，</w:t>
      </w:r>
      <w:r>
        <w:rPr>
          <w:spacing w:val="-1"/>
        </w:rPr>
        <w:t>主要体现了老城区的功能升级，</w:t>
      </w:r>
      <w:r>
        <w:rPr>
          <w:rFonts w:ascii="Times New Roman" w:hAnsi="Times New Roman" w:eastAsia="Times New Roman" w:cs="Times New Roman"/>
          <w:spacing w:val="-1"/>
        </w:rPr>
        <w:t xml:space="preserve">A </w:t>
      </w:r>
      <w:r>
        <w:rPr>
          <w:spacing w:val="-1"/>
        </w:rPr>
        <w:t>正确；</w:t>
      </w:r>
    </w:p>
    <w:p w14:paraId="43451723">
      <w:pPr>
        <w:pStyle w:val="2"/>
        <w:spacing w:line="218" w:lineRule="auto"/>
        <w:ind w:left="17"/>
      </w:pPr>
      <w:r>
        <w:rPr>
          <w:spacing w:val="-1"/>
        </w:rPr>
        <w:t>改造后发展商业文旅，居住用地规模缩小，</w:t>
      </w:r>
      <w:r>
        <w:rPr>
          <w:rFonts w:ascii="Times New Roman" w:hAnsi="Times New Roman" w:eastAsia="Times New Roman" w:cs="Times New Roman"/>
          <w:spacing w:val="-1"/>
        </w:rPr>
        <w:t xml:space="preserve">B </w:t>
      </w:r>
      <w:r>
        <w:rPr>
          <w:spacing w:val="-1"/>
        </w:rPr>
        <w:t>错误；</w:t>
      </w:r>
    </w:p>
    <w:p w14:paraId="0D07FB35">
      <w:pPr>
        <w:pStyle w:val="2"/>
        <w:spacing w:before="219" w:line="219" w:lineRule="auto"/>
        <w:ind w:left="9"/>
      </w:pPr>
      <w:r>
        <w:rPr>
          <w:spacing w:val="-1"/>
        </w:rPr>
        <w:t>材料未提及人口向郊区迁移，和居住郊区化无关，</w:t>
      </w:r>
      <w:r>
        <w:rPr>
          <w:rFonts w:ascii="Times New Roman" w:hAnsi="Times New Roman" w:eastAsia="Times New Roman" w:cs="Times New Roman"/>
          <w:spacing w:val="-1"/>
        </w:rPr>
        <w:t xml:space="preserve">C </w:t>
      </w:r>
      <w:r>
        <w:rPr>
          <w:spacing w:val="-1"/>
        </w:rPr>
        <w:t>错误；</w:t>
      </w:r>
    </w:p>
    <w:p w14:paraId="2C6AD4B4">
      <w:pPr>
        <w:pStyle w:val="2"/>
        <w:spacing w:before="219" w:line="219" w:lineRule="auto"/>
        <w:ind w:left="9"/>
      </w:pPr>
      <w:r>
        <w:t>材料未提及建筑密度、楼层提升等能体现土地利用强度提高的信息，并非改造主要体</w:t>
      </w:r>
      <w:r>
        <w:rPr>
          <w:spacing w:val="-1"/>
        </w:rPr>
        <w:t>现的内容，</w:t>
      </w:r>
      <w:r>
        <w:rPr>
          <w:rFonts w:ascii="Times New Roman" w:hAnsi="Times New Roman" w:eastAsia="Times New Roman" w:cs="Times New Roman"/>
          <w:spacing w:val="-1"/>
        </w:rPr>
        <w:t xml:space="preserve">D </w:t>
      </w:r>
      <w:r>
        <w:rPr>
          <w:spacing w:val="-1"/>
        </w:rPr>
        <w:t>错误。</w:t>
      </w:r>
    </w:p>
    <w:p w14:paraId="70E1B280">
      <w:pPr>
        <w:spacing w:before="224" w:line="411" w:lineRule="auto"/>
        <w:ind w:left="5" w:right="52" w:firstLine="420"/>
        <w:jc w:val="both"/>
        <w:rPr>
          <w:rFonts w:ascii="楷体" w:hAnsi="楷体" w:eastAsia="楷体" w:cs="楷体"/>
          <w:sz w:val="21"/>
          <w:szCs w:val="21"/>
        </w:rPr>
      </w:pPr>
      <w:r>
        <w:rPr>
          <w:rFonts w:ascii="楷体" w:hAnsi="楷体" w:eastAsia="楷体" w:cs="楷体"/>
          <w:sz w:val="21"/>
          <w:szCs w:val="21"/>
        </w:rPr>
        <w:t>在河流迁移形成的泥沙滩地上，先锋物种定居后，植物群落不断发生演替。科考队发现</w:t>
      </w:r>
      <w:r>
        <w:rPr>
          <w:rFonts w:ascii="楷体" w:hAnsi="楷体" w:eastAsia="楷体" w:cs="楷体"/>
          <w:spacing w:val="-1"/>
          <w:sz w:val="21"/>
          <w:szCs w:val="21"/>
        </w:rPr>
        <w:t>在某河流冲积</w:t>
      </w:r>
      <w:r>
        <w:rPr>
          <w:rFonts w:ascii="楷体" w:hAnsi="楷体" w:eastAsia="楷体" w:cs="楷体"/>
          <w:sz w:val="21"/>
          <w:szCs w:val="21"/>
        </w:rPr>
        <w:t>平原上分布着处于不同演替阶段的植物群落。下图示意先锋阶段和成熟阶段群落的垂直分层盖</w:t>
      </w:r>
      <w:r>
        <w:rPr>
          <w:rFonts w:ascii="楷体" w:hAnsi="楷体" w:eastAsia="楷体" w:cs="楷体"/>
          <w:spacing w:val="-1"/>
          <w:sz w:val="21"/>
          <w:szCs w:val="21"/>
        </w:rPr>
        <w:t>度（各分层</w:t>
      </w:r>
      <w:r>
        <w:rPr>
          <w:rFonts w:ascii="楷体" w:hAnsi="楷体" w:eastAsia="楷体" w:cs="楷体"/>
          <w:spacing w:val="-4"/>
          <w:sz w:val="21"/>
          <w:szCs w:val="21"/>
        </w:rPr>
        <w:t>植物地上器官垂直投影面积占样地面积的百分比）。据此完成下面小题。</w:t>
      </w:r>
    </w:p>
    <w:p w14:paraId="73C39CF5">
      <w:pPr>
        <w:spacing w:line="247" w:lineRule="auto"/>
        <w:rPr>
          <w:rFonts w:ascii="Arial"/>
          <w:sz w:val="21"/>
        </w:rPr>
      </w:pPr>
    </w:p>
    <w:p w14:paraId="56D7DC8A">
      <w:pPr>
        <w:spacing w:line="248" w:lineRule="auto"/>
        <w:rPr>
          <w:rFonts w:ascii="Arial"/>
          <w:sz w:val="21"/>
        </w:rPr>
      </w:pPr>
    </w:p>
    <w:p w14:paraId="37DC9B18">
      <w:pPr>
        <w:spacing w:line="248" w:lineRule="auto"/>
        <w:rPr>
          <w:rFonts w:ascii="Arial"/>
          <w:sz w:val="21"/>
        </w:rPr>
      </w:pPr>
    </w:p>
    <w:p w14:paraId="44EC2E2E">
      <w:pPr>
        <w:pStyle w:val="2"/>
        <w:spacing w:before="68"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14</w:t>
      </w:r>
      <w:r>
        <w:rPr>
          <w:spacing w:val="-5"/>
        </w:rPr>
        <w:t>页</w:t>
      </w:r>
    </w:p>
    <w:p w14:paraId="40179134">
      <w:pPr>
        <w:spacing w:line="219" w:lineRule="auto"/>
        <w:sectPr>
          <w:headerReference r:id="rId7" w:type="default"/>
          <w:pgSz w:w="11900" w:h="16839"/>
          <w:pgMar w:top="400" w:right="1106" w:bottom="0" w:left="1078" w:header="0" w:footer="0" w:gutter="0"/>
          <w:cols w:space="720" w:num="1"/>
        </w:sectPr>
      </w:pPr>
    </w:p>
    <w:p w14:paraId="38694D3C">
      <w:pPr>
        <w:spacing w:line="244" w:lineRule="auto"/>
        <w:rPr>
          <w:rFonts w:ascii="Arial"/>
          <w:sz w:val="21"/>
        </w:rPr>
      </w:pPr>
    </w:p>
    <w:p w14:paraId="2601EBDE">
      <w:pPr>
        <w:spacing w:line="245" w:lineRule="auto"/>
        <w:rPr>
          <w:rFonts w:ascii="Arial"/>
          <w:sz w:val="21"/>
        </w:rPr>
      </w:pPr>
    </w:p>
    <w:p w14:paraId="6434B825">
      <w:pPr>
        <w:spacing w:line="375" w:lineRule="exact"/>
        <w:ind w:firstLine="1321"/>
      </w:pPr>
    </w:p>
    <w:p w14:paraId="4E8914DC">
      <w:pPr>
        <w:spacing w:before="127" w:line="3915" w:lineRule="exact"/>
        <w:ind w:firstLine="1"/>
      </w:pPr>
      <w:r>
        <w:pict>
          <v:rect id="_x0000_s1026" o:spid="_x0000_s1026" o:spt="1" style="position:absolute;left:0pt;margin-left:351.05pt;margin-top:10.1pt;height:0.75pt;width:0.75pt;z-index:251663360;mso-width-relative:page;mso-height-relative:page;" fillcolor="#211D0A" filled="t" stroked="f" coordsize="21600,21600">
            <v:path/>
            <v:fill on="t" opacity="27499f" focussize="0,0"/>
            <v:stroke on="f"/>
            <v:imagedata o:title=""/>
            <o:lock v:ext="edit"/>
          </v:rect>
        </w:pict>
      </w:r>
      <w:r>
        <w:rPr>
          <w:position w:val="-78"/>
        </w:rPr>
        <w:drawing>
          <wp:inline distT="0" distB="0" distL="0" distR="0">
            <wp:extent cx="3419475" cy="24860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0"/>
                    <a:stretch>
                      <a:fillRect/>
                    </a:stretch>
                  </pic:blipFill>
                  <pic:spPr>
                    <a:xfrm>
                      <a:off x="0" y="0"/>
                      <a:ext cx="3419475" cy="2486025"/>
                    </a:xfrm>
                    <a:prstGeom prst="rect">
                      <a:avLst/>
                    </a:prstGeom>
                  </pic:spPr>
                </pic:pic>
              </a:graphicData>
            </a:graphic>
          </wp:inline>
        </w:drawing>
      </w:r>
    </w:p>
    <w:p w14:paraId="721B8606">
      <w:pPr>
        <w:pStyle w:val="2"/>
        <w:spacing w:before="196" w:line="221" w:lineRule="auto"/>
        <w:ind w:left="11"/>
      </w:pPr>
      <w:r>
        <w:rPr>
          <w:rFonts w:ascii="Times New Roman" w:hAnsi="Times New Roman" w:eastAsia="Times New Roman" w:cs="Times New Roman"/>
          <w:spacing w:val="-8"/>
        </w:rPr>
        <w:t>5.</w:t>
      </w:r>
      <w:r>
        <w:rPr>
          <w:rFonts w:ascii="Times New Roman" w:hAnsi="Times New Roman" w:eastAsia="Times New Roman" w:cs="Times New Roman"/>
          <w:spacing w:val="8"/>
        </w:rPr>
        <w:t xml:space="preserve">  </w:t>
      </w:r>
      <w:r>
        <w:rPr>
          <w:spacing w:val="-8"/>
        </w:rPr>
        <w:t>该河流位于</w:t>
      </w:r>
      <w:r>
        <w:rPr>
          <w:spacing w:val="14"/>
        </w:rPr>
        <w:t xml:space="preserve"> </w:t>
      </w:r>
      <w:r>
        <w:rPr>
          <w:spacing w:val="-8"/>
        </w:rPr>
        <w:t>(</w:t>
      </w:r>
      <w:r>
        <w:rPr>
          <w:spacing w:val="20"/>
        </w:rPr>
        <w:t xml:space="preserve">   </w:t>
      </w:r>
      <w:r>
        <w:rPr>
          <w:spacing w:val="-8"/>
        </w:rPr>
        <w:t>)</w:t>
      </w:r>
    </w:p>
    <w:p w14:paraId="23696562">
      <w:pPr>
        <w:pStyle w:val="2"/>
        <w:spacing w:before="216" w:line="219" w:lineRule="auto"/>
        <w:ind w:left="3"/>
      </w:pPr>
      <w:r>
        <w:rPr>
          <w:rFonts w:ascii="Times New Roman" w:hAnsi="Times New Roman" w:eastAsia="Times New Roman" w:cs="Times New Roman"/>
          <w:spacing w:val="-1"/>
        </w:rPr>
        <w:t xml:space="preserve">A.  </w:t>
      </w:r>
      <w:r>
        <w:rPr>
          <w:spacing w:val="-1"/>
        </w:rPr>
        <w:t>伏尔加河流域</w:t>
      </w:r>
      <w:r>
        <w:rPr>
          <w:spacing w:val="2"/>
        </w:rPr>
        <w:t xml:space="preserve">                               </w:t>
      </w:r>
      <w:r>
        <w:rPr>
          <w:rFonts w:ascii="Times New Roman" w:hAnsi="Times New Roman" w:eastAsia="Times New Roman" w:cs="Times New Roman"/>
          <w:spacing w:val="-1"/>
        </w:rPr>
        <w:t xml:space="preserve">B.  </w:t>
      </w:r>
      <w:r>
        <w:rPr>
          <w:spacing w:val="-1"/>
        </w:rPr>
        <w:t>幼发拉底河流域</w:t>
      </w:r>
    </w:p>
    <w:p w14:paraId="61BD5B4D">
      <w:pPr>
        <w:pStyle w:val="2"/>
        <w:spacing w:before="219" w:line="220" w:lineRule="auto"/>
        <w:ind w:left="9"/>
      </w:pPr>
      <w:r>
        <w:rPr>
          <w:rFonts w:ascii="Times New Roman" w:hAnsi="Times New Roman" w:eastAsia="Times New Roman" w:cs="Times New Roman"/>
          <w:spacing w:val="-1"/>
        </w:rPr>
        <w:t xml:space="preserve">C.  </w:t>
      </w:r>
      <w:r>
        <w:rPr>
          <w:spacing w:val="-1"/>
        </w:rPr>
        <w:t xml:space="preserve">亚马孙河流域                                </w:t>
      </w:r>
      <w:r>
        <w:rPr>
          <w:rFonts w:ascii="Times New Roman" w:hAnsi="Times New Roman" w:eastAsia="Times New Roman" w:cs="Times New Roman"/>
          <w:spacing w:val="-1"/>
        </w:rPr>
        <w:t xml:space="preserve">D.  </w:t>
      </w:r>
      <w:r>
        <w:rPr>
          <w:spacing w:val="-1"/>
        </w:rPr>
        <w:t>密西西比河流域</w:t>
      </w:r>
    </w:p>
    <w:p w14:paraId="2F0FEE0C">
      <w:pPr>
        <w:pStyle w:val="2"/>
        <w:spacing w:before="218" w:line="219" w:lineRule="auto"/>
        <w:ind w:left="10"/>
      </w:pPr>
      <w:r>
        <w:rPr>
          <w:rFonts w:ascii="Times New Roman" w:hAnsi="Times New Roman" w:eastAsia="Times New Roman" w:cs="Times New Roman"/>
          <w:spacing w:val="-1"/>
        </w:rPr>
        <w:t xml:space="preserve">6.  </w:t>
      </w:r>
      <w:r>
        <w:rPr>
          <w:spacing w:val="-1"/>
        </w:rPr>
        <w:t>与先锋阶段相比，成熟阶段</w:t>
      </w:r>
      <w:r>
        <w:rPr>
          <w:spacing w:val="-44"/>
        </w:rPr>
        <w:t xml:space="preserve"> </w:t>
      </w:r>
      <w:r>
        <w:rPr>
          <w:rFonts w:ascii="Times New Roman" w:hAnsi="Times New Roman" w:eastAsia="Times New Roman" w:cs="Times New Roman"/>
          <w:spacing w:val="-1"/>
        </w:rPr>
        <w:t xml:space="preserve">0.5 </w:t>
      </w:r>
      <w:r>
        <w:rPr>
          <w:spacing w:val="-1"/>
        </w:rPr>
        <w:t>米高度以下盖度发生变化</w:t>
      </w:r>
      <w:r>
        <w:rPr>
          <w:spacing w:val="-2"/>
        </w:rPr>
        <w:t>的主要原因是 (</w:t>
      </w:r>
      <w:r>
        <w:rPr>
          <w:spacing w:val="20"/>
        </w:rPr>
        <w:t xml:space="preserve">   </w:t>
      </w:r>
      <w:r>
        <w:rPr>
          <w:spacing w:val="-2"/>
        </w:rPr>
        <w:t>)</w:t>
      </w:r>
    </w:p>
    <w:p w14:paraId="079E34FC">
      <w:pPr>
        <w:pStyle w:val="2"/>
        <w:spacing w:before="219" w:line="219" w:lineRule="auto"/>
        <w:ind w:left="3"/>
      </w:pPr>
      <w:r>
        <w:rPr>
          <w:rFonts w:ascii="Times New Roman" w:hAnsi="Times New Roman" w:eastAsia="Times New Roman" w:cs="Times New Roman"/>
          <w:spacing w:val="-1"/>
        </w:rPr>
        <w:t xml:space="preserve">A.  </w:t>
      </w:r>
      <w:r>
        <w:rPr>
          <w:spacing w:val="-1"/>
        </w:rPr>
        <w:t>树冠郁闭截留降水，表土水分少</w:t>
      </w:r>
    </w:p>
    <w:p w14:paraId="23E929A4">
      <w:pPr>
        <w:pStyle w:val="2"/>
        <w:spacing w:before="218" w:line="219" w:lineRule="auto"/>
        <w:ind w:left="5"/>
      </w:pPr>
      <w:r>
        <w:rPr>
          <w:rFonts w:ascii="Times New Roman" w:hAnsi="Times New Roman" w:eastAsia="Times New Roman" w:cs="Times New Roman"/>
          <w:spacing w:val="-1"/>
        </w:rPr>
        <w:t xml:space="preserve">B.  </w:t>
      </w:r>
      <w:r>
        <w:rPr>
          <w:spacing w:val="-1"/>
        </w:rPr>
        <w:t>根系发达消耗营养，土壤养分低</w:t>
      </w:r>
    </w:p>
    <w:p w14:paraId="0C496D9D">
      <w:pPr>
        <w:pStyle w:val="2"/>
        <w:spacing w:before="219" w:line="219" w:lineRule="auto"/>
        <w:ind w:left="9"/>
      </w:pPr>
      <w:r>
        <w:rPr>
          <w:rFonts w:ascii="Times New Roman" w:hAnsi="Times New Roman" w:eastAsia="Times New Roman" w:cs="Times New Roman"/>
          <w:spacing w:val="-1"/>
        </w:rPr>
        <w:t xml:space="preserve">C.  </w:t>
      </w:r>
      <w:r>
        <w:rPr>
          <w:spacing w:val="-1"/>
        </w:rPr>
        <w:t>植株密集通风不畅，地表温度高</w:t>
      </w:r>
    </w:p>
    <w:p w14:paraId="12454027">
      <w:pPr>
        <w:pStyle w:val="2"/>
        <w:spacing w:before="218" w:line="316" w:lineRule="auto"/>
        <w:ind w:right="6660"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垂直分层结构复杂，底层光照弱</w:t>
      </w:r>
      <w:r>
        <w:rPr>
          <w:color w:val="2E75B6"/>
          <w:spacing w:val="-1"/>
        </w:rPr>
        <w:t>【答案】</w:t>
      </w:r>
      <w:r>
        <w:rPr>
          <w:rFonts w:ascii="Times New Roman" w:hAnsi="Times New Roman" w:eastAsia="Times New Roman" w:cs="Times New Roman"/>
          <w:spacing w:val="-1"/>
        </w:rPr>
        <w:t>5. C</w:t>
      </w:r>
      <w:r>
        <w:rPr>
          <w:rFonts w:ascii="Times New Roman" w:hAnsi="Times New Roman" w:eastAsia="Times New Roman" w:cs="Times New Roman"/>
          <w:spacing w:val="2"/>
        </w:rPr>
        <w:t xml:space="preserve">        </w:t>
      </w:r>
      <w:r>
        <w:rPr>
          <w:rFonts w:ascii="Times New Roman" w:hAnsi="Times New Roman" w:eastAsia="Times New Roman" w:cs="Times New Roman"/>
          <w:spacing w:val="-1"/>
        </w:rPr>
        <w:t>6. D</w:t>
      </w:r>
    </w:p>
    <w:p w14:paraId="5D4282F7">
      <w:pPr>
        <w:pStyle w:val="2"/>
        <w:spacing w:before="218" w:line="220" w:lineRule="auto"/>
      </w:pPr>
      <w:r>
        <w:rPr>
          <w:color w:val="2E75B6"/>
        </w:rPr>
        <w:t>【解析】</w:t>
      </w:r>
    </w:p>
    <w:p w14:paraId="0C9A3D3C">
      <w:pPr>
        <w:pStyle w:val="2"/>
        <w:spacing w:before="213" w:line="220" w:lineRule="auto"/>
      </w:pPr>
      <w:r>
        <w:t>【</w:t>
      </w:r>
      <w:r>
        <w:rPr>
          <w:rFonts w:ascii="Times New Roman" w:hAnsi="Times New Roman" w:eastAsia="Times New Roman" w:cs="Times New Roman"/>
        </w:rPr>
        <w:t xml:space="preserve">5 </w:t>
      </w:r>
      <w:r>
        <w:t>题详解】</w:t>
      </w:r>
    </w:p>
    <w:p w14:paraId="2A95AB80">
      <w:pPr>
        <w:pStyle w:val="2"/>
        <w:spacing w:before="223" w:line="411" w:lineRule="auto"/>
        <w:ind w:left="11"/>
      </w:pPr>
      <w:r>
        <w:rPr>
          <w:spacing w:val="-1"/>
        </w:rPr>
        <w:t>从图示信息可知，该区域成熟阶段群落植被最</w:t>
      </w:r>
      <w:r>
        <w:rPr>
          <w:spacing w:val="-2"/>
        </w:rPr>
        <w:t>高可达50m，且垂直分层十分复杂，符合热带雨林的植被特征，</w:t>
      </w:r>
      <w:r>
        <w:rPr>
          <w:spacing w:val="-1"/>
        </w:rPr>
        <w:t>亚马孙河流域属于热带雨林气候，发育高大的热带雨林，和图示特征吻合，C</w:t>
      </w:r>
      <w:r>
        <w:rPr>
          <w:spacing w:val="-27"/>
        </w:rPr>
        <w:t xml:space="preserve"> </w:t>
      </w:r>
      <w:r>
        <w:rPr>
          <w:spacing w:val="-1"/>
        </w:rPr>
        <w:t>正确；</w:t>
      </w:r>
    </w:p>
    <w:p w14:paraId="31F8D77F">
      <w:pPr>
        <w:pStyle w:val="2"/>
        <w:spacing w:before="1" w:line="411" w:lineRule="auto"/>
        <w:ind w:left="3" w:right="85" w:firstLine="6"/>
      </w:pPr>
      <w:r>
        <w:rPr>
          <w:spacing w:val="-1"/>
        </w:rPr>
        <w:t>伏尔加河流域以温带大陆性气候为主，植被以温带草原、亚寒带针叶林为主，植被高</w:t>
      </w:r>
      <w:r>
        <w:rPr>
          <w:spacing w:val="-2"/>
        </w:rPr>
        <w:t>度低，群落结构简单，</w:t>
      </w:r>
      <w:r>
        <w:t xml:space="preserve"> </w:t>
      </w:r>
      <w:r>
        <w:rPr>
          <w:spacing w:val="-3"/>
        </w:rPr>
        <w:t>A</w:t>
      </w:r>
      <w:r>
        <w:rPr>
          <w:spacing w:val="-44"/>
        </w:rPr>
        <w:t xml:space="preserve"> </w:t>
      </w:r>
      <w:r>
        <w:rPr>
          <w:spacing w:val="-3"/>
        </w:rPr>
        <w:t>错误；</w:t>
      </w:r>
    </w:p>
    <w:p w14:paraId="6D35BBF4">
      <w:pPr>
        <w:pStyle w:val="2"/>
        <w:spacing w:before="1" w:line="218" w:lineRule="auto"/>
        <w:ind w:left="11"/>
      </w:pPr>
      <w:r>
        <w:t>幼发拉底河流域流经干旱的热带沙漠区，降水稀</w:t>
      </w:r>
      <w:r>
        <w:rPr>
          <w:spacing w:val="-1"/>
        </w:rPr>
        <w:t>少，无法发育高大茂密的森林群落，B</w:t>
      </w:r>
      <w:r>
        <w:rPr>
          <w:spacing w:val="-44"/>
        </w:rPr>
        <w:t xml:space="preserve"> </w:t>
      </w:r>
      <w:r>
        <w:rPr>
          <w:spacing w:val="-1"/>
        </w:rPr>
        <w:t>错误；</w:t>
      </w:r>
    </w:p>
    <w:p w14:paraId="6203507C">
      <w:pPr>
        <w:pStyle w:val="2"/>
        <w:spacing w:before="220" w:line="409" w:lineRule="auto"/>
        <w:ind w:left="5" w:firstLine="4"/>
      </w:pPr>
      <w:r>
        <w:rPr>
          <w:spacing w:val="-1"/>
        </w:rPr>
        <w:t>密西西比河流域以温带、亚热带植被为主，乔木</w:t>
      </w:r>
      <w:r>
        <w:rPr>
          <w:spacing w:val="-2"/>
        </w:rPr>
        <w:t>平均高度远低于50m，群落垂直分层复杂度远低于热带雨林，</w:t>
      </w:r>
      <w:r>
        <w:t xml:space="preserve"> </w:t>
      </w:r>
      <w:r>
        <w:rPr>
          <w:spacing w:val="-4"/>
        </w:rPr>
        <w:t>D</w:t>
      </w:r>
      <w:r>
        <w:rPr>
          <w:spacing w:val="-42"/>
        </w:rPr>
        <w:t xml:space="preserve"> </w:t>
      </w:r>
      <w:r>
        <w:rPr>
          <w:spacing w:val="-4"/>
        </w:rPr>
        <w:t>错误。</w:t>
      </w:r>
    </w:p>
    <w:p w14:paraId="5ECFE35B">
      <w:pPr>
        <w:pStyle w:val="2"/>
        <w:spacing w:line="220" w:lineRule="auto"/>
      </w:pPr>
      <w:r>
        <w:t>【</w:t>
      </w:r>
      <w:r>
        <w:rPr>
          <w:rFonts w:ascii="Times New Roman" w:hAnsi="Times New Roman" w:eastAsia="Times New Roman" w:cs="Times New Roman"/>
        </w:rPr>
        <w:t xml:space="preserve">6 </w:t>
      </w:r>
      <w:r>
        <w:t>题详解】</w:t>
      </w:r>
    </w:p>
    <w:p w14:paraId="451865D4">
      <w:pPr>
        <w:pStyle w:val="2"/>
        <w:spacing w:before="224" w:line="413" w:lineRule="auto"/>
        <w:ind w:left="11" w:right="248" w:hanging="2"/>
      </w:pPr>
      <w:r>
        <w:rPr>
          <w:spacing w:val="1"/>
        </w:rPr>
        <w:t>读图可知，和先锋阶段相比，成熟阶段0.5</w:t>
      </w:r>
      <w:r>
        <w:rPr>
          <w:spacing w:val="-44"/>
        </w:rPr>
        <w:t xml:space="preserve"> </w:t>
      </w:r>
      <w:r>
        <w:rPr>
          <w:spacing w:val="1"/>
        </w:rPr>
        <w:t>米高度以下的植被盖度明显更低，</w:t>
      </w:r>
      <w:r>
        <w:t>成熟阶段群落演替完成，垂直分层结构更复杂，上层高大乔木遮挡了绝大多数光照，底层光照不足，低海拔</w:t>
      </w:r>
      <w:r>
        <w:rPr>
          <w:spacing w:val="-1"/>
        </w:rPr>
        <w:t>植被生长受抑制，因此盖</w:t>
      </w:r>
    </w:p>
    <w:p w14:paraId="7905B6E1">
      <w:pPr>
        <w:pStyle w:val="2"/>
        <w:spacing w:before="30" w:line="219" w:lineRule="auto"/>
        <w:ind w:left="4170"/>
      </w:pPr>
      <w:r>
        <w:drawing>
          <wp:anchor distT="0" distB="0" distL="0" distR="0" simplePos="0" relativeHeight="251662336" behindDoc="0" locked="0" layoutInCell="1" allowOverlap="1">
            <wp:simplePos x="0" y="0"/>
            <wp:positionH relativeFrom="column">
              <wp:posOffset>810260</wp:posOffset>
            </wp:positionH>
            <wp:positionV relativeFrom="paragraph">
              <wp:posOffset>41910</wp:posOffset>
            </wp:positionV>
            <wp:extent cx="9525"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14</w:t>
      </w:r>
      <w:r>
        <w:rPr>
          <w:spacing w:val="-6"/>
        </w:rPr>
        <w:t>页</w:t>
      </w:r>
    </w:p>
    <w:p w14:paraId="610212AE">
      <w:pPr>
        <w:spacing w:line="219" w:lineRule="auto"/>
        <w:sectPr>
          <w:pgSz w:w="11900" w:h="16839"/>
          <w:pgMar w:top="400" w:right="910" w:bottom="0" w:left="1078" w:header="0" w:footer="0" w:gutter="0"/>
          <w:cols w:space="720" w:num="1"/>
        </w:sectPr>
      </w:pPr>
    </w:p>
    <w:p w14:paraId="2A5CA1D9">
      <w:pPr>
        <w:spacing w:line="244" w:lineRule="auto"/>
        <w:rPr>
          <w:rFonts w:ascii="Arial"/>
          <w:sz w:val="21"/>
        </w:rPr>
      </w:pPr>
    </w:p>
    <w:p w14:paraId="1226DE89">
      <w:pPr>
        <w:spacing w:line="245" w:lineRule="auto"/>
        <w:rPr>
          <w:rFonts w:ascii="Arial"/>
          <w:sz w:val="21"/>
        </w:rPr>
      </w:pPr>
    </w:p>
    <w:p w14:paraId="334B2DA8">
      <w:pPr>
        <w:spacing w:line="375" w:lineRule="exact"/>
        <w:ind w:firstLine="1321"/>
      </w:pPr>
    </w:p>
    <w:p w14:paraId="2405BFA0">
      <w:pPr>
        <w:pStyle w:val="2"/>
        <w:spacing w:before="183" w:line="219" w:lineRule="auto"/>
        <w:ind w:left="9"/>
      </w:pPr>
      <w:r>
        <w:pict>
          <v:rect id="_x0000_s1027" o:spid="_x0000_s1027" o:spt="1" style="position:absolute;left:0pt;margin-left:351.05pt;margin-top:10.1pt;height:0.75pt;width:0.75pt;z-index:251665408;mso-width-relative:page;mso-height-relative:page;" fillcolor="#211D0A" filled="t" stroked="f" coordsize="21600,21600">
            <v:path/>
            <v:fill on="t" opacity="27499f" focussize="0,0"/>
            <v:stroke on="f"/>
            <v:imagedata o:title=""/>
            <o:lock v:ext="edit"/>
          </v:rect>
        </w:pict>
      </w:r>
      <w:r>
        <w:rPr>
          <w:spacing w:val="-3"/>
        </w:rPr>
        <w:t>度下降，D</w:t>
      </w:r>
      <w:r>
        <w:rPr>
          <w:spacing w:val="-37"/>
        </w:rPr>
        <w:t xml:space="preserve"> </w:t>
      </w:r>
      <w:r>
        <w:rPr>
          <w:spacing w:val="-3"/>
        </w:rPr>
        <w:t>正确；</w:t>
      </w:r>
    </w:p>
    <w:p w14:paraId="1D9BF3F1">
      <w:pPr>
        <w:pStyle w:val="2"/>
        <w:spacing w:before="219" w:line="411" w:lineRule="auto"/>
        <w:ind w:left="13" w:right="52"/>
      </w:pPr>
      <w:r>
        <w:t>该区域为热带雨林气候，降水总量大，树冠截流降水不会导致表层土壤水分</w:t>
      </w:r>
      <w:r>
        <w:rPr>
          <w:spacing w:val="-1"/>
        </w:rPr>
        <w:t>不足以支撑低层植被生长，不</w:t>
      </w:r>
      <w:r>
        <w:rPr>
          <w:spacing w:val="-2"/>
        </w:rPr>
        <w:t>是主要原因，A</w:t>
      </w:r>
      <w:r>
        <w:rPr>
          <w:spacing w:val="-45"/>
        </w:rPr>
        <w:t xml:space="preserve"> </w:t>
      </w:r>
      <w:r>
        <w:rPr>
          <w:spacing w:val="-2"/>
        </w:rPr>
        <w:t>错误；</w:t>
      </w:r>
    </w:p>
    <w:p w14:paraId="29EC0990">
      <w:pPr>
        <w:pStyle w:val="2"/>
        <w:spacing w:line="219" w:lineRule="auto"/>
        <w:ind w:left="11"/>
      </w:pPr>
      <w:r>
        <w:rPr>
          <w:spacing w:val="-1"/>
        </w:rPr>
        <w:t>成熟阶段枯枝落叶积累多，土壤腐殖质丰富，土壤养分更高，B</w:t>
      </w:r>
      <w:r>
        <w:rPr>
          <w:spacing w:val="-33"/>
        </w:rPr>
        <w:t xml:space="preserve"> </w:t>
      </w:r>
      <w:r>
        <w:rPr>
          <w:spacing w:val="-1"/>
        </w:rPr>
        <w:t>错误；</w:t>
      </w:r>
    </w:p>
    <w:p w14:paraId="6B26DBB3">
      <w:pPr>
        <w:pStyle w:val="2"/>
        <w:spacing w:before="218" w:line="219" w:lineRule="auto"/>
        <w:ind w:left="11"/>
      </w:pPr>
      <w:r>
        <w:rPr>
          <w:spacing w:val="-1"/>
        </w:rPr>
        <w:t>上层植被遮挡太阳辐射，通风差，地表温度更低，C</w:t>
      </w:r>
      <w:r>
        <w:rPr>
          <w:spacing w:val="-38"/>
        </w:rPr>
        <w:t xml:space="preserve"> </w:t>
      </w:r>
      <w:r>
        <w:rPr>
          <w:spacing w:val="-1"/>
        </w:rPr>
        <w:t>错误。</w:t>
      </w:r>
    </w:p>
    <w:p w14:paraId="7E3618C5">
      <w:pPr>
        <w:pStyle w:val="2"/>
        <w:spacing w:before="220" w:line="411" w:lineRule="auto"/>
        <w:ind w:left="22" w:firstLine="403"/>
        <w:jc w:val="both"/>
        <w:rPr>
          <w:rFonts w:ascii="楷体" w:hAnsi="楷体" w:eastAsia="楷体" w:cs="楷体"/>
        </w:rPr>
      </w:pPr>
      <w:r>
        <w:rPr>
          <w:rFonts w:ascii="Times New Roman" w:hAnsi="Times New Roman" w:eastAsia="Times New Roman" w:cs="Times New Roman"/>
        </w:rPr>
        <w:t xml:space="preserve">2025 </w:t>
      </w:r>
      <w:r>
        <w:rPr>
          <w:rFonts w:ascii="楷体" w:hAnsi="楷体" w:eastAsia="楷体" w:cs="楷体"/>
        </w:rPr>
        <w:t>年，海南省定安县某花岗岩矿将人工智能嵌入生产环节，实现数字技术辅助采矿、</w:t>
      </w:r>
      <w:r>
        <w:rPr>
          <w:rFonts w:ascii="楷体" w:hAnsi="楷体" w:eastAsia="楷体" w:cs="楷体"/>
          <w:spacing w:val="-1"/>
        </w:rPr>
        <w:t>无人驾驶新能源卡车不间断运输和机器人定时定线巡检，着力打造</w:t>
      </w:r>
      <w:r>
        <w:rPr>
          <w:spacing w:val="-1"/>
        </w:rPr>
        <w:t>“</w:t>
      </w:r>
      <w:r>
        <w:rPr>
          <w:rFonts w:ascii="楷体" w:hAnsi="楷体" w:eastAsia="楷体" w:cs="楷体"/>
          <w:spacing w:val="-1"/>
        </w:rPr>
        <w:t>人工智能＋绿色智慧矿山</w:t>
      </w:r>
      <w:r>
        <w:rPr>
          <w:rFonts w:ascii="楷体" w:hAnsi="楷体" w:eastAsia="楷体" w:cs="楷体"/>
          <w:spacing w:val="-77"/>
        </w:rPr>
        <w:t xml:space="preserve"> </w:t>
      </w:r>
      <w:r>
        <w:rPr>
          <w:spacing w:val="-1"/>
        </w:rPr>
        <w:t>”</w:t>
      </w:r>
      <w:r>
        <w:rPr>
          <w:rFonts w:ascii="楷体" w:hAnsi="楷体" w:eastAsia="楷体" w:cs="楷体"/>
          <w:spacing w:val="-1"/>
        </w:rPr>
        <w:t>新模式。据此</w:t>
      </w:r>
      <w:r>
        <w:rPr>
          <w:rFonts w:ascii="楷体" w:hAnsi="楷体" w:eastAsia="楷体" w:cs="楷体"/>
          <w:spacing w:val="-2"/>
        </w:rPr>
        <w:t>完成下面</w:t>
      </w:r>
      <w:r>
        <w:rPr>
          <w:rFonts w:ascii="楷体" w:hAnsi="楷体" w:eastAsia="楷体" w:cs="楷体"/>
          <w:spacing w:val="-7"/>
        </w:rPr>
        <w:t>小题。</w:t>
      </w:r>
    </w:p>
    <w:p w14:paraId="044DCC0B">
      <w:pPr>
        <w:pStyle w:val="2"/>
        <w:spacing w:line="219" w:lineRule="auto"/>
        <w:ind w:left="9"/>
      </w:pPr>
      <w:r>
        <w:rPr>
          <w:rFonts w:ascii="Times New Roman" w:hAnsi="Times New Roman" w:eastAsia="Times New Roman" w:cs="Times New Roman"/>
          <w:spacing w:val="-4"/>
        </w:rPr>
        <w:t xml:space="preserve">7.  </w:t>
      </w:r>
      <w:r>
        <w:rPr>
          <w:spacing w:val="-4"/>
        </w:rPr>
        <w:t>使用人工智能后，该矿</w:t>
      </w:r>
      <w:r>
        <w:rPr>
          <w:spacing w:val="24"/>
        </w:rPr>
        <w:t xml:space="preserve"> </w:t>
      </w:r>
      <w:r>
        <w:rPr>
          <w:spacing w:val="-4"/>
        </w:rPr>
        <w:t>(</w:t>
      </w:r>
      <w:r>
        <w:rPr>
          <w:spacing w:val="20"/>
        </w:rPr>
        <w:t xml:space="preserve">   </w:t>
      </w:r>
      <w:r>
        <w:rPr>
          <w:spacing w:val="-4"/>
        </w:rPr>
        <w:t>)</w:t>
      </w:r>
    </w:p>
    <w:p w14:paraId="3222F396">
      <w:pPr>
        <w:pStyle w:val="2"/>
        <w:spacing w:before="219" w:line="219" w:lineRule="auto"/>
        <w:ind w:left="3"/>
      </w:pPr>
      <w:r>
        <w:rPr>
          <w:rFonts w:ascii="Times New Roman" w:hAnsi="Times New Roman" w:eastAsia="Times New Roman" w:cs="Times New Roman"/>
          <w:spacing w:val="-1"/>
        </w:rPr>
        <w:t xml:space="preserve">A.  </w:t>
      </w:r>
      <w:r>
        <w:rPr>
          <w:spacing w:val="-1"/>
        </w:rPr>
        <w:t>道路条件改善</w:t>
      </w:r>
      <w:r>
        <w:rPr>
          <w:spacing w:val="2"/>
        </w:rPr>
        <w:t xml:space="preserve">                               </w:t>
      </w:r>
      <w:r>
        <w:rPr>
          <w:rFonts w:ascii="Times New Roman" w:hAnsi="Times New Roman" w:eastAsia="Times New Roman" w:cs="Times New Roman"/>
          <w:spacing w:val="-1"/>
        </w:rPr>
        <w:t xml:space="preserve">B.  </w:t>
      </w:r>
      <w:r>
        <w:rPr>
          <w:spacing w:val="-1"/>
        </w:rPr>
        <w:t>矿体规模扩大</w:t>
      </w:r>
    </w:p>
    <w:p w14:paraId="4376DE5B">
      <w:pPr>
        <w:pStyle w:val="2"/>
        <w:spacing w:before="219" w:line="219" w:lineRule="auto"/>
        <w:ind w:left="9"/>
      </w:pPr>
      <w:r>
        <w:rPr>
          <w:rFonts w:ascii="Times New Roman" w:hAnsi="Times New Roman" w:eastAsia="Times New Roman" w:cs="Times New Roman"/>
          <w:spacing w:val="-1"/>
        </w:rPr>
        <w:t xml:space="preserve">C.  </w:t>
      </w:r>
      <w:r>
        <w:rPr>
          <w:spacing w:val="-1"/>
        </w:rPr>
        <w:t xml:space="preserve">巡检路线缩短                                </w:t>
      </w:r>
      <w:r>
        <w:rPr>
          <w:rFonts w:ascii="Times New Roman" w:hAnsi="Times New Roman" w:eastAsia="Times New Roman" w:cs="Times New Roman"/>
          <w:spacing w:val="-1"/>
        </w:rPr>
        <w:t xml:space="preserve">D.  </w:t>
      </w:r>
      <w:r>
        <w:rPr>
          <w:spacing w:val="-1"/>
        </w:rPr>
        <w:t>生产效率</w:t>
      </w:r>
      <w:r>
        <w:rPr>
          <w:spacing w:val="-2"/>
        </w:rPr>
        <w:t>提升</w:t>
      </w:r>
    </w:p>
    <w:p w14:paraId="32807B29">
      <w:pPr>
        <w:pStyle w:val="2"/>
        <w:spacing w:before="218" w:line="219" w:lineRule="auto"/>
        <w:ind w:left="14"/>
      </w:pPr>
      <w:r>
        <w:rPr>
          <w:rFonts w:ascii="Times New Roman" w:hAnsi="Times New Roman" w:eastAsia="Times New Roman" w:cs="Times New Roman"/>
          <w:spacing w:val="-3"/>
        </w:rPr>
        <w:t xml:space="preserve">8. </w:t>
      </w:r>
      <w:r>
        <w:rPr>
          <w:spacing w:val="-3"/>
        </w:rPr>
        <w:t>“人工智能</w:t>
      </w:r>
      <w:r>
        <w:rPr>
          <w:rFonts w:ascii="Times New Roman" w:hAnsi="Times New Roman" w:eastAsia="Times New Roman" w:cs="Times New Roman"/>
          <w:spacing w:val="-3"/>
        </w:rPr>
        <w:t>+</w:t>
      </w:r>
      <w:r>
        <w:rPr>
          <w:spacing w:val="-3"/>
        </w:rPr>
        <w:t>绿色智慧矿山</w:t>
      </w:r>
      <w:r>
        <w:rPr>
          <w:spacing w:val="-66"/>
        </w:rPr>
        <w:t xml:space="preserve"> </w:t>
      </w:r>
      <w:r>
        <w:rPr>
          <w:spacing w:val="-3"/>
        </w:rPr>
        <w:t>”反映矿产资源开采中 (</w:t>
      </w:r>
      <w:r>
        <w:rPr>
          <w:spacing w:val="20"/>
        </w:rPr>
        <w:t xml:space="preserve">   </w:t>
      </w:r>
      <w:r>
        <w:rPr>
          <w:spacing w:val="-3"/>
        </w:rPr>
        <w:t>)</w:t>
      </w:r>
    </w:p>
    <w:p w14:paraId="71BAF87D">
      <w:pPr>
        <w:pStyle w:val="2"/>
        <w:spacing w:before="220" w:line="219" w:lineRule="auto"/>
        <w:ind w:left="3"/>
      </w:pPr>
      <w:r>
        <w:rPr>
          <w:rFonts w:ascii="Times New Roman" w:hAnsi="Times New Roman" w:eastAsia="Times New Roman" w:cs="Times New Roman"/>
          <w:spacing w:val="-1"/>
        </w:rPr>
        <w:t xml:space="preserve">A.  </w:t>
      </w:r>
      <w:r>
        <w:rPr>
          <w:spacing w:val="-1"/>
        </w:rPr>
        <w:t>信息化水平影响减弱</w:t>
      </w:r>
      <w:r>
        <w:rPr>
          <w:spacing w:val="3"/>
        </w:rPr>
        <w:t xml:space="preserve">                    </w:t>
      </w:r>
      <w:r>
        <w:rPr>
          <w:spacing w:val="2"/>
        </w:rPr>
        <w:t xml:space="preserve">     </w:t>
      </w:r>
      <w:r>
        <w:rPr>
          <w:rFonts w:ascii="Times New Roman" w:hAnsi="Times New Roman" w:eastAsia="Times New Roman" w:cs="Times New Roman"/>
          <w:spacing w:val="-1"/>
        </w:rPr>
        <w:t xml:space="preserve">B.  </w:t>
      </w:r>
      <w:r>
        <w:rPr>
          <w:spacing w:val="-1"/>
        </w:rPr>
        <w:t>资金投入影响减弱</w:t>
      </w:r>
    </w:p>
    <w:p w14:paraId="4D9195EE">
      <w:pPr>
        <w:pStyle w:val="2"/>
        <w:spacing w:before="219" w:line="219" w:lineRule="auto"/>
        <w:ind w:left="9"/>
      </w:pPr>
      <w:r>
        <w:rPr>
          <w:rFonts w:ascii="Times New Roman" w:hAnsi="Times New Roman" w:eastAsia="Times New Roman" w:cs="Times New Roman"/>
          <w:spacing w:val="-1"/>
        </w:rPr>
        <w:t xml:space="preserve">C.  </w:t>
      </w:r>
      <w:r>
        <w:rPr>
          <w:spacing w:val="-1"/>
        </w:rPr>
        <w:t xml:space="preserve">劳动力质量影响增强                          </w:t>
      </w:r>
      <w:r>
        <w:rPr>
          <w:rFonts w:ascii="Times New Roman" w:hAnsi="Times New Roman" w:eastAsia="Times New Roman" w:cs="Times New Roman"/>
          <w:spacing w:val="-1"/>
        </w:rPr>
        <w:t xml:space="preserve">D.  </w:t>
      </w:r>
      <w:r>
        <w:rPr>
          <w:spacing w:val="-1"/>
        </w:rPr>
        <w:t>资源禀赋影</w:t>
      </w:r>
      <w:r>
        <w:rPr>
          <w:spacing w:val="-2"/>
        </w:rPr>
        <w:t>响增强</w:t>
      </w:r>
    </w:p>
    <w:p w14:paraId="2FAA1E6D">
      <w:pPr>
        <w:pStyle w:val="2"/>
        <w:spacing w:before="219" w:line="409" w:lineRule="auto"/>
        <w:ind w:right="7741"/>
      </w:pPr>
      <w:r>
        <w:rPr>
          <w:color w:val="2E75B6"/>
          <w:spacing w:val="-1"/>
        </w:rPr>
        <w:t>【答案】</w:t>
      </w:r>
      <w:r>
        <w:rPr>
          <w:rFonts w:ascii="Times New Roman" w:hAnsi="Times New Roman" w:eastAsia="Times New Roman" w:cs="Times New Roman"/>
          <w:spacing w:val="-1"/>
        </w:rPr>
        <w:t>7. D</w:t>
      </w:r>
      <w:r>
        <w:rPr>
          <w:rFonts w:ascii="Times New Roman" w:hAnsi="Times New Roman" w:eastAsia="Times New Roman" w:cs="Times New Roman"/>
          <w:spacing w:val="1"/>
        </w:rPr>
        <w:t xml:space="preserve">        </w:t>
      </w:r>
      <w:r>
        <w:rPr>
          <w:rFonts w:ascii="Times New Roman" w:hAnsi="Times New Roman" w:eastAsia="Times New Roman" w:cs="Times New Roman"/>
          <w:spacing w:val="-1"/>
        </w:rPr>
        <w:t>8. C</w:t>
      </w:r>
      <w:r>
        <w:rPr>
          <w:rFonts w:ascii="Times New Roman" w:hAnsi="Times New Roman" w:eastAsia="Times New Roman" w:cs="Times New Roman"/>
          <w:spacing w:val="4"/>
        </w:rPr>
        <w:t xml:space="preserve"> </w:t>
      </w:r>
      <w:r>
        <w:rPr>
          <w:color w:val="2E75B6"/>
        </w:rPr>
        <w:t>【解析】</w:t>
      </w:r>
    </w:p>
    <w:p w14:paraId="6CB70F69">
      <w:pPr>
        <w:pStyle w:val="2"/>
        <w:spacing w:line="220" w:lineRule="auto"/>
      </w:pPr>
      <w:r>
        <w:t>【</w:t>
      </w:r>
      <w:r>
        <w:rPr>
          <w:rFonts w:ascii="Times New Roman" w:hAnsi="Times New Roman" w:eastAsia="Times New Roman" w:cs="Times New Roman"/>
        </w:rPr>
        <w:t xml:space="preserve">7 </w:t>
      </w:r>
      <w:r>
        <w:t>题详解】</w:t>
      </w:r>
    </w:p>
    <w:p w14:paraId="0CC9E1CE">
      <w:pPr>
        <w:pStyle w:val="2"/>
        <w:spacing w:before="222" w:line="219" w:lineRule="auto"/>
        <w:ind w:left="11"/>
      </w:pPr>
      <w:r>
        <w:rPr>
          <w:spacing w:val="-1"/>
        </w:rPr>
        <w:t>人工智能仅优化开采运输巡检流程，不会改变矿区原有道路设施，A</w:t>
      </w:r>
      <w:r>
        <w:rPr>
          <w:spacing w:val="-31"/>
        </w:rPr>
        <w:t xml:space="preserve"> </w:t>
      </w:r>
      <w:r>
        <w:rPr>
          <w:spacing w:val="-1"/>
        </w:rPr>
        <w:t>错误。</w:t>
      </w:r>
    </w:p>
    <w:p w14:paraId="2F5A6933">
      <w:pPr>
        <w:pStyle w:val="2"/>
        <w:spacing w:before="220" w:line="219" w:lineRule="auto"/>
        <w:ind w:left="9"/>
      </w:pPr>
      <w:r>
        <w:rPr>
          <w:spacing w:val="-1"/>
        </w:rPr>
        <w:t>矿体规模由天然矿产储量决定，人工智能无法扩大矿体规模，B</w:t>
      </w:r>
      <w:r>
        <w:rPr>
          <w:spacing w:val="-30"/>
        </w:rPr>
        <w:t xml:space="preserve"> </w:t>
      </w:r>
      <w:r>
        <w:rPr>
          <w:spacing w:val="-1"/>
        </w:rPr>
        <w:t>错误。</w:t>
      </w:r>
    </w:p>
    <w:p w14:paraId="76AA5DA6">
      <w:pPr>
        <w:pStyle w:val="2"/>
        <w:spacing w:before="218" w:line="219" w:lineRule="auto"/>
        <w:ind w:left="9"/>
      </w:pPr>
      <w:r>
        <w:rPr>
          <w:spacing w:val="-1"/>
        </w:rPr>
        <w:t>机器人定时定线巡检只是规范巡检路径，不会缩短巡检路线总长度，C</w:t>
      </w:r>
      <w:r>
        <w:rPr>
          <w:spacing w:val="-27"/>
        </w:rPr>
        <w:t xml:space="preserve"> </w:t>
      </w:r>
      <w:r>
        <w:rPr>
          <w:spacing w:val="-1"/>
        </w:rPr>
        <w:t>错误。</w:t>
      </w:r>
    </w:p>
    <w:p w14:paraId="76A6F9F1">
      <w:pPr>
        <w:pStyle w:val="2"/>
        <w:spacing w:before="219" w:line="218" w:lineRule="auto"/>
        <w:ind w:left="11"/>
      </w:pPr>
      <w:r>
        <w:rPr>
          <w:spacing w:val="-1"/>
        </w:rPr>
        <w:t>数字采矿、不间断无人运输、智能巡检减少停工等待，大幅提升生产效率，D</w:t>
      </w:r>
      <w:r>
        <w:rPr>
          <w:spacing w:val="-27"/>
        </w:rPr>
        <w:t xml:space="preserve"> </w:t>
      </w:r>
      <w:r>
        <w:rPr>
          <w:spacing w:val="-1"/>
        </w:rPr>
        <w:t>正确。</w:t>
      </w:r>
    </w:p>
    <w:p w14:paraId="37300DC3">
      <w:pPr>
        <w:pStyle w:val="2"/>
        <w:spacing w:before="216" w:line="220" w:lineRule="auto"/>
      </w:pPr>
      <w:r>
        <w:t>【</w:t>
      </w:r>
      <w:r>
        <w:rPr>
          <w:rFonts w:ascii="Times New Roman" w:hAnsi="Times New Roman" w:eastAsia="Times New Roman" w:cs="Times New Roman"/>
        </w:rPr>
        <w:t xml:space="preserve">8 </w:t>
      </w:r>
      <w:r>
        <w:t>题详解】</w:t>
      </w:r>
    </w:p>
    <w:p w14:paraId="6A33BDED">
      <w:pPr>
        <w:pStyle w:val="2"/>
        <w:spacing w:before="222" w:line="219" w:lineRule="auto"/>
        <w:ind w:left="9"/>
      </w:pPr>
      <w:r>
        <w:rPr>
          <w:spacing w:val="-1"/>
        </w:rPr>
        <w:t>矿山大量应用人工智能数字技术，信息化水平的影响显著增强，A</w:t>
      </w:r>
      <w:r>
        <w:rPr>
          <w:spacing w:val="-29"/>
        </w:rPr>
        <w:t xml:space="preserve"> </w:t>
      </w:r>
      <w:r>
        <w:rPr>
          <w:spacing w:val="-1"/>
        </w:rPr>
        <w:t>错误。</w:t>
      </w:r>
    </w:p>
    <w:p w14:paraId="1BB73F42">
      <w:pPr>
        <w:pStyle w:val="2"/>
        <w:spacing w:before="219" w:line="219" w:lineRule="auto"/>
        <w:ind w:left="25"/>
      </w:pPr>
      <w:r>
        <w:rPr>
          <w:spacing w:val="-1"/>
        </w:rPr>
        <w:t>引进智能设备、新能源卡车、机器人需要大量资金，资金投入影响增强，B</w:t>
      </w:r>
      <w:r>
        <w:rPr>
          <w:spacing w:val="-42"/>
        </w:rPr>
        <w:t xml:space="preserve"> </w:t>
      </w:r>
      <w:r>
        <w:rPr>
          <w:spacing w:val="-1"/>
        </w:rPr>
        <w:t>错误。</w:t>
      </w:r>
    </w:p>
    <w:p w14:paraId="07C266B9">
      <w:pPr>
        <w:pStyle w:val="2"/>
        <w:spacing w:before="219" w:line="219" w:lineRule="auto"/>
        <w:ind w:left="14"/>
      </w:pPr>
      <w:r>
        <w:rPr>
          <w:spacing w:val="-1"/>
        </w:rPr>
        <w:t>智能矿山需要掌握数字、智能设备操作技术的高素质劳动力，劳动力质量影响增强，C</w:t>
      </w:r>
      <w:r>
        <w:rPr>
          <w:spacing w:val="-26"/>
        </w:rPr>
        <w:t xml:space="preserve"> </w:t>
      </w:r>
      <w:r>
        <w:rPr>
          <w:spacing w:val="-1"/>
        </w:rPr>
        <w:t>正确。</w:t>
      </w:r>
    </w:p>
    <w:p w14:paraId="5930D0AF">
      <w:pPr>
        <w:pStyle w:val="2"/>
        <w:spacing w:before="218" w:line="219" w:lineRule="auto"/>
        <w:ind w:left="11"/>
      </w:pPr>
      <w:r>
        <w:rPr>
          <w:spacing w:val="-1"/>
        </w:rPr>
        <w:t>数字化开采降低资源禀赋约束，资源禀赋的影响减弱，D</w:t>
      </w:r>
      <w:r>
        <w:rPr>
          <w:spacing w:val="-36"/>
        </w:rPr>
        <w:t xml:space="preserve"> </w:t>
      </w:r>
      <w:r>
        <w:rPr>
          <w:spacing w:val="-1"/>
        </w:rPr>
        <w:t>错误。</w:t>
      </w:r>
    </w:p>
    <w:p w14:paraId="1C3795F7">
      <w:pPr>
        <w:spacing w:before="220" w:line="411" w:lineRule="auto"/>
        <w:ind w:left="12" w:right="52" w:firstLine="411"/>
        <w:rPr>
          <w:rFonts w:ascii="楷体" w:hAnsi="楷体" w:eastAsia="楷体" w:cs="楷体"/>
          <w:sz w:val="21"/>
          <w:szCs w:val="21"/>
        </w:rPr>
      </w:pPr>
      <w:r>
        <w:rPr>
          <w:rFonts w:ascii="楷体" w:hAnsi="楷体" w:eastAsia="楷体" w:cs="楷体"/>
          <w:sz w:val="21"/>
          <w:szCs w:val="21"/>
        </w:rPr>
        <w:t>径流深是某一时段内的径流总量平铺在其集水面积上的水层深度，受气候、下垫面等因素影</w:t>
      </w:r>
      <w:r>
        <w:rPr>
          <w:rFonts w:ascii="楷体" w:hAnsi="楷体" w:eastAsia="楷体" w:cs="楷体"/>
          <w:spacing w:val="-1"/>
          <w:sz w:val="21"/>
          <w:szCs w:val="21"/>
        </w:rPr>
        <w:t>响。下图</w:t>
      </w:r>
      <w:r>
        <w:rPr>
          <w:rFonts w:ascii="楷体" w:hAnsi="楷体" w:eastAsia="楷体" w:cs="楷体"/>
          <w:sz w:val="21"/>
          <w:szCs w:val="21"/>
        </w:rPr>
        <w:t>示意我国某区域多年平均径流深（简称年径流深）等值线</w:t>
      </w:r>
      <w:r>
        <w:rPr>
          <w:rFonts w:ascii="楷体" w:hAnsi="楷体" w:eastAsia="楷体" w:cs="楷体"/>
          <w:spacing w:val="-1"/>
          <w:sz w:val="21"/>
          <w:szCs w:val="21"/>
        </w:rPr>
        <w:t>分布。据此完成下面小题。</w:t>
      </w:r>
    </w:p>
    <w:p w14:paraId="0883F54D">
      <w:pPr>
        <w:spacing w:line="247" w:lineRule="auto"/>
        <w:rPr>
          <w:rFonts w:ascii="Arial"/>
          <w:sz w:val="21"/>
        </w:rPr>
      </w:pPr>
    </w:p>
    <w:p w14:paraId="4D881649">
      <w:pPr>
        <w:spacing w:line="247" w:lineRule="auto"/>
        <w:rPr>
          <w:rFonts w:ascii="Arial"/>
          <w:sz w:val="21"/>
        </w:rPr>
      </w:pPr>
    </w:p>
    <w:p w14:paraId="4FE4753B">
      <w:pPr>
        <w:spacing w:line="248" w:lineRule="auto"/>
        <w:rPr>
          <w:rFonts w:ascii="Arial"/>
          <w:sz w:val="21"/>
        </w:rPr>
      </w:pPr>
    </w:p>
    <w:p w14:paraId="0DCC9AD5">
      <w:pPr>
        <w:pStyle w:val="2"/>
        <w:spacing w:before="69"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14</w:t>
      </w:r>
      <w:r>
        <w:rPr>
          <w:spacing w:val="-5"/>
        </w:rPr>
        <w:t>页</w:t>
      </w:r>
    </w:p>
    <w:p w14:paraId="2C42CDD8">
      <w:pPr>
        <w:spacing w:line="219" w:lineRule="auto"/>
        <w:sectPr>
          <w:pgSz w:w="11900" w:h="16839"/>
          <w:pgMar w:top="400" w:right="1106" w:bottom="0" w:left="1078" w:header="0" w:footer="0" w:gutter="0"/>
          <w:cols w:space="720" w:num="1"/>
        </w:sectPr>
      </w:pPr>
    </w:p>
    <w:p w14:paraId="445FEB32">
      <w:pPr>
        <w:spacing w:line="244" w:lineRule="auto"/>
        <w:rPr>
          <w:rFonts w:ascii="Arial"/>
          <w:sz w:val="21"/>
        </w:rPr>
      </w:pPr>
    </w:p>
    <w:p w14:paraId="37C7E612">
      <w:pPr>
        <w:spacing w:line="245" w:lineRule="auto"/>
        <w:rPr>
          <w:rFonts w:ascii="Arial"/>
          <w:sz w:val="21"/>
        </w:rPr>
      </w:pPr>
    </w:p>
    <w:p w14:paraId="57D29A22">
      <w:pPr>
        <w:spacing w:line="375" w:lineRule="exact"/>
        <w:ind w:firstLine="1321"/>
      </w:pPr>
    </w:p>
    <w:p w14:paraId="2E7EA7AD">
      <w:pPr>
        <w:spacing w:before="67" w:line="2460" w:lineRule="exact"/>
        <w:ind w:firstLine="1"/>
      </w:pPr>
      <w:r>
        <w:pict>
          <v:rect id="_x0000_s1028" o:spid="_x0000_s1028" o:spt="1" style="position:absolute;left:0pt;margin-left:351.05pt;margin-top:10.1pt;height:0.75pt;width:0.75pt;z-index:251666432;mso-width-relative:page;mso-height-relative:page;" fillcolor="#211D0A" filled="t" stroked="f" coordsize="21600,21600">
            <v:path/>
            <v:fill on="t" opacity="27499f" focussize="0,0"/>
            <v:stroke on="f"/>
            <v:imagedata o:title=""/>
            <o:lock v:ext="edit"/>
          </v:rect>
        </w:pict>
      </w:r>
      <w:r>
        <w:rPr>
          <w:position w:val="-49"/>
        </w:rPr>
        <w:drawing>
          <wp:inline distT="0" distB="0" distL="0" distR="0">
            <wp:extent cx="3409950" cy="15621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
                    <a:stretch>
                      <a:fillRect/>
                    </a:stretch>
                  </pic:blipFill>
                  <pic:spPr>
                    <a:xfrm>
                      <a:off x="0" y="0"/>
                      <a:ext cx="3409950" cy="1562100"/>
                    </a:xfrm>
                    <a:prstGeom prst="rect">
                      <a:avLst/>
                    </a:prstGeom>
                  </pic:spPr>
                </pic:pic>
              </a:graphicData>
            </a:graphic>
          </wp:inline>
        </w:drawing>
      </w:r>
    </w:p>
    <w:p w14:paraId="253183B4">
      <w:pPr>
        <w:pStyle w:val="2"/>
        <w:spacing w:before="151" w:line="219" w:lineRule="auto"/>
        <w:ind w:left="10"/>
      </w:pPr>
      <w:r>
        <w:rPr>
          <w:rFonts w:ascii="Times New Roman" w:hAnsi="Times New Roman" w:eastAsia="Times New Roman" w:cs="Times New Roman"/>
          <w:spacing w:val="-2"/>
        </w:rPr>
        <w:t xml:space="preserve">9.  </w:t>
      </w:r>
      <w:r>
        <w:rPr>
          <w:spacing w:val="-2"/>
        </w:rPr>
        <w:t>年径流深由甲地向乙地变化的根本原因是 (</w:t>
      </w:r>
      <w:r>
        <w:rPr>
          <w:spacing w:val="23"/>
        </w:rPr>
        <w:t xml:space="preserve">   </w:t>
      </w:r>
      <w:r>
        <w:rPr>
          <w:spacing w:val="-2"/>
        </w:rPr>
        <w:t>)</w:t>
      </w:r>
    </w:p>
    <w:p w14:paraId="2DC2D9D1">
      <w:pPr>
        <w:pStyle w:val="2"/>
        <w:spacing w:before="219" w:line="219" w:lineRule="auto"/>
        <w:ind w:left="3"/>
      </w:pPr>
      <w:r>
        <w:rPr>
          <w:rFonts w:ascii="Times New Roman" w:hAnsi="Times New Roman" w:eastAsia="Times New Roman" w:cs="Times New Roman"/>
          <w:spacing w:val="-1"/>
        </w:rPr>
        <w:t xml:space="preserve">A.  </w:t>
      </w:r>
      <w:r>
        <w:rPr>
          <w:spacing w:val="-1"/>
        </w:rPr>
        <w:t>蒸发能力增强</w:t>
      </w:r>
      <w:r>
        <w:rPr>
          <w:spacing w:val="2"/>
        </w:rPr>
        <w:t xml:space="preserve">                               </w:t>
      </w:r>
      <w:r>
        <w:rPr>
          <w:rFonts w:ascii="Times New Roman" w:hAnsi="Times New Roman" w:eastAsia="Times New Roman" w:cs="Times New Roman"/>
          <w:spacing w:val="-1"/>
        </w:rPr>
        <w:t xml:space="preserve">B.  </w:t>
      </w:r>
      <w:r>
        <w:rPr>
          <w:spacing w:val="-1"/>
        </w:rPr>
        <w:t>下渗能力增强</w:t>
      </w:r>
    </w:p>
    <w:p w14:paraId="5937C768">
      <w:pPr>
        <w:pStyle w:val="2"/>
        <w:spacing w:before="218" w:line="219" w:lineRule="auto"/>
        <w:ind w:left="9"/>
      </w:pPr>
      <w:r>
        <w:rPr>
          <w:rFonts w:ascii="Times New Roman" w:hAnsi="Times New Roman" w:eastAsia="Times New Roman" w:cs="Times New Roman"/>
          <w:spacing w:val="-1"/>
        </w:rPr>
        <w:t xml:space="preserve">C.  </w:t>
      </w:r>
      <w:r>
        <w:rPr>
          <w:spacing w:val="-1"/>
        </w:rPr>
        <w:t xml:space="preserve">地表径流减弱                                </w:t>
      </w:r>
      <w:r>
        <w:rPr>
          <w:rFonts w:ascii="Times New Roman" w:hAnsi="Times New Roman" w:eastAsia="Times New Roman" w:cs="Times New Roman"/>
          <w:spacing w:val="-1"/>
        </w:rPr>
        <w:t xml:space="preserve">D.  </w:t>
      </w:r>
      <w:r>
        <w:rPr>
          <w:spacing w:val="-1"/>
        </w:rPr>
        <w:t>水汽输送</w:t>
      </w:r>
      <w:r>
        <w:rPr>
          <w:spacing w:val="-2"/>
        </w:rPr>
        <w:t>减弱</w:t>
      </w:r>
    </w:p>
    <w:p w14:paraId="5296439A">
      <w:pPr>
        <w:pStyle w:val="2"/>
        <w:spacing w:before="219" w:line="219" w:lineRule="auto"/>
        <w:ind w:left="26"/>
      </w:pPr>
      <w:r>
        <w:rPr>
          <w:rFonts w:ascii="Times New Roman" w:hAnsi="Times New Roman" w:eastAsia="Times New Roman" w:cs="Times New Roman"/>
          <w:spacing w:val="-2"/>
        </w:rPr>
        <w:t xml:space="preserve">10.  </w:t>
      </w:r>
      <w:r>
        <w:rPr>
          <w:spacing w:val="-2"/>
        </w:rPr>
        <w:t>对丙、丁两地年径流深差异起主导作用的因素是 (</w:t>
      </w:r>
      <w:r>
        <w:rPr>
          <w:spacing w:val="20"/>
        </w:rPr>
        <w:t xml:space="preserve">   </w:t>
      </w:r>
      <w:r>
        <w:rPr>
          <w:spacing w:val="-2"/>
        </w:rPr>
        <w:t>)</w:t>
      </w:r>
    </w:p>
    <w:p w14:paraId="3B14F17E">
      <w:pPr>
        <w:pStyle w:val="2"/>
        <w:spacing w:before="220" w:line="411" w:lineRule="auto"/>
        <w:ind w:right="1381"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地形地势</w:t>
      </w:r>
      <w:r>
        <w:rPr>
          <w:spacing w:val="3"/>
        </w:rPr>
        <w:t xml:space="preserve">            </w:t>
      </w:r>
      <w:r>
        <w:rPr>
          <w:rFonts w:ascii="Times New Roman" w:hAnsi="Times New Roman" w:eastAsia="Times New Roman" w:cs="Times New Roman"/>
          <w:spacing w:val="-1"/>
        </w:rPr>
        <w:t xml:space="preserve">B.  </w:t>
      </w:r>
      <w:r>
        <w:rPr>
          <w:spacing w:val="-1"/>
        </w:rPr>
        <w:t>植被类型</w:t>
      </w:r>
      <w:r>
        <w:rPr>
          <w:spacing w:val="4"/>
        </w:rPr>
        <w:t xml:space="preserve">            </w:t>
      </w:r>
      <w:r>
        <w:rPr>
          <w:rFonts w:ascii="Times New Roman" w:hAnsi="Times New Roman" w:eastAsia="Times New Roman" w:cs="Times New Roman"/>
          <w:spacing w:val="-1"/>
        </w:rPr>
        <w:t xml:space="preserve">C.  </w:t>
      </w:r>
      <w:r>
        <w:rPr>
          <w:spacing w:val="-1"/>
        </w:rPr>
        <w:t>土壤质地</w:t>
      </w:r>
      <w:r>
        <w:rPr>
          <w:spacing w:val="4"/>
        </w:rPr>
        <w:t xml:space="preserve">            </w:t>
      </w:r>
      <w:r>
        <w:rPr>
          <w:rFonts w:ascii="Times New Roman" w:hAnsi="Times New Roman" w:eastAsia="Times New Roman" w:cs="Times New Roman"/>
          <w:spacing w:val="-1"/>
        </w:rPr>
        <w:t xml:space="preserve">D.  </w:t>
      </w:r>
      <w:r>
        <w:rPr>
          <w:spacing w:val="-1"/>
        </w:rPr>
        <w:t>河网密度</w:t>
      </w:r>
      <w:r>
        <w:rPr>
          <w:color w:val="2E75B6"/>
          <w:spacing w:val="-2"/>
        </w:rPr>
        <w:t>【答案】</w:t>
      </w:r>
      <w:r>
        <w:rPr>
          <w:rFonts w:ascii="Times New Roman" w:hAnsi="Times New Roman" w:eastAsia="Times New Roman" w:cs="Times New Roman"/>
          <w:spacing w:val="-2"/>
        </w:rPr>
        <w:t>9. D</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10. A</w:t>
      </w:r>
    </w:p>
    <w:p w14:paraId="37CFEF82">
      <w:pPr>
        <w:pStyle w:val="2"/>
        <w:spacing w:line="220" w:lineRule="auto"/>
      </w:pPr>
      <w:r>
        <w:rPr>
          <w:color w:val="2E75B6"/>
        </w:rPr>
        <w:t>【解析】</w:t>
      </w:r>
    </w:p>
    <w:p w14:paraId="5369A2EF">
      <w:pPr>
        <w:pStyle w:val="2"/>
        <w:spacing w:before="213" w:line="220" w:lineRule="auto"/>
      </w:pPr>
      <w:r>
        <w:t>【</w:t>
      </w:r>
      <w:r>
        <w:rPr>
          <w:rFonts w:ascii="Times New Roman" w:hAnsi="Times New Roman" w:eastAsia="Times New Roman" w:cs="Times New Roman"/>
        </w:rPr>
        <w:t xml:space="preserve">9 </w:t>
      </w:r>
      <w:r>
        <w:t>题详解】</w:t>
      </w:r>
    </w:p>
    <w:p w14:paraId="76FC2E5A">
      <w:pPr>
        <w:pStyle w:val="2"/>
        <w:spacing w:before="222" w:line="409" w:lineRule="auto"/>
        <w:ind w:left="9" w:right="179" w:firstLine="4"/>
      </w:pPr>
      <w:r>
        <w:t>首先根据经纬度和成都的位置可知区域降水主要来自太平洋的东南季风，从</w:t>
      </w:r>
      <w:r>
        <w:rPr>
          <w:spacing w:val="-1"/>
        </w:rPr>
        <w:t>甲到乙，距海越来越远，水汽</w:t>
      </w:r>
      <w:r>
        <w:t>输送不断减弱，降水逐渐减少，是年径流深从甲向乙降低的根</w:t>
      </w:r>
      <w:r>
        <w:rPr>
          <w:spacing w:val="-1"/>
        </w:rPr>
        <w:t>本原因，</w:t>
      </w:r>
      <w:r>
        <w:rPr>
          <w:rFonts w:ascii="Times New Roman" w:hAnsi="Times New Roman" w:eastAsia="Times New Roman" w:cs="Times New Roman"/>
          <w:spacing w:val="-1"/>
        </w:rPr>
        <w:t xml:space="preserve">D </w:t>
      </w:r>
      <w:r>
        <w:rPr>
          <w:spacing w:val="-1"/>
        </w:rPr>
        <w:t>正确。</w:t>
      </w:r>
    </w:p>
    <w:p w14:paraId="22E9958B">
      <w:pPr>
        <w:pStyle w:val="2"/>
        <w:spacing w:before="1" w:line="219" w:lineRule="auto"/>
        <w:ind w:left="9"/>
      </w:pPr>
      <w:r>
        <w:rPr>
          <w:spacing w:val="-1"/>
        </w:rPr>
        <w:t>地表径流减弱是年径流深减少的直接表现，不是根本原因，排除</w:t>
      </w:r>
      <w:r>
        <w:rPr>
          <w:spacing w:val="-32"/>
        </w:rPr>
        <w:t xml:space="preserve"> </w:t>
      </w:r>
      <w:r>
        <w:rPr>
          <w:rFonts w:ascii="Times New Roman" w:hAnsi="Times New Roman" w:eastAsia="Times New Roman" w:cs="Times New Roman"/>
          <w:spacing w:val="-1"/>
        </w:rPr>
        <w:t>C</w:t>
      </w:r>
      <w:r>
        <w:rPr>
          <w:spacing w:val="-1"/>
        </w:rPr>
        <w:t>。</w:t>
      </w:r>
    </w:p>
    <w:p w14:paraId="4EAD3872">
      <w:pPr>
        <w:pStyle w:val="2"/>
        <w:spacing w:before="220" w:line="411" w:lineRule="auto"/>
        <w:ind w:left="12" w:right="437" w:firstLine="3"/>
      </w:pPr>
      <w:r>
        <w:rPr>
          <w:spacing w:val="-1"/>
        </w:rPr>
        <w:t>下渗不是年径流深变化的根本原因，且乙地位于青藏高原，多冻土，下渗能力没有明显增强，</w:t>
      </w:r>
      <w:r>
        <w:rPr>
          <w:rFonts w:ascii="Times New Roman" w:hAnsi="Times New Roman" w:eastAsia="Times New Roman" w:cs="Times New Roman"/>
          <w:spacing w:val="-1"/>
        </w:rPr>
        <w:t xml:space="preserve">B </w:t>
      </w:r>
      <w:r>
        <w:rPr>
          <w:spacing w:val="-1"/>
        </w:rPr>
        <w:t>错误。从甲到乙海拔升高，气温降低，蒸发能力减弱，</w:t>
      </w:r>
      <w:r>
        <w:rPr>
          <w:rFonts w:ascii="Times New Roman" w:hAnsi="Times New Roman" w:eastAsia="Times New Roman" w:cs="Times New Roman"/>
          <w:spacing w:val="-1"/>
        </w:rPr>
        <w:t xml:space="preserve">A </w:t>
      </w:r>
      <w:r>
        <w:rPr>
          <w:spacing w:val="-1"/>
        </w:rPr>
        <w:t>错误。</w:t>
      </w:r>
    </w:p>
    <w:p w14:paraId="79C6036A">
      <w:pPr>
        <w:pStyle w:val="2"/>
        <w:spacing w:line="220" w:lineRule="auto"/>
      </w:pPr>
      <w:r>
        <w:t>【</w:t>
      </w:r>
      <w:r>
        <w:rPr>
          <w:rFonts w:ascii="Times New Roman" w:hAnsi="Times New Roman" w:eastAsia="Times New Roman" w:cs="Times New Roman"/>
        </w:rPr>
        <w:t xml:space="preserve">10 </w:t>
      </w:r>
      <w:r>
        <w:t>题详解】</w:t>
      </w:r>
    </w:p>
    <w:p w14:paraId="0ADBDE0B">
      <w:pPr>
        <w:pStyle w:val="2"/>
        <w:spacing w:before="222" w:line="410" w:lineRule="auto"/>
        <w:ind w:left="9" w:firstLine="5"/>
      </w:pPr>
      <w:r>
        <w:rPr>
          <w:spacing w:val="-1"/>
        </w:rPr>
        <w:t>结合经纬度和成都的位置可知丙位于四川盆地内部，根据等值线数值可知丙地年径流深远低于周边的丁地。</w:t>
      </w:r>
      <w:r>
        <w:t>丁位于四川盆地周边的山地，暖湿气流受地形抬升，多地形雨，降水丰富，产流量</w:t>
      </w:r>
      <w:r>
        <w:rPr>
          <w:spacing w:val="-1"/>
        </w:rPr>
        <w:t>大，径流深大；丙位于</w:t>
      </w:r>
      <w:r>
        <w:t>盆地内部，地形封闭，降水少于周边山地，径流深小，因此地形地势是两地差异的</w:t>
      </w:r>
      <w:r>
        <w:rPr>
          <w:spacing w:val="-1"/>
        </w:rPr>
        <w:t>主导因素，</w:t>
      </w:r>
      <w:r>
        <w:rPr>
          <w:rFonts w:ascii="Times New Roman" w:hAnsi="Times New Roman" w:eastAsia="Times New Roman" w:cs="Times New Roman"/>
          <w:spacing w:val="-1"/>
        </w:rPr>
        <w:t xml:space="preserve">A </w:t>
      </w:r>
      <w:r>
        <w:rPr>
          <w:spacing w:val="-1"/>
        </w:rPr>
        <w:t>正确。</w:t>
      </w:r>
    </w:p>
    <w:p w14:paraId="1947EAEC">
      <w:pPr>
        <w:pStyle w:val="2"/>
        <w:spacing w:before="1" w:line="411" w:lineRule="auto"/>
        <w:ind w:left="10" w:right="17" w:firstLine="3"/>
      </w:pPr>
      <w:r>
        <w:rPr>
          <w:spacing w:val="-1"/>
        </w:rPr>
        <w:t>丙丁同属亚热带季风气候区，植被以亚热带常绿阔叶林为主，植被类型差异很小，不是主导因素，</w:t>
      </w:r>
      <w:r>
        <w:rPr>
          <w:rFonts w:ascii="Times New Roman" w:hAnsi="Times New Roman" w:eastAsia="Times New Roman" w:cs="Times New Roman"/>
          <w:spacing w:val="-1"/>
        </w:rPr>
        <w:t xml:space="preserve">B </w:t>
      </w:r>
      <w:r>
        <w:rPr>
          <w:spacing w:val="-1"/>
        </w:rPr>
        <w:t>错误。</w:t>
      </w:r>
      <w:r>
        <w:t>土壤质地对径流深影响很小，不是区域差异</w:t>
      </w:r>
      <w:r>
        <w:rPr>
          <w:spacing w:val="-1"/>
        </w:rPr>
        <w:t>的主导因素，</w:t>
      </w:r>
      <w:r>
        <w:rPr>
          <w:rFonts w:ascii="Times New Roman" w:hAnsi="Times New Roman" w:eastAsia="Times New Roman" w:cs="Times New Roman"/>
          <w:spacing w:val="-1"/>
        </w:rPr>
        <w:t xml:space="preserve">C </w:t>
      </w:r>
      <w:r>
        <w:rPr>
          <w:spacing w:val="-1"/>
        </w:rPr>
        <w:t>错误。</w:t>
      </w:r>
    </w:p>
    <w:p w14:paraId="54B46AD0">
      <w:pPr>
        <w:pStyle w:val="2"/>
        <w:spacing w:before="1" w:line="219" w:lineRule="auto"/>
        <w:ind w:left="9"/>
      </w:pPr>
      <w:r>
        <w:t>河网密度是径流量差异的结果，不是径流深差异</w:t>
      </w:r>
      <w:r>
        <w:rPr>
          <w:spacing w:val="-1"/>
        </w:rPr>
        <w:t>的原因，</w:t>
      </w:r>
      <w:r>
        <w:rPr>
          <w:rFonts w:ascii="Times New Roman" w:hAnsi="Times New Roman" w:eastAsia="Times New Roman" w:cs="Times New Roman"/>
          <w:spacing w:val="-1"/>
        </w:rPr>
        <w:t xml:space="preserve">D </w:t>
      </w:r>
      <w:r>
        <w:rPr>
          <w:spacing w:val="-1"/>
        </w:rPr>
        <w:t>错误。</w:t>
      </w:r>
    </w:p>
    <w:p w14:paraId="3A024F49">
      <w:pPr>
        <w:spacing w:before="224" w:line="412" w:lineRule="auto"/>
        <w:ind w:left="18" w:right="93" w:firstLine="405"/>
        <w:jc w:val="both"/>
        <w:rPr>
          <w:rFonts w:ascii="楷体" w:hAnsi="楷体" w:eastAsia="楷体" w:cs="楷体"/>
          <w:sz w:val="21"/>
          <w:szCs w:val="21"/>
        </w:rPr>
      </w:pPr>
      <w:r>
        <w:rPr>
          <w:rFonts w:ascii="楷体" w:hAnsi="楷体" w:eastAsia="楷体" w:cs="楷体"/>
          <w:sz w:val="21"/>
          <w:szCs w:val="21"/>
        </w:rPr>
        <w:t>研究团队对亚热带湿润气候区某地的地质构造、地层分布和岩溶地貌进行野外考察，发现该地</w:t>
      </w:r>
      <w:r>
        <w:rPr>
          <w:rFonts w:ascii="楷体" w:hAnsi="楷体" w:eastAsia="楷体" w:cs="楷体"/>
          <w:spacing w:val="-1"/>
          <w:sz w:val="21"/>
          <w:szCs w:val="21"/>
        </w:rPr>
        <w:t>地层连</w:t>
      </w:r>
      <w:r>
        <w:rPr>
          <w:rFonts w:ascii="楷体" w:hAnsi="楷体" w:eastAsia="楷体" w:cs="楷体"/>
          <w:spacing w:val="-4"/>
          <w:sz w:val="21"/>
          <w:szCs w:val="21"/>
        </w:rPr>
        <w:t>续，南部溶蚀谷的底部发育了两个小型谷中谷。团队根据考察结果绘制了该地平面地质简图（图</w:t>
      </w:r>
      <w:r>
        <w:rPr>
          <w:rFonts w:ascii="楷体" w:hAnsi="楷体" w:eastAsia="楷体" w:cs="楷体"/>
          <w:spacing w:val="-33"/>
          <w:sz w:val="21"/>
          <w:szCs w:val="21"/>
        </w:rPr>
        <w:t xml:space="preserve"> </w:t>
      </w:r>
      <w:r>
        <w:rPr>
          <w:rFonts w:ascii="Times New Roman" w:hAnsi="Times New Roman" w:eastAsia="Times New Roman" w:cs="Times New Roman"/>
          <w:spacing w:val="-4"/>
          <w:sz w:val="21"/>
          <w:szCs w:val="21"/>
        </w:rPr>
        <w:t>1</w:t>
      </w:r>
      <w:r>
        <w:rPr>
          <w:rFonts w:ascii="楷体" w:hAnsi="楷体" w:eastAsia="楷体" w:cs="楷体"/>
          <w:spacing w:val="-4"/>
          <w:sz w:val="21"/>
          <w:szCs w:val="21"/>
        </w:rPr>
        <w:t>）和</w:t>
      </w:r>
      <w:r>
        <w:rPr>
          <w:rFonts w:ascii="楷体" w:hAnsi="楷体" w:eastAsia="楷体" w:cs="楷体"/>
          <w:spacing w:val="-57"/>
          <w:sz w:val="21"/>
          <w:szCs w:val="21"/>
        </w:rPr>
        <w:t xml:space="preserve"> </w:t>
      </w:r>
      <w:r>
        <w:rPr>
          <w:rFonts w:ascii="Times New Roman" w:hAnsi="Times New Roman" w:eastAsia="Times New Roman" w:cs="Times New Roman"/>
          <w:spacing w:val="-4"/>
          <w:sz w:val="21"/>
          <w:szCs w:val="21"/>
        </w:rPr>
        <w:t>L—P</w:t>
      </w:r>
      <w:r>
        <w:rPr>
          <w:rFonts w:ascii="楷体" w:hAnsi="楷体" w:eastAsia="楷体" w:cs="楷体"/>
          <w:spacing w:val="-4"/>
          <w:sz w:val="21"/>
          <w:szCs w:val="21"/>
        </w:rPr>
        <w:t>沿线地面高程图（图</w:t>
      </w:r>
      <w:r>
        <w:rPr>
          <w:rFonts w:ascii="Times New Roman" w:hAnsi="Times New Roman" w:eastAsia="Times New Roman" w:cs="Times New Roman"/>
          <w:spacing w:val="-4"/>
          <w:sz w:val="21"/>
          <w:szCs w:val="21"/>
        </w:rPr>
        <w:t>2</w:t>
      </w:r>
      <w:r>
        <w:rPr>
          <w:rFonts w:ascii="楷体" w:hAnsi="楷体" w:eastAsia="楷体" w:cs="楷体"/>
          <w:spacing w:val="-4"/>
          <w:sz w:val="21"/>
          <w:szCs w:val="21"/>
        </w:rPr>
        <w:t>）。据此完成下面小题。</w:t>
      </w:r>
    </w:p>
    <w:p w14:paraId="1EFF9C47">
      <w:pPr>
        <w:spacing w:line="291" w:lineRule="auto"/>
        <w:rPr>
          <w:rFonts w:ascii="Arial"/>
          <w:sz w:val="21"/>
        </w:rPr>
      </w:pPr>
    </w:p>
    <w:p w14:paraId="65DDCB79">
      <w:pPr>
        <w:spacing w:line="292" w:lineRule="auto"/>
        <w:rPr>
          <w:rFonts w:ascii="Arial"/>
          <w:sz w:val="21"/>
        </w:rPr>
      </w:pPr>
    </w:p>
    <w:p w14:paraId="5D90BBDC">
      <w:pPr>
        <w:pStyle w:val="2"/>
        <w:spacing w:before="69"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14</w:t>
      </w:r>
      <w:r>
        <w:rPr>
          <w:spacing w:val="-6"/>
        </w:rPr>
        <w:t>页</w:t>
      </w:r>
    </w:p>
    <w:p w14:paraId="55E25154">
      <w:pPr>
        <w:spacing w:line="219" w:lineRule="auto"/>
        <w:sectPr>
          <w:pgSz w:w="11900" w:h="16839"/>
          <w:pgMar w:top="400" w:right="979" w:bottom="0" w:left="1078" w:header="0" w:footer="0" w:gutter="0"/>
          <w:cols w:space="720" w:num="1"/>
        </w:sectPr>
      </w:pPr>
    </w:p>
    <w:p w14:paraId="6B150F4D">
      <w:pPr>
        <w:spacing w:line="244" w:lineRule="auto"/>
        <w:rPr>
          <w:rFonts w:ascii="Arial"/>
          <w:sz w:val="21"/>
        </w:rPr>
      </w:pPr>
    </w:p>
    <w:p w14:paraId="2AA97CF2">
      <w:pPr>
        <w:spacing w:line="245" w:lineRule="auto"/>
        <w:rPr>
          <w:rFonts w:ascii="Arial"/>
          <w:sz w:val="21"/>
        </w:rPr>
      </w:pPr>
    </w:p>
    <w:p w14:paraId="2EDC2829">
      <w:pPr>
        <w:spacing w:line="375" w:lineRule="exact"/>
        <w:ind w:firstLine="1321"/>
      </w:pPr>
    </w:p>
    <w:p w14:paraId="40933119">
      <w:pPr>
        <w:spacing w:before="202" w:line="3765" w:lineRule="exact"/>
        <w:ind w:firstLine="1"/>
      </w:pPr>
      <w:r>
        <w:pict>
          <v:rect id="_x0000_s1029" o:spid="_x0000_s1029" o:spt="1" style="position:absolute;left:0pt;margin-left:351.05pt;margin-top:10.1pt;height:0.75pt;width:0.75pt;z-index:251670528;mso-width-relative:page;mso-height-relative:page;" fillcolor="#211D0A" filled="t" stroked="f" coordsize="21600,21600">
            <v:path/>
            <v:fill on="t" opacity="27499f" focussize="0,0"/>
            <v:stroke on="f"/>
            <v:imagedata o:title=""/>
            <o:lock v:ext="edit"/>
          </v:rect>
        </w:pict>
      </w:r>
      <w:r>
        <w:drawing>
          <wp:anchor distT="0" distB="0" distL="0" distR="0" simplePos="0" relativeHeight="251668480" behindDoc="0" locked="0" layoutInCell="1" allowOverlap="1">
            <wp:simplePos x="0" y="0"/>
            <wp:positionH relativeFrom="column">
              <wp:posOffset>2886710</wp:posOffset>
            </wp:positionH>
            <wp:positionV relativeFrom="paragraph">
              <wp:posOffset>375920</wp:posOffset>
            </wp:positionV>
            <wp:extent cx="2581275" cy="1895475"/>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2"/>
                    <a:stretch>
                      <a:fillRect/>
                    </a:stretch>
                  </pic:blipFill>
                  <pic:spPr>
                    <a:xfrm>
                      <a:off x="0" y="0"/>
                      <a:ext cx="2581275" cy="1895475"/>
                    </a:xfrm>
                    <a:prstGeom prst="rect">
                      <a:avLst/>
                    </a:prstGeom>
                  </pic:spPr>
                </pic:pic>
              </a:graphicData>
            </a:graphic>
          </wp:anchor>
        </w:drawing>
      </w:r>
      <w:r>
        <w:rPr>
          <w:position w:val="-75"/>
        </w:rPr>
        <w:drawing>
          <wp:inline distT="0" distB="0" distL="0" distR="0">
            <wp:extent cx="2752725" cy="239077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3"/>
                    <a:stretch>
                      <a:fillRect/>
                    </a:stretch>
                  </pic:blipFill>
                  <pic:spPr>
                    <a:xfrm>
                      <a:off x="0" y="0"/>
                      <a:ext cx="2752725" cy="2390775"/>
                    </a:xfrm>
                    <a:prstGeom prst="rect">
                      <a:avLst/>
                    </a:prstGeom>
                  </pic:spPr>
                </pic:pic>
              </a:graphicData>
            </a:graphic>
          </wp:inline>
        </w:drawing>
      </w:r>
    </w:p>
    <w:p w14:paraId="590526BC">
      <w:pPr>
        <w:pStyle w:val="2"/>
        <w:spacing w:before="271" w:line="220" w:lineRule="auto"/>
        <w:ind w:left="26"/>
      </w:pPr>
      <w:r>
        <w:rPr>
          <w:rFonts w:ascii="Times New Roman" w:hAnsi="Times New Roman" w:eastAsia="Times New Roman" w:cs="Times New Roman"/>
          <w:spacing w:val="-6"/>
        </w:rPr>
        <w:t>11.</w:t>
      </w:r>
      <w:r>
        <w:rPr>
          <w:rFonts w:ascii="Times New Roman" w:hAnsi="Times New Roman" w:eastAsia="Times New Roman" w:cs="Times New Roman"/>
          <w:spacing w:val="16"/>
        </w:rPr>
        <w:t xml:space="preserve">  </w:t>
      </w:r>
      <w:r>
        <w:rPr>
          <w:spacing w:val="-6"/>
        </w:rPr>
        <w:t>图示地区的地质构造是 (</w:t>
      </w:r>
      <w:r>
        <w:rPr>
          <w:spacing w:val="20"/>
        </w:rPr>
        <w:t xml:space="preserve">   </w:t>
      </w:r>
      <w:r>
        <w:rPr>
          <w:spacing w:val="-6"/>
        </w:rPr>
        <w:t>)</w:t>
      </w:r>
    </w:p>
    <w:p w14:paraId="1A82D55F">
      <w:pPr>
        <w:pStyle w:val="2"/>
        <w:spacing w:before="218" w:line="219" w:lineRule="auto"/>
        <w:ind w:left="3"/>
      </w:pPr>
      <w:r>
        <w:rPr>
          <w:rFonts w:ascii="Times New Roman" w:hAnsi="Times New Roman" w:eastAsia="Times New Roman" w:cs="Times New Roman"/>
          <w:spacing w:val="-3"/>
        </w:rPr>
        <w:t xml:space="preserve">A.  </w:t>
      </w:r>
      <w:r>
        <w:rPr>
          <w:spacing w:val="-3"/>
        </w:rPr>
        <w:t>背斜</w:t>
      </w:r>
      <w:r>
        <w:rPr>
          <w:spacing w:val="1"/>
        </w:rPr>
        <w:t xml:space="preserve">                </w:t>
      </w:r>
      <w:r>
        <w:rPr>
          <w:rFonts w:ascii="Times New Roman" w:hAnsi="Times New Roman" w:eastAsia="Times New Roman" w:cs="Times New Roman"/>
          <w:spacing w:val="-3"/>
        </w:rPr>
        <w:t>B.</w:t>
      </w:r>
      <w:r>
        <w:rPr>
          <w:rFonts w:ascii="Times New Roman" w:hAnsi="Times New Roman" w:eastAsia="Times New Roman" w:cs="Times New Roman"/>
          <w:spacing w:val="21"/>
          <w:w w:val="101"/>
        </w:rPr>
        <w:t xml:space="preserve">  </w:t>
      </w:r>
      <w:r>
        <w:rPr>
          <w:spacing w:val="-3"/>
        </w:rPr>
        <w:t xml:space="preserve">向斜                 </w:t>
      </w:r>
      <w:r>
        <w:rPr>
          <w:rFonts w:ascii="Times New Roman" w:hAnsi="Times New Roman" w:eastAsia="Times New Roman" w:cs="Times New Roman"/>
          <w:spacing w:val="-3"/>
        </w:rPr>
        <w:t xml:space="preserve">C.  </w:t>
      </w:r>
      <w:r>
        <w:rPr>
          <w:spacing w:val="-3"/>
        </w:rPr>
        <w:t xml:space="preserve">地堑                 </w:t>
      </w:r>
      <w:r>
        <w:rPr>
          <w:rFonts w:ascii="Times New Roman" w:hAnsi="Times New Roman" w:eastAsia="Times New Roman" w:cs="Times New Roman"/>
          <w:spacing w:val="-3"/>
        </w:rPr>
        <w:t xml:space="preserve">D.  </w:t>
      </w:r>
      <w:r>
        <w:rPr>
          <w:spacing w:val="-3"/>
        </w:rPr>
        <w:t>地垒</w:t>
      </w:r>
    </w:p>
    <w:p w14:paraId="526933AE">
      <w:pPr>
        <w:pStyle w:val="2"/>
        <w:spacing w:before="218" w:line="219" w:lineRule="auto"/>
        <w:ind w:left="26"/>
      </w:pPr>
      <w:r>
        <w:rPr>
          <w:rFonts w:ascii="Times New Roman" w:hAnsi="Times New Roman" w:eastAsia="Times New Roman" w:cs="Times New Roman"/>
          <w:spacing w:val="-6"/>
        </w:rPr>
        <w:t xml:space="preserve">12.  </w:t>
      </w:r>
      <w:r>
        <w:rPr>
          <w:spacing w:val="-6"/>
        </w:rPr>
        <w:t>溶蚀谷发育在</w:t>
      </w:r>
      <w:r>
        <w:rPr>
          <w:spacing w:val="21"/>
        </w:rPr>
        <w:t xml:space="preserve"> </w:t>
      </w:r>
      <w:r>
        <w:rPr>
          <w:spacing w:val="-6"/>
        </w:rPr>
        <w:t>(</w:t>
      </w:r>
      <w:r>
        <w:rPr>
          <w:spacing w:val="20"/>
        </w:rPr>
        <w:t xml:space="preserve">   </w:t>
      </w:r>
      <w:r>
        <w:rPr>
          <w:spacing w:val="-6"/>
        </w:rPr>
        <w:t>)</w:t>
      </w:r>
    </w:p>
    <w:p w14:paraId="205597D7">
      <w:pPr>
        <w:pStyle w:val="2"/>
        <w:spacing w:before="219" w:line="217" w:lineRule="auto"/>
        <w:ind w:left="3"/>
      </w:pPr>
      <w:r>
        <w:rPr>
          <w:rFonts w:ascii="Times New Roman" w:hAnsi="Times New Roman" w:eastAsia="Times New Roman" w:cs="Times New Roman"/>
          <w:spacing w:val="-1"/>
        </w:rPr>
        <w:t xml:space="preserve">A.  </w:t>
      </w:r>
      <w:r>
        <w:rPr>
          <w:spacing w:val="-1"/>
        </w:rPr>
        <w:t>地层①时代之前</w:t>
      </w:r>
      <w:r>
        <w:rPr>
          <w:spacing w:val="2"/>
        </w:rPr>
        <w:t xml:space="preserve">                             </w:t>
      </w:r>
      <w:r>
        <w:rPr>
          <w:rFonts w:ascii="Times New Roman" w:hAnsi="Times New Roman" w:eastAsia="Times New Roman" w:cs="Times New Roman"/>
          <w:spacing w:val="-1"/>
        </w:rPr>
        <w:t xml:space="preserve">B.  </w:t>
      </w:r>
      <w:r>
        <w:rPr>
          <w:spacing w:val="-1"/>
        </w:rPr>
        <w:t>地层②时代</w:t>
      </w:r>
    </w:p>
    <w:p w14:paraId="5BA9495B">
      <w:pPr>
        <w:pStyle w:val="2"/>
        <w:spacing w:before="221" w:line="217" w:lineRule="auto"/>
        <w:ind w:left="9"/>
      </w:pPr>
      <w:r>
        <w:rPr>
          <w:rFonts w:ascii="Times New Roman" w:hAnsi="Times New Roman" w:eastAsia="Times New Roman" w:cs="Times New Roman"/>
          <w:spacing w:val="-1"/>
        </w:rPr>
        <w:t xml:space="preserve">C.  </w:t>
      </w:r>
      <w:r>
        <w:rPr>
          <w:spacing w:val="-1"/>
        </w:rPr>
        <w:t>地层④时代之后</w:t>
      </w:r>
      <w:r>
        <w:rPr>
          <w:spacing w:val="2"/>
        </w:rPr>
        <w:t xml:space="preserve">                             </w:t>
      </w:r>
      <w:r>
        <w:rPr>
          <w:rFonts w:ascii="Times New Roman" w:hAnsi="Times New Roman" w:eastAsia="Times New Roman" w:cs="Times New Roman"/>
          <w:spacing w:val="-1"/>
        </w:rPr>
        <w:t xml:space="preserve">D.  </w:t>
      </w:r>
      <w:r>
        <w:rPr>
          <w:spacing w:val="-1"/>
        </w:rPr>
        <w:t>地层③时代</w:t>
      </w:r>
    </w:p>
    <w:p w14:paraId="0B4E7F68">
      <w:pPr>
        <w:pStyle w:val="2"/>
        <w:spacing w:before="221" w:line="219" w:lineRule="auto"/>
        <w:ind w:left="26"/>
      </w:pPr>
      <w:r>
        <w:rPr>
          <w:rFonts w:ascii="Times New Roman" w:hAnsi="Times New Roman" w:eastAsia="Times New Roman" w:cs="Times New Roman"/>
          <w:spacing w:val="-2"/>
        </w:rPr>
        <w:t xml:space="preserve">13.  </w:t>
      </w:r>
      <w:r>
        <w:rPr>
          <w:spacing w:val="-2"/>
        </w:rPr>
        <w:t>溶蚀谷的底部发育两个小型谷中谷的原因是</w:t>
      </w:r>
      <w:r>
        <w:rPr>
          <w:spacing w:val="-3"/>
        </w:rPr>
        <w:t xml:space="preserve"> (</w:t>
      </w:r>
      <w:r>
        <w:rPr>
          <w:spacing w:val="20"/>
        </w:rPr>
        <w:t xml:space="preserve">   </w:t>
      </w:r>
      <w:r>
        <w:rPr>
          <w:spacing w:val="-3"/>
        </w:rPr>
        <w:t>)</w:t>
      </w:r>
    </w:p>
    <w:p w14:paraId="23925CEF">
      <w:pPr>
        <w:pStyle w:val="2"/>
        <w:spacing w:before="219" w:line="217" w:lineRule="auto"/>
        <w:ind w:left="3"/>
      </w:pPr>
      <w:r>
        <w:rPr>
          <w:rFonts w:ascii="Times New Roman" w:hAnsi="Times New Roman" w:eastAsia="Times New Roman" w:cs="Times New Roman"/>
          <w:spacing w:val="1"/>
        </w:rPr>
        <w:t xml:space="preserve">A.  </w:t>
      </w:r>
      <w:r>
        <w:rPr>
          <w:spacing w:val="1"/>
        </w:rPr>
        <w:t xml:space="preserve">地层②被侵蚀后，地层①出露                 </w:t>
      </w:r>
      <w:r>
        <w:rPr>
          <w:rFonts w:ascii="Times New Roman" w:hAnsi="Times New Roman" w:eastAsia="Times New Roman" w:cs="Times New Roman"/>
          <w:spacing w:val="1"/>
        </w:rPr>
        <w:t>B.</w:t>
      </w:r>
      <w:r>
        <w:rPr>
          <w:rFonts w:ascii="Times New Roman" w:hAnsi="Times New Roman" w:eastAsia="Times New Roman" w:cs="Times New Roman"/>
          <w:spacing w:val="4"/>
        </w:rPr>
        <w:t xml:space="preserve">  </w:t>
      </w:r>
      <w:r>
        <w:rPr>
          <w:spacing w:val="1"/>
        </w:rPr>
        <w:t>地</w:t>
      </w:r>
      <w:r>
        <w:t>层②被侵蚀后，地层①抬升</w:t>
      </w:r>
    </w:p>
    <w:p w14:paraId="366297BF">
      <w:pPr>
        <w:pStyle w:val="2"/>
        <w:spacing w:before="222" w:line="411" w:lineRule="auto"/>
        <w:ind w:right="2482"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断裂位移后，地层①出露</w:t>
      </w:r>
      <w:r>
        <w:rPr>
          <w:spacing w:val="3"/>
        </w:rPr>
        <w:t xml:space="preserve">                     </w:t>
      </w:r>
      <w:r>
        <w:rPr>
          <w:rFonts w:ascii="Times New Roman" w:hAnsi="Times New Roman" w:eastAsia="Times New Roman" w:cs="Times New Roman"/>
          <w:spacing w:val="-1"/>
        </w:rPr>
        <w:t xml:space="preserve">D.  </w:t>
      </w:r>
      <w:r>
        <w:rPr>
          <w:spacing w:val="-1"/>
        </w:rPr>
        <w:t>褶皱发生后，地层①抬升</w:t>
      </w:r>
      <w:r>
        <w:rPr>
          <w:color w:val="2E75B6"/>
          <w:spacing w:val="-3"/>
        </w:rPr>
        <w:t>【答案】</w:t>
      </w:r>
      <w:r>
        <w:rPr>
          <w:rFonts w:ascii="Times New Roman" w:hAnsi="Times New Roman" w:eastAsia="Times New Roman" w:cs="Times New Roman"/>
          <w:spacing w:val="-3"/>
        </w:rPr>
        <w:t>11. A</w:t>
      </w:r>
      <w:r>
        <w:rPr>
          <w:rFonts w:ascii="Times New Roman" w:hAnsi="Times New Roman" w:eastAsia="Times New Roman" w:cs="Times New Roman"/>
          <w:spacing w:val="3"/>
        </w:rPr>
        <w:t xml:space="preserve">        </w:t>
      </w:r>
      <w:r>
        <w:rPr>
          <w:rFonts w:ascii="Times New Roman" w:hAnsi="Times New Roman" w:eastAsia="Times New Roman" w:cs="Times New Roman"/>
          <w:spacing w:val="-3"/>
        </w:rPr>
        <w:t>12. B</w:t>
      </w:r>
      <w:r>
        <w:rPr>
          <w:rFonts w:ascii="Times New Roman" w:hAnsi="Times New Roman" w:eastAsia="Times New Roman" w:cs="Times New Roman"/>
          <w:spacing w:val="3"/>
        </w:rPr>
        <w:t xml:space="preserve">        </w:t>
      </w:r>
      <w:r>
        <w:rPr>
          <w:rFonts w:ascii="Times New Roman" w:hAnsi="Times New Roman" w:eastAsia="Times New Roman" w:cs="Times New Roman"/>
          <w:spacing w:val="-3"/>
        </w:rPr>
        <w:t>13. A</w:t>
      </w:r>
    </w:p>
    <w:p w14:paraId="56A958CD">
      <w:pPr>
        <w:pStyle w:val="2"/>
        <w:spacing w:line="220" w:lineRule="auto"/>
      </w:pPr>
      <w:r>
        <w:rPr>
          <w:color w:val="2E75B6"/>
        </w:rPr>
        <w:t>【解析】</w:t>
      </w:r>
    </w:p>
    <w:p w14:paraId="5F09E413">
      <w:pPr>
        <w:pStyle w:val="2"/>
        <w:spacing w:before="213" w:line="220" w:lineRule="auto"/>
      </w:pPr>
      <w:r>
        <w:rPr>
          <w:spacing w:val="-1"/>
        </w:rPr>
        <w:t>【</w:t>
      </w:r>
      <w:r>
        <w:rPr>
          <w:rFonts w:ascii="Times New Roman" w:hAnsi="Times New Roman" w:eastAsia="Times New Roman" w:cs="Times New Roman"/>
          <w:spacing w:val="-1"/>
        </w:rPr>
        <w:t xml:space="preserve">11 </w:t>
      </w:r>
      <w:r>
        <w:rPr>
          <w:spacing w:val="-1"/>
        </w:rPr>
        <w:t>题详解】</w:t>
      </w:r>
    </w:p>
    <w:p w14:paraId="087FA29A">
      <w:pPr>
        <w:pStyle w:val="2"/>
        <w:spacing w:before="223" w:line="409" w:lineRule="auto"/>
        <w:ind w:left="10" w:firstLine="2"/>
      </w:pPr>
      <w:r>
        <w:t>背斜岩层向上拱起，岩层年龄中间老、两翼新，向斜岩层向下弯曲，岩层年龄中间新、两翼老，根据图例，</w:t>
      </w:r>
      <w:r>
        <w:rPr>
          <w:spacing w:val="-1"/>
        </w:rPr>
        <w:t>本区域核部分布最老的地层①</w:t>
      </w:r>
      <w:r>
        <w:rPr>
          <w:spacing w:val="-80"/>
        </w:rPr>
        <w:t xml:space="preserve"> </w:t>
      </w:r>
      <w:r>
        <w:rPr>
          <w:spacing w:val="-1"/>
        </w:rPr>
        <w:t>,</w:t>
      </w:r>
      <w:r>
        <w:rPr>
          <w:spacing w:val="77"/>
        </w:rPr>
        <w:t xml:space="preserve"> </w:t>
      </w:r>
      <w:r>
        <w:rPr>
          <w:spacing w:val="-1"/>
        </w:rPr>
        <w:t>向两翼依次分布越来越新的②、③、④</w:t>
      </w:r>
      <w:r>
        <w:rPr>
          <w:spacing w:val="-2"/>
        </w:rPr>
        <w:t>地层，符合背斜“</w:t>
      </w:r>
      <w:r>
        <w:rPr>
          <w:spacing w:val="-77"/>
        </w:rPr>
        <w:t xml:space="preserve"> </w:t>
      </w:r>
      <w:r>
        <w:rPr>
          <w:spacing w:val="-2"/>
        </w:rPr>
        <w:t>中间老、两翼新</w:t>
      </w:r>
      <w:r>
        <w:rPr>
          <w:spacing w:val="-78"/>
        </w:rPr>
        <w:t xml:space="preserve"> </w:t>
      </w:r>
      <w:r>
        <w:rPr>
          <w:spacing w:val="-2"/>
        </w:rPr>
        <w:t>”</w:t>
      </w:r>
      <w:r>
        <w:rPr>
          <w:spacing w:val="-1"/>
        </w:rPr>
        <w:t>的特征，且岩层向上拱起，为背斜，</w:t>
      </w:r>
      <w:r>
        <w:rPr>
          <w:rFonts w:ascii="Times New Roman" w:hAnsi="Times New Roman" w:eastAsia="Times New Roman" w:cs="Times New Roman"/>
          <w:spacing w:val="-1"/>
        </w:rPr>
        <w:t xml:space="preserve">A </w:t>
      </w:r>
      <w:r>
        <w:rPr>
          <w:spacing w:val="-1"/>
        </w:rPr>
        <w:t>正确，</w:t>
      </w:r>
      <w:r>
        <w:rPr>
          <w:rFonts w:ascii="Times New Roman" w:hAnsi="Times New Roman" w:eastAsia="Times New Roman" w:cs="Times New Roman"/>
          <w:spacing w:val="-1"/>
        </w:rPr>
        <w:t xml:space="preserve">B </w:t>
      </w:r>
      <w:r>
        <w:rPr>
          <w:spacing w:val="-1"/>
        </w:rPr>
        <w:t>错误。</w:t>
      </w:r>
    </w:p>
    <w:p w14:paraId="4CD50B08">
      <w:pPr>
        <w:pStyle w:val="2"/>
        <w:spacing w:before="9" w:line="409" w:lineRule="auto"/>
        <w:ind w:left="11" w:right="315" w:hanging="2"/>
      </w:pPr>
      <w:r>
        <w:t>地堑和地垒是断层组合，一般需要两条及以上断层，两条断层中间岩块上升，两侧</w:t>
      </w:r>
      <w:r>
        <w:rPr>
          <w:spacing w:val="-1"/>
        </w:rPr>
        <w:t>岩块下降为地垒，反之</w:t>
      </w:r>
      <w:r>
        <w:t>为地堑。该地仅发育一条断层，整体构造不属于断层的</w:t>
      </w:r>
      <w:r>
        <w:rPr>
          <w:spacing w:val="-1"/>
        </w:rPr>
        <w:t>地堑和地垒，</w:t>
      </w:r>
      <w:r>
        <w:rPr>
          <w:rFonts w:ascii="Times New Roman" w:hAnsi="Times New Roman" w:eastAsia="Times New Roman" w:cs="Times New Roman"/>
          <w:spacing w:val="-1"/>
        </w:rPr>
        <w:t xml:space="preserve">CD </w:t>
      </w:r>
      <w:r>
        <w:rPr>
          <w:spacing w:val="-1"/>
        </w:rPr>
        <w:t>错误。</w:t>
      </w:r>
    </w:p>
    <w:p w14:paraId="76D494AC">
      <w:pPr>
        <w:pStyle w:val="2"/>
        <w:spacing w:line="220" w:lineRule="auto"/>
      </w:pPr>
      <w:r>
        <w:t>【</w:t>
      </w:r>
      <w:r>
        <w:rPr>
          <w:rFonts w:ascii="Times New Roman" w:hAnsi="Times New Roman" w:eastAsia="Times New Roman" w:cs="Times New Roman"/>
        </w:rPr>
        <w:t xml:space="preserve">12 </w:t>
      </w:r>
      <w:r>
        <w:t>题详解】</w:t>
      </w:r>
    </w:p>
    <w:p w14:paraId="50F8D6E7">
      <w:pPr>
        <w:pStyle w:val="2"/>
        <w:spacing w:before="222" w:line="219" w:lineRule="auto"/>
        <w:ind w:left="12"/>
      </w:pPr>
      <w:r>
        <w:t>溶蚀谷属于岩溶地貌，只能发育在可溶岩层分布区，且发育时间</w:t>
      </w:r>
      <w:r>
        <w:rPr>
          <w:spacing w:val="-1"/>
        </w:rPr>
        <w:t>晚于可溶岩层的形成时间。</w:t>
      </w:r>
    </w:p>
    <w:p w14:paraId="558D52F1">
      <w:pPr>
        <w:pStyle w:val="2"/>
        <w:spacing w:before="214" w:line="217" w:lineRule="auto"/>
        <w:ind w:left="9"/>
      </w:pPr>
      <w:r>
        <w:t>地层①为非可溶岩层，地层①时代之前还没有可溶岩层沉积，不可能发</w:t>
      </w:r>
      <w:r>
        <w:rPr>
          <w:spacing w:val="-1"/>
        </w:rPr>
        <w:t>育溶蚀谷，</w:t>
      </w:r>
      <w:r>
        <w:rPr>
          <w:rFonts w:ascii="Times New Roman" w:hAnsi="Times New Roman" w:eastAsia="Times New Roman" w:cs="Times New Roman"/>
          <w:spacing w:val="-1"/>
        </w:rPr>
        <w:t xml:space="preserve">A </w:t>
      </w:r>
      <w:r>
        <w:rPr>
          <w:spacing w:val="-1"/>
        </w:rPr>
        <w:t>错误。</w:t>
      </w:r>
    </w:p>
    <w:p w14:paraId="7B1A36AA">
      <w:pPr>
        <w:pStyle w:val="2"/>
        <w:spacing w:before="223" w:line="412" w:lineRule="auto"/>
        <w:ind w:left="17" w:right="315" w:hanging="9"/>
      </w:pPr>
      <w:r>
        <w:t>②为强可溶岩层，该溶蚀谷位于背斜核部，核心以②岩层为主，溶蚀谷从②岩层形成后</w:t>
      </w:r>
      <w:r>
        <w:rPr>
          <w:spacing w:val="-1"/>
        </w:rPr>
        <w:t>开始发育，因此发</w:t>
      </w:r>
      <w:r>
        <w:rPr>
          <w:spacing w:val="-2"/>
        </w:rPr>
        <w:t>育对应地层②时代，</w:t>
      </w:r>
      <w:r>
        <w:rPr>
          <w:rFonts w:ascii="Times New Roman" w:hAnsi="Times New Roman" w:eastAsia="Times New Roman" w:cs="Times New Roman"/>
          <w:spacing w:val="-2"/>
        </w:rPr>
        <w:t xml:space="preserve">B </w:t>
      </w:r>
      <w:r>
        <w:rPr>
          <w:spacing w:val="-2"/>
        </w:rPr>
        <w:t>正确。</w:t>
      </w:r>
    </w:p>
    <w:p w14:paraId="5D2302E3">
      <w:pPr>
        <w:pStyle w:val="2"/>
        <w:spacing w:before="36" w:line="219" w:lineRule="auto"/>
        <w:ind w:left="4170"/>
      </w:pPr>
      <w:r>
        <w:drawing>
          <wp:anchor distT="0" distB="0" distL="0" distR="0" simplePos="0" relativeHeight="251669504" behindDoc="0" locked="0" layoutInCell="1" allowOverlap="1">
            <wp:simplePos x="0" y="0"/>
            <wp:positionH relativeFrom="column">
              <wp:posOffset>810260</wp:posOffset>
            </wp:positionH>
            <wp:positionV relativeFrom="paragraph">
              <wp:posOffset>46355</wp:posOffset>
            </wp:positionV>
            <wp:extent cx="9525" cy="952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14</w:t>
      </w:r>
      <w:r>
        <w:rPr>
          <w:spacing w:val="-6"/>
        </w:rPr>
        <w:t>页</w:t>
      </w:r>
    </w:p>
    <w:p w14:paraId="1623F00B">
      <w:pPr>
        <w:spacing w:line="219" w:lineRule="auto"/>
        <w:sectPr>
          <w:pgSz w:w="11900" w:h="16839"/>
          <w:pgMar w:top="400" w:right="844" w:bottom="0" w:left="1078" w:header="0" w:footer="0" w:gutter="0"/>
          <w:cols w:space="720" w:num="1"/>
        </w:sectPr>
      </w:pPr>
    </w:p>
    <w:p w14:paraId="3E2242DA">
      <w:pPr>
        <w:spacing w:line="244" w:lineRule="auto"/>
        <w:rPr>
          <w:rFonts w:ascii="Arial"/>
          <w:sz w:val="21"/>
        </w:rPr>
      </w:pPr>
    </w:p>
    <w:p w14:paraId="40D71495">
      <w:pPr>
        <w:spacing w:line="245" w:lineRule="auto"/>
        <w:rPr>
          <w:rFonts w:ascii="Arial"/>
          <w:sz w:val="21"/>
        </w:rPr>
      </w:pPr>
    </w:p>
    <w:p w14:paraId="66E396C9">
      <w:pPr>
        <w:spacing w:line="375" w:lineRule="exact"/>
        <w:ind w:firstLine="1321"/>
      </w:pPr>
    </w:p>
    <w:p w14:paraId="56EA9FAD">
      <w:pPr>
        <w:pStyle w:val="2"/>
        <w:spacing w:before="178" w:line="217" w:lineRule="auto"/>
        <w:ind w:left="10"/>
      </w:pPr>
      <w:r>
        <w:t>若发育在地层④时代之后，最上部为非可溶的④隔水层，难以发生大规模溶蚀形</w:t>
      </w:r>
      <w:r>
        <w:rPr>
          <w:spacing w:val="-1"/>
        </w:rPr>
        <w:t>成该溶蚀谷，</w:t>
      </w:r>
      <w:r>
        <w:rPr>
          <w:rFonts w:ascii="Times New Roman" w:hAnsi="Times New Roman" w:eastAsia="Times New Roman" w:cs="Times New Roman"/>
          <w:spacing w:val="-1"/>
        </w:rPr>
        <w:t xml:space="preserve">C </w:t>
      </w:r>
      <w:r>
        <w:rPr>
          <w:spacing w:val="-1"/>
        </w:rPr>
        <w:t>错误。</w:t>
      </w:r>
    </w:p>
    <w:p w14:paraId="4F042270">
      <w:pPr>
        <w:pStyle w:val="2"/>
        <w:spacing w:before="221" w:line="314" w:lineRule="auto"/>
        <w:ind w:left="9" w:right="188" w:hanging="1"/>
      </w:pPr>
      <w:r>
        <w:rPr>
          <w:spacing w:val="-2"/>
        </w:rPr>
        <w:t>③地层位于②之外，形成时间晚于②</w:t>
      </w:r>
      <w:r>
        <w:rPr>
          <w:spacing w:val="-79"/>
        </w:rPr>
        <w:t xml:space="preserve"> </w:t>
      </w:r>
      <w:r>
        <w:rPr>
          <w:spacing w:val="-2"/>
        </w:rPr>
        <w:t>,</w:t>
      </w:r>
      <w:r>
        <w:rPr>
          <w:spacing w:val="55"/>
        </w:rPr>
        <w:t xml:space="preserve"> </w:t>
      </w:r>
      <w:r>
        <w:rPr>
          <w:spacing w:val="-2"/>
        </w:rPr>
        <w:t>且不是溶蚀谷的核心发育岩</w:t>
      </w:r>
      <w:r>
        <w:rPr>
          <w:spacing w:val="-3"/>
        </w:rPr>
        <w:t>层，而图中显示</w:t>
      </w:r>
      <w:r>
        <w:rPr>
          <w:spacing w:val="-49"/>
        </w:rPr>
        <w:t xml:space="preserve"> </w:t>
      </w:r>
      <w:r>
        <w:rPr>
          <w:rFonts w:ascii="Times New Roman" w:hAnsi="Times New Roman" w:eastAsia="Times New Roman" w:cs="Times New Roman"/>
          <w:spacing w:val="-3"/>
        </w:rPr>
        <w:t>L-P</w:t>
      </w:r>
      <w:r>
        <w:rPr>
          <w:rFonts w:ascii="Times New Roman" w:hAnsi="Times New Roman" w:eastAsia="Times New Roman" w:cs="Times New Roman"/>
          <w:spacing w:val="19"/>
          <w:w w:val="101"/>
        </w:rPr>
        <w:t xml:space="preserve"> </w:t>
      </w:r>
      <w:r>
        <w:rPr>
          <w:spacing w:val="-3"/>
        </w:rPr>
        <w:t>穿过了中心的②岩</w:t>
      </w:r>
      <w:r>
        <w:t>层，因此②也印证了溶蚀谷发育在②时代而不是更晚</w:t>
      </w:r>
      <w:r>
        <w:rPr>
          <w:spacing w:val="-1"/>
        </w:rPr>
        <w:t>的③时代，</w:t>
      </w:r>
      <w:r>
        <w:rPr>
          <w:rFonts w:ascii="Times New Roman" w:hAnsi="Times New Roman" w:eastAsia="Times New Roman" w:cs="Times New Roman"/>
          <w:spacing w:val="-1"/>
        </w:rPr>
        <w:t xml:space="preserve">D </w:t>
      </w:r>
      <w:r>
        <w:rPr>
          <w:spacing w:val="-1"/>
        </w:rPr>
        <w:t>错误。</w:t>
      </w:r>
    </w:p>
    <w:p w14:paraId="2A0AF56A">
      <w:pPr>
        <w:pStyle w:val="2"/>
        <w:spacing w:before="221" w:line="220" w:lineRule="auto"/>
      </w:pPr>
      <w:r>
        <w:t>【</w:t>
      </w:r>
      <w:r>
        <w:rPr>
          <w:rFonts w:ascii="Times New Roman" w:hAnsi="Times New Roman" w:eastAsia="Times New Roman" w:cs="Times New Roman"/>
        </w:rPr>
        <w:t xml:space="preserve">13 </w:t>
      </w:r>
      <w:r>
        <w:t>题详解】</w:t>
      </w:r>
    </w:p>
    <w:p w14:paraId="45BCBED6">
      <w:pPr>
        <w:pStyle w:val="2"/>
        <w:spacing w:before="222" w:line="410" w:lineRule="auto"/>
        <w:ind w:left="9" w:right="188" w:firstLine="2"/>
      </w:pPr>
      <w:r>
        <w:t>溶蚀谷底部发育谷中谷，是侵蚀下切导致岩层出露、岩性差异形成的：原有大</w:t>
      </w:r>
      <w:r>
        <w:rPr>
          <w:spacing w:val="-1"/>
        </w:rPr>
        <w:t>型溶蚀谷形成后，流水持续</w:t>
      </w:r>
      <w:r>
        <w:t>向下溶蚀侵蚀强可溶的②地层，②被侵蚀后，原本位于②下方的非可溶、抗侵蚀能</w:t>
      </w:r>
      <w:r>
        <w:rPr>
          <w:spacing w:val="-1"/>
        </w:rPr>
        <w:t>力强的①出露，①不易</w:t>
      </w:r>
      <w:r>
        <w:t>被溶蚀，地势相对高，将原本的宽谷分割成两个小</w:t>
      </w:r>
      <w:r>
        <w:rPr>
          <w:spacing w:val="-1"/>
        </w:rPr>
        <w:t>型谷中谷，</w:t>
      </w:r>
      <w:r>
        <w:rPr>
          <w:rFonts w:ascii="Times New Roman" w:hAnsi="Times New Roman" w:eastAsia="Times New Roman" w:cs="Times New Roman"/>
          <w:spacing w:val="-1"/>
        </w:rPr>
        <w:t xml:space="preserve">A </w:t>
      </w:r>
      <w:r>
        <w:rPr>
          <w:spacing w:val="-1"/>
        </w:rPr>
        <w:t>正确。</w:t>
      </w:r>
    </w:p>
    <w:p w14:paraId="131E0865">
      <w:pPr>
        <w:pStyle w:val="2"/>
        <w:spacing w:line="217" w:lineRule="auto"/>
        <w:ind w:left="13"/>
      </w:pPr>
      <w:r>
        <w:rPr>
          <w:spacing w:val="-1"/>
        </w:rPr>
        <w:t>不是地层①主动抬升，是外力侵蚀让①出露，</w:t>
      </w:r>
      <w:r>
        <w:rPr>
          <w:rFonts w:ascii="Times New Roman" w:hAnsi="Times New Roman" w:eastAsia="Times New Roman" w:cs="Times New Roman"/>
          <w:spacing w:val="-1"/>
        </w:rPr>
        <w:t xml:space="preserve">B </w:t>
      </w:r>
      <w:r>
        <w:rPr>
          <w:spacing w:val="-1"/>
        </w:rPr>
        <w:t>错误。</w:t>
      </w:r>
    </w:p>
    <w:p w14:paraId="60BB0E4F">
      <w:pPr>
        <w:pStyle w:val="2"/>
        <w:spacing w:before="221" w:line="217" w:lineRule="auto"/>
        <w:ind w:left="18"/>
      </w:pPr>
      <w:r>
        <w:t>断层分布在研究区北部，和南部溶蚀谷无关</w:t>
      </w:r>
      <w:r>
        <w:rPr>
          <w:spacing w:val="-1"/>
        </w:rPr>
        <w:t>，不是断裂位移导致①出露，</w:t>
      </w:r>
      <w:r>
        <w:rPr>
          <w:rFonts w:ascii="Times New Roman" w:hAnsi="Times New Roman" w:eastAsia="Times New Roman" w:cs="Times New Roman"/>
          <w:spacing w:val="-1"/>
        </w:rPr>
        <w:t xml:space="preserve">C </w:t>
      </w:r>
      <w:r>
        <w:rPr>
          <w:spacing w:val="-1"/>
        </w:rPr>
        <w:t>错误。</w:t>
      </w:r>
    </w:p>
    <w:p w14:paraId="35BB358D">
      <w:pPr>
        <w:pStyle w:val="2"/>
        <w:spacing w:before="221" w:line="217" w:lineRule="auto"/>
        <w:ind w:left="9"/>
      </w:pPr>
      <w:r>
        <w:t>褶皱（背斜）在溶蚀谷发育前就已经形成，不是褶皱发生后①抬升形成</w:t>
      </w:r>
      <w:r>
        <w:rPr>
          <w:spacing w:val="-1"/>
        </w:rPr>
        <w:t>谷中谷，</w:t>
      </w:r>
      <w:r>
        <w:rPr>
          <w:rFonts w:ascii="Times New Roman" w:hAnsi="Times New Roman" w:eastAsia="Times New Roman" w:cs="Times New Roman"/>
          <w:spacing w:val="-1"/>
        </w:rPr>
        <w:t xml:space="preserve">D </w:t>
      </w:r>
      <w:r>
        <w:rPr>
          <w:spacing w:val="-1"/>
        </w:rPr>
        <w:t>错误。</w:t>
      </w:r>
    </w:p>
    <w:p w14:paraId="06778DF6">
      <w:pPr>
        <w:spacing w:before="228" w:line="392" w:lineRule="auto"/>
        <w:ind w:left="6" w:firstLine="422"/>
        <w:jc w:val="both"/>
        <w:rPr>
          <w:rFonts w:ascii="楷体" w:hAnsi="楷体" w:eastAsia="楷体" w:cs="楷体"/>
          <w:sz w:val="21"/>
          <w:szCs w:val="21"/>
        </w:rPr>
      </w:pPr>
      <w:r>
        <w:rPr>
          <w:rFonts w:ascii="楷体" w:hAnsi="楷体" w:eastAsia="楷体" w:cs="楷体"/>
          <w:spacing w:val="-1"/>
          <w:sz w:val="21"/>
          <w:szCs w:val="21"/>
        </w:rPr>
        <w:t>辐射是地面能量收支的主要方式，太阳辐射和地面有效辐射（地面辐射与地面吸收的大气逆辐射之差）</w:t>
      </w:r>
      <w:r>
        <w:rPr>
          <w:rFonts w:ascii="楷体" w:hAnsi="楷体" w:eastAsia="楷体" w:cs="楷体"/>
          <w:sz w:val="21"/>
          <w:szCs w:val="21"/>
        </w:rPr>
        <w:t>共同影响近地面大气温度的变化。图</w:t>
      </w:r>
      <w:r>
        <w:rPr>
          <w:rFonts w:ascii="楷体" w:hAnsi="楷体" w:eastAsia="楷体" w:cs="楷体"/>
          <w:spacing w:val="-27"/>
          <w:sz w:val="21"/>
          <w:szCs w:val="21"/>
        </w:rPr>
        <w:t xml:space="preserve"> </w:t>
      </w:r>
      <w:r>
        <w:rPr>
          <w:rFonts w:ascii="Times New Roman" w:hAnsi="Times New Roman" w:eastAsia="Times New Roman" w:cs="Times New Roman"/>
          <w:sz w:val="21"/>
          <w:szCs w:val="21"/>
        </w:rPr>
        <w:t xml:space="preserve">1 </w:t>
      </w:r>
      <w:r>
        <w:rPr>
          <w:rFonts w:ascii="楷体" w:hAnsi="楷体" w:eastAsia="楷体" w:cs="楷体"/>
          <w:sz w:val="21"/>
          <w:szCs w:val="21"/>
        </w:rPr>
        <w:t>示意</w:t>
      </w:r>
      <w:r>
        <w:rPr>
          <w:rFonts w:ascii="楷体" w:hAnsi="楷体" w:eastAsia="楷体" w:cs="楷体"/>
          <w:spacing w:val="-1"/>
          <w:sz w:val="21"/>
          <w:szCs w:val="21"/>
        </w:rPr>
        <w:t>我国某地（</w:t>
      </w:r>
      <w:r>
        <w:rPr>
          <w:rFonts w:ascii="Times New Roman" w:hAnsi="Times New Roman" w:eastAsia="Times New Roman" w:cs="Times New Roman"/>
          <w:spacing w:val="-1"/>
          <w:sz w:val="21"/>
          <w:szCs w:val="21"/>
        </w:rPr>
        <w:t>23°08′N</w:t>
      </w:r>
      <w:r>
        <w:rPr>
          <w:rFonts w:ascii="楷体" w:hAnsi="楷体" w:eastAsia="楷体" w:cs="楷体"/>
          <w:spacing w:val="-1"/>
          <w:sz w:val="21"/>
          <w:szCs w:val="21"/>
        </w:rPr>
        <w:t>）逐月日照时数及总云量的多年平均值。图</w:t>
      </w:r>
      <w:r>
        <w:rPr>
          <w:rFonts w:ascii="楷体" w:hAnsi="楷体" w:eastAsia="楷体" w:cs="楷体"/>
          <w:sz w:val="21"/>
          <w:szCs w:val="21"/>
        </w:rPr>
        <w:t xml:space="preserve"> </w:t>
      </w:r>
      <w:r>
        <w:rPr>
          <w:rFonts w:ascii="Times New Roman" w:hAnsi="Times New Roman" w:eastAsia="Times New Roman" w:cs="Times New Roman"/>
          <w:sz w:val="21"/>
          <w:szCs w:val="21"/>
        </w:rPr>
        <w:t xml:space="preserve">2 </w:t>
      </w:r>
      <w:r>
        <w:rPr>
          <w:rFonts w:ascii="楷体" w:hAnsi="楷体" w:eastAsia="楷体" w:cs="楷体"/>
          <w:sz w:val="21"/>
          <w:szCs w:val="21"/>
        </w:rPr>
        <w:t>示意地面有效辐射年变化类型。据此完</w:t>
      </w:r>
      <w:r>
        <w:rPr>
          <w:rFonts w:ascii="楷体" w:hAnsi="楷体" w:eastAsia="楷体" w:cs="楷体"/>
          <w:spacing w:val="-1"/>
          <w:sz w:val="21"/>
          <w:szCs w:val="21"/>
        </w:rPr>
        <w:t>成下面小题。</w:t>
      </w:r>
    </w:p>
    <w:p w14:paraId="4AEF53CB">
      <w:pPr>
        <w:spacing w:line="3315" w:lineRule="exact"/>
        <w:ind w:firstLine="1"/>
      </w:pPr>
      <w:r>
        <w:rPr>
          <w:position w:val="-66"/>
        </w:rPr>
        <w:drawing>
          <wp:inline distT="0" distB="0" distL="0" distR="0">
            <wp:extent cx="3619500" cy="210502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4"/>
                    <a:stretch>
                      <a:fillRect/>
                    </a:stretch>
                  </pic:blipFill>
                  <pic:spPr>
                    <a:xfrm>
                      <a:off x="0" y="0"/>
                      <a:ext cx="3619500" cy="2105025"/>
                    </a:xfrm>
                    <a:prstGeom prst="rect">
                      <a:avLst/>
                    </a:prstGeom>
                  </pic:spPr>
                </pic:pic>
              </a:graphicData>
            </a:graphic>
          </wp:inline>
        </w:drawing>
      </w:r>
    </w:p>
    <w:p w14:paraId="7EDFDCE7">
      <w:pPr>
        <w:pStyle w:val="2"/>
        <w:spacing w:before="182" w:line="219" w:lineRule="auto"/>
        <w:ind w:left="26"/>
      </w:pPr>
      <w:r>
        <w:rPr>
          <w:rFonts w:ascii="Times New Roman" w:hAnsi="Times New Roman" w:eastAsia="Times New Roman" w:cs="Times New Roman"/>
          <w:spacing w:val="-2"/>
        </w:rPr>
        <w:t xml:space="preserve">14.  </w:t>
      </w:r>
      <w:r>
        <w:rPr>
          <w:spacing w:val="-2"/>
        </w:rPr>
        <w:t>昼长与云量对该地日照时数影响一致的时段是 (</w:t>
      </w:r>
      <w:r>
        <w:rPr>
          <w:spacing w:val="20"/>
        </w:rPr>
        <w:t xml:space="preserve">   </w:t>
      </w:r>
      <w:r>
        <w:rPr>
          <w:spacing w:val="-2"/>
        </w:rPr>
        <w:t>)</w:t>
      </w:r>
    </w:p>
    <w:p w14:paraId="3DDBD1E8">
      <w:pPr>
        <w:pStyle w:val="2"/>
        <w:spacing w:before="219" w:line="219" w:lineRule="auto"/>
        <w:ind w:left="3"/>
      </w:pPr>
      <w:r>
        <w:rPr>
          <w:rFonts w:ascii="Times New Roman" w:hAnsi="Times New Roman" w:eastAsia="Times New Roman" w:cs="Times New Roman"/>
          <w:spacing w:val="-2"/>
        </w:rPr>
        <w:t>A. 2-3</w:t>
      </w:r>
      <w:r>
        <w:rPr>
          <w:rFonts w:ascii="Times New Roman" w:hAnsi="Times New Roman" w:eastAsia="Times New Roman" w:cs="Times New Roman"/>
          <w:spacing w:val="13"/>
          <w:w w:val="101"/>
        </w:rPr>
        <w:t xml:space="preserve"> </w:t>
      </w:r>
      <w:r>
        <w:rPr>
          <w:spacing w:val="-2"/>
        </w:rPr>
        <w:t xml:space="preserve">月                </w:t>
      </w:r>
      <w:r>
        <w:rPr>
          <w:rFonts w:ascii="Times New Roman" w:hAnsi="Times New Roman" w:eastAsia="Times New Roman" w:cs="Times New Roman"/>
          <w:spacing w:val="-2"/>
        </w:rPr>
        <w:t>B. 4-5</w:t>
      </w:r>
      <w:r>
        <w:rPr>
          <w:rFonts w:ascii="Times New Roman" w:hAnsi="Times New Roman" w:eastAsia="Times New Roman" w:cs="Times New Roman"/>
          <w:spacing w:val="13"/>
        </w:rPr>
        <w:t xml:space="preserve"> </w:t>
      </w:r>
      <w:r>
        <w:rPr>
          <w:spacing w:val="-2"/>
        </w:rPr>
        <w:t xml:space="preserve">月  </w:t>
      </w:r>
      <w:r>
        <w:rPr>
          <w:spacing w:val="-3"/>
        </w:rPr>
        <w:t xml:space="preserve">              </w:t>
      </w:r>
      <w:r>
        <w:rPr>
          <w:rFonts w:ascii="Times New Roman" w:hAnsi="Times New Roman" w:eastAsia="Times New Roman" w:cs="Times New Roman"/>
          <w:spacing w:val="-3"/>
        </w:rPr>
        <w:t>C.</w:t>
      </w:r>
      <w:r>
        <w:rPr>
          <w:rFonts w:ascii="Times New Roman" w:hAnsi="Times New Roman" w:eastAsia="Times New Roman" w:cs="Times New Roman"/>
          <w:spacing w:val="9"/>
        </w:rPr>
        <w:t xml:space="preserve"> </w:t>
      </w:r>
      <w:r>
        <w:rPr>
          <w:rFonts w:ascii="Times New Roman" w:hAnsi="Times New Roman" w:eastAsia="Times New Roman" w:cs="Times New Roman"/>
          <w:spacing w:val="-3"/>
        </w:rPr>
        <w:t>6-7</w:t>
      </w:r>
      <w:r>
        <w:rPr>
          <w:rFonts w:ascii="Times New Roman" w:hAnsi="Times New Roman" w:eastAsia="Times New Roman" w:cs="Times New Roman"/>
          <w:spacing w:val="13"/>
          <w:w w:val="101"/>
        </w:rPr>
        <w:t xml:space="preserve"> </w:t>
      </w:r>
      <w:r>
        <w:rPr>
          <w:spacing w:val="-3"/>
        </w:rPr>
        <w:t>月</w:t>
      </w:r>
      <w:r>
        <w:rPr>
          <w:spacing w:val="5"/>
        </w:rPr>
        <w:t xml:space="preserve">               </w:t>
      </w:r>
      <w:r>
        <w:rPr>
          <w:rFonts w:ascii="Times New Roman" w:hAnsi="Times New Roman" w:eastAsia="Times New Roman" w:cs="Times New Roman"/>
          <w:spacing w:val="-3"/>
        </w:rPr>
        <w:t>D.</w:t>
      </w:r>
      <w:r>
        <w:rPr>
          <w:rFonts w:ascii="Times New Roman" w:hAnsi="Times New Roman" w:eastAsia="Times New Roman" w:cs="Times New Roman"/>
          <w:spacing w:val="15"/>
        </w:rPr>
        <w:t xml:space="preserve"> </w:t>
      </w:r>
      <w:r>
        <w:rPr>
          <w:rFonts w:ascii="Times New Roman" w:hAnsi="Times New Roman" w:eastAsia="Times New Roman" w:cs="Times New Roman"/>
          <w:spacing w:val="-3"/>
        </w:rPr>
        <w:t>8-9</w:t>
      </w:r>
      <w:r>
        <w:rPr>
          <w:rFonts w:ascii="Times New Roman" w:hAnsi="Times New Roman" w:eastAsia="Times New Roman" w:cs="Times New Roman"/>
          <w:spacing w:val="13"/>
        </w:rPr>
        <w:t xml:space="preserve"> </w:t>
      </w:r>
      <w:r>
        <w:rPr>
          <w:spacing w:val="-3"/>
        </w:rPr>
        <w:t>月</w:t>
      </w:r>
    </w:p>
    <w:p w14:paraId="27B1BAB1">
      <w:pPr>
        <w:pStyle w:val="2"/>
        <w:spacing w:before="218" w:line="219" w:lineRule="auto"/>
        <w:ind w:left="26"/>
      </w:pPr>
      <w:r>
        <w:rPr>
          <w:rFonts w:ascii="Times New Roman" w:hAnsi="Times New Roman" w:eastAsia="Times New Roman" w:cs="Times New Roman"/>
          <w:spacing w:val="-3"/>
        </w:rPr>
        <w:t xml:space="preserve">15.  </w:t>
      </w:r>
      <w:r>
        <w:rPr>
          <w:spacing w:val="-3"/>
        </w:rPr>
        <w:t>该地地面有效辐射年变化类型是 (</w:t>
      </w:r>
      <w:r>
        <w:rPr>
          <w:spacing w:val="23"/>
        </w:rPr>
        <w:t xml:space="preserve">   </w:t>
      </w:r>
      <w:r>
        <w:rPr>
          <w:spacing w:val="-3"/>
        </w:rPr>
        <w:t>)</w:t>
      </w:r>
    </w:p>
    <w:p w14:paraId="3CED5333">
      <w:pPr>
        <w:pStyle w:val="2"/>
        <w:spacing w:before="219" w:line="220" w:lineRule="auto"/>
        <w:ind w:left="3"/>
      </w:pPr>
      <w:r>
        <w:rPr>
          <w:rFonts w:ascii="Times New Roman" w:hAnsi="Times New Roman" w:eastAsia="Times New Roman" w:cs="Times New Roman"/>
          <w:spacing w:val="-8"/>
        </w:rPr>
        <w:t>A.</w:t>
      </w:r>
      <w:r>
        <w:rPr>
          <w:rFonts w:ascii="Times New Roman" w:hAnsi="Times New Roman" w:eastAsia="Times New Roman" w:cs="Times New Roman"/>
          <w:spacing w:val="18"/>
          <w:w w:val="101"/>
        </w:rPr>
        <w:t xml:space="preserve">  </w:t>
      </w:r>
      <w:r>
        <w:rPr>
          <w:spacing w:val="-8"/>
        </w:rPr>
        <w:t>甲</w:t>
      </w:r>
      <w:r>
        <w:rPr>
          <w:spacing w:val="1"/>
        </w:rPr>
        <w:t xml:space="preserve">                  </w:t>
      </w:r>
      <w:r>
        <w:rPr>
          <w:rFonts w:ascii="Times New Roman" w:hAnsi="Times New Roman" w:eastAsia="Times New Roman" w:cs="Times New Roman"/>
          <w:spacing w:val="-8"/>
        </w:rPr>
        <w:t>B.</w:t>
      </w:r>
      <w:r>
        <w:rPr>
          <w:rFonts w:ascii="Times New Roman" w:hAnsi="Times New Roman" w:eastAsia="Times New Roman" w:cs="Times New Roman"/>
          <w:spacing w:val="20"/>
          <w:w w:val="101"/>
        </w:rPr>
        <w:t xml:space="preserve">  </w:t>
      </w:r>
      <w:r>
        <w:rPr>
          <w:spacing w:val="-8"/>
        </w:rPr>
        <w:t>乙</w:t>
      </w:r>
      <w:r>
        <w:rPr>
          <w:spacing w:val="2"/>
        </w:rPr>
        <w:t xml:space="preserve">                  </w:t>
      </w:r>
      <w:r>
        <w:rPr>
          <w:rFonts w:ascii="Times New Roman" w:hAnsi="Times New Roman" w:eastAsia="Times New Roman" w:cs="Times New Roman"/>
          <w:spacing w:val="-8"/>
        </w:rPr>
        <w:t>C.</w:t>
      </w:r>
      <w:r>
        <w:rPr>
          <w:rFonts w:ascii="Times New Roman" w:hAnsi="Times New Roman" w:eastAsia="Times New Roman" w:cs="Times New Roman"/>
          <w:spacing w:val="11"/>
        </w:rPr>
        <w:t xml:space="preserve">  </w:t>
      </w:r>
      <w:r>
        <w:rPr>
          <w:spacing w:val="-8"/>
        </w:rPr>
        <w:t>丙</w:t>
      </w:r>
      <w:r>
        <w:rPr>
          <w:spacing w:val="2"/>
        </w:rPr>
        <w:t xml:space="preserve">                  </w:t>
      </w:r>
      <w:r>
        <w:rPr>
          <w:rFonts w:ascii="Times New Roman" w:hAnsi="Times New Roman" w:eastAsia="Times New Roman" w:cs="Times New Roman"/>
          <w:spacing w:val="-8"/>
        </w:rPr>
        <w:t>D.</w:t>
      </w:r>
      <w:r>
        <w:rPr>
          <w:rFonts w:ascii="Times New Roman" w:hAnsi="Times New Roman" w:eastAsia="Times New Roman" w:cs="Times New Roman"/>
          <w:spacing w:val="9"/>
        </w:rPr>
        <w:t xml:space="preserve">  </w:t>
      </w:r>
      <w:r>
        <w:rPr>
          <w:spacing w:val="-8"/>
        </w:rPr>
        <w:t>丁</w:t>
      </w:r>
    </w:p>
    <w:p w14:paraId="32E1C7F8">
      <w:pPr>
        <w:pStyle w:val="2"/>
        <w:spacing w:before="217" w:line="219" w:lineRule="auto"/>
        <w:ind w:left="26"/>
      </w:pPr>
      <w:r>
        <w:rPr>
          <w:rFonts w:ascii="Times New Roman" w:hAnsi="Times New Roman" w:eastAsia="Times New Roman" w:cs="Times New Roman"/>
          <w:spacing w:val="-2"/>
        </w:rPr>
        <w:t xml:space="preserve">16.  </w:t>
      </w:r>
      <w:r>
        <w:rPr>
          <w:spacing w:val="-2"/>
        </w:rPr>
        <w:t>依据辐射情况推断该地平均气温日较差最大的季节是 (</w:t>
      </w:r>
      <w:r>
        <w:rPr>
          <w:spacing w:val="22"/>
        </w:rPr>
        <w:t xml:space="preserve">   </w:t>
      </w:r>
      <w:r>
        <w:rPr>
          <w:spacing w:val="-2"/>
        </w:rPr>
        <w:t>)</w:t>
      </w:r>
    </w:p>
    <w:p w14:paraId="76E25CE6">
      <w:pPr>
        <w:pStyle w:val="2"/>
        <w:spacing w:before="221" w:line="411" w:lineRule="auto"/>
        <w:ind w:right="1810" w:firstLine="3"/>
        <w:rPr>
          <w:rFonts w:ascii="Times New Roman" w:hAnsi="Times New Roman" w:eastAsia="Times New Roman" w:cs="Times New Roman"/>
        </w:rPr>
      </w:pPr>
      <w:r>
        <w:rPr>
          <w:rFonts w:ascii="Times New Roman" w:hAnsi="Times New Roman" w:eastAsia="Times New Roman" w:cs="Times New Roman"/>
          <w:spacing w:val="-2"/>
        </w:rPr>
        <w:t xml:space="preserve">A.  </w:t>
      </w:r>
      <w:r>
        <w:rPr>
          <w:spacing w:val="-2"/>
        </w:rPr>
        <w:t>春季</w:t>
      </w:r>
      <w:r>
        <w:rPr>
          <w:spacing w:val="2"/>
        </w:rPr>
        <w:t xml:space="preserve">                </w:t>
      </w:r>
      <w:r>
        <w:rPr>
          <w:rFonts w:ascii="Times New Roman" w:hAnsi="Times New Roman" w:eastAsia="Times New Roman" w:cs="Times New Roman"/>
          <w:spacing w:val="-2"/>
        </w:rPr>
        <w:t xml:space="preserve">B.  </w:t>
      </w:r>
      <w:r>
        <w:rPr>
          <w:spacing w:val="-2"/>
        </w:rPr>
        <w:t xml:space="preserve">夏季                 </w:t>
      </w:r>
      <w:r>
        <w:rPr>
          <w:rFonts w:ascii="Times New Roman" w:hAnsi="Times New Roman" w:eastAsia="Times New Roman" w:cs="Times New Roman"/>
          <w:spacing w:val="-2"/>
        </w:rPr>
        <w:t xml:space="preserve">C.  </w:t>
      </w:r>
      <w:r>
        <w:rPr>
          <w:spacing w:val="-2"/>
        </w:rPr>
        <w:t>秋季</w:t>
      </w:r>
      <w:r>
        <w:rPr>
          <w:spacing w:val="2"/>
        </w:rPr>
        <w:t xml:space="preserve">                </w:t>
      </w:r>
      <w:r>
        <w:rPr>
          <w:rFonts w:ascii="Times New Roman" w:hAnsi="Times New Roman" w:eastAsia="Times New Roman" w:cs="Times New Roman"/>
          <w:spacing w:val="-2"/>
        </w:rPr>
        <w:t xml:space="preserve">D.  </w:t>
      </w:r>
      <w:r>
        <w:rPr>
          <w:spacing w:val="-2"/>
        </w:rPr>
        <w:t>冬季</w:t>
      </w:r>
      <w:r>
        <w:rPr>
          <w:color w:val="2E75B6"/>
          <w:spacing w:val="-3"/>
        </w:rPr>
        <w:t>【答案】</w:t>
      </w:r>
      <w:r>
        <w:rPr>
          <w:rFonts w:ascii="Times New Roman" w:hAnsi="Times New Roman" w:eastAsia="Times New Roman" w:cs="Times New Roman"/>
          <w:spacing w:val="-3"/>
        </w:rPr>
        <w:t>14. B</w:t>
      </w:r>
      <w:r>
        <w:rPr>
          <w:rFonts w:ascii="Times New Roman" w:hAnsi="Times New Roman" w:eastAsia="Times New Roman" w:cs="Times New Roman"/>
          <w:spacing w:val="5"/>
        </w:rPr>
        <w:t xml:space="preserve">        </w:t>
      </w:r>
      <w:r>
        <w:rPr>
          <w:rFonts w:ascii="Times New Roman" w:hAnsi="Times New Roman" w:eastAsia="Times New Roman" w:cs="Times New Roman"/>
          <w:spacing w:val="-3"/>
        </w:rPr>
        <w:t>15. B</w:t>
      </w:r>
      <w:r>
        <w:rPr>
          <w:rFonts w:ascii="Times New Roman" w:hAnsi="Times New Roman" w:eastAsia="Times New Roman" w:cs="Times New Roman"/>
          <w:spacing w:val="3"/>
        </w:rPr>
        <w:t xml:space="preserve">        </w:t>
      </w:r>
      <w:r>
        <w:rPr>
          <w:rFonts w:ascii="Times New Roman" w:hAnsi="Times New Roman" w:eastAsia="Times New Roman" w:cs="Times New Roman"/>
          <w:spacing w:val="-3"/>
        </w:rPr>
        <w:t>16. C</w:t>
      </w:r>
    </w:p>
    <w:p w14:paraId="51C1DCD8">
      <w:pPr>
        <w:pStyle w:val="2"/>
        <w:spacing w:line="220" w:lineRule="auto"/>
      </w:pPr>
      <w:r>
        <w:rPr>
          <w:color w:val="2E75B6"/>
        </w:rPr>
        <w:t>【解析】</w:t>
      </w:r>
    </w:p>
    <w:p w14:paraId="5D23E2A9">
      <w:pPr>
        <w:pStyle w:val="2"/>
        <w:spacing w:before="213" w:line="220" w:lineRule="auto"/>
      </w:pPr>
      <w:r>
        <w:t>【</w:t>
      </w:r>
      <w:r>
        <w:rPr>
          <w:rFonts w:ascii="Times New Roman" w:hAnsi="Times New Roman" w:eastAsia="Times New Roman" w:cs="Times New Roman"/>
        </w:rPr>
        <w:t xml:space="preserve">14 </w:t>
      </w:r>
      <w:r>
        <w:t>题详解】</w:t>
      </w:r>
    </w:p>
    <w:p w14:paraId="74AA5594">
      <w:pPr>
        <w:spacing w:line="342" w:lineRule="auto"/>
        <w:rPr>
          <w:rFonts w:ascii="Arial"/>
          <w:sz w:val="21"/>
        </w:rPr>
      </w:pPr>
    </w:p>
    <w:p w14:paraId="6B8FFC17">
      <w:pPr>
        <w:pStyle w:val="2"/>
        <w:spacing w:before="69" w:line="219" w:lineRule="auto"/>
        <w:ind w:left="4170"/>
      </w:pPr>
      <w:r>
        <w:drawing>
          <wp:anchor distT="0" distB="0" distL="0" distR="0" simplePos="0" relativeHeight="251671552"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14</w:t>
      </w:r>
      <w:r>
        <w:rPr>
          <w:spacing w:val="-6"/>
        </w:rPr>
        <w:t>页</w:t>
      </w:r>
    </w:p>
    <w:p w14:paraId="1C613903">
      <w:pPr>
        <w:spacing w:line="219" w:lineRule="auto"/>
        <w:sectPr>
          <w:pgSz w:w="11900" w:h="16839"/>
          <w:pgMar w:top="400" w:right="970" w:bottom="0" w:left="1078" w:header="0" w:footer="0" w:gutter="0"/>
          <w:cols w:space="720" w:num="1"/>
        </w:sectPr>
      </w:pPr>
    </w:p>
    <w:p w14:paraId="323570B7">
      <w:pPr>
        <w:spacing w:line="244" w:lineRule="auto"/>
        <w:rPr>
          <w:rFonts w:ascii="Arial"/>
          <w:sz w:val="21"/>
        </w:rPr>
      </w:pPr>
    </w:p>
    <w:p w14:paraId="0D041B9B">
      <w:pPr>
        <w:spacing w:line="245" w:lineRule="auto"/>
        <w:rPr>
          <w:rFonts w:ascii="Arial"/>
          <w:sz w:val="21"/>
        </w:rPr>
      </w:pPr>
    </w:p>
    <w:p w14:paraId="2BAE378B">
      <w:pPr>
        <w:spacing w:line="375" w:lineRule="exact"/>
        <w:ind w:firstLine="1321"/>
      </w:pPr>
    </w:p>
    <w:p w14:paraId="44E13D0F">
      <w:pPr>
        <w:pStyle w:val="2"/>
        <w:spacing w:before="180" w:line="411" w:lineRule="auto"/>
        <w:ind w:left="9" w:firstLine="3"/>
      </w:pPr>
      <w:r>
        <w:rPr>
          <w:spacing w:val="-3"/>
        </w:rPr>
        <w:t>北半球</w:t>
      </w:r>
      <w:r>
        <w:rPr>
          <w:spacing w:val="-35"/>
        </w:rPr>
        <w:t xml:space="preserve"> </w:t>
      </w:r>
      <w:r>
        <w:rPr>
          <w:rFonts w:ascii="Times New Roman" w:hAnsi="Times New Roman" w:eastAsia="Times New Roman" w:cs="Times New Roman"/>
          <w:spacing w:val="-3"/>
        </w:rPr>
        <w:t>23°N</w:t>
      </w:r>
      <w:r>
        <w:rPr>
          <w:rFonts w:ascii="Times New Roman" w:hAnsi="Times New Roman" w:eastAsia="Times New Roman" w:cs="Times New Roman"/>
          <w:spacing w:val="-27"/>
        </w:rPr>
        <w:t xml:space="preserve"> </w:t>
      </w:r>
      <w:r>
        <w:rPr>
          <w:spacing w:val="-3"/>
        </w:rPr>
        <w:t>，夏至（</w:t>
      </w:r>
      <w:r>
        <w:rPr>
          <w:rFonts w:ascii="Times New Roman" w:hAnsi="Times New Roman" w:eastAsia="Times New Roman" w:cs="Times New Roman"/>
          <w:spacing w:val="-3"/>
        </w:rPr>
        <w:t xml:space="preserve">6 </w:t>
      </w:r>
      <w:r>
        <w:rPr>
          <w:spacing w:val="-3"/>
        </w:rPr>
        <w:t>月</w:t>
      </w:r>
      <w:r>
        <w:rPr>
          <w:spacing w:val="-50"/>
        </w:rPr>
        <w:t xml:space="preserve"> </w:t>
      </w:r>
      <w:r>
        <w:rPr>
          <w:rFonts w:ascii="Times New Roman" w:hAnsi="Times New Roman" w:eastAsia="Times New Roman" w:cs="Times New Roman"/>
          <w:spacing w:val="-3"/>
        </w:rPr>
        <w:t xml:space="preserve">22  </w:t>
      </w:r>
      <w:r>
        <w:rPr>
          <w:spacing w:val="-3"/>
        </w:rPr>
        <w:t>日）前昼长逐月变长，夏至后昼长逐月变短；云量越多，对太阳辐射的遮挡削</w:t>
      </w:r>
      <w:r>
        <w:rPr>
          <w:spacing w:val="-2"/>
        </w:rPr>
        <w:t>弱越强，日照时数越少。若两个因素对日照时数的影响方向相同（共同使日照增加</w:t>
      </w:r>
      <w:r>
        <w:rPr>
          <w:rFonts w:ascii="Times New Roman" w:hAnsi="Times New Roman" w:eastAsia="Times New Roman" w:cs="Times New Roman"/>
          <w:spacing w:val="-2"/>
        </w:rPr>
        <w:t>/</w:t>
      </w:r>
      <w:r>
        <w:rPr>
          <w:spacing w:val="-2"/>
        </w:rPr>
        <w:t>共同使日照减少</w:t>
      </w:r>
      <w:r>
        <w:rPr>
          <w:spacing w:val="-50"/>
        </w:rPr>
        <w:t>），</w:t>
      </w:r>
      <w:r>
        <w:rPr>
          <w:spacing w:val="-2"/>
        </w:rPr>
        <w:t>即为</w:t>
      </w:r>
      <w:r>
        <w:rPr>
          <w:spacing w:val="-1"/>
        </w:rPr>
        <w:t>影响一致。结合图</w:t>
      </w:r>
      <w:r>
        <w:rPr>
          <w:spacing w:val="-31"/>
        </w:rPr>
        <w:t xml:space="preserve"> </w:t>
      </w:r>
      <w:r>
        <w:rPr>
          <w:rFonts w:ascii="Times New Roman" w:hAnsi="Times New Roman" w:eastAsia="Times New Roman" w:cs="Times New Roman"/>
          <w:spacing w:val="-1"/>
        </w:rPr>
        <w:t xml:space="preserve">1 </w:t>
      </w:r>
      <w:r>
        <w:rPr>
          <w:spacing w:val="-1"/>
        </w:rPr>
        <w:t>分析：</w:t>
      </w:r>
      <w:r>
        <w:rPr>
          <w:rFonts w:ascii="Times New Roman" w:hAnsi="Times New Roman" w:eastAsia="Times New Roman" w:cs="Times New Roman"/>
          <w:spacing w:val="-1"/>
        </w:rPr>
        <w:t xml:space="preserve">2-3 </w:t>
      </w:r>
      <w:r>
        <w:rPr>
          <w:spacing w:val="-1"/>
        </w:rPr>
        <w:t>月夏至前昼长变长（促进日照增加</w:t>
      </w:r>
      <w:r>
        <w:rPr>
          <w:spacing w:val="-55"/>
        </w:rPr>
        <w:t>），</w:t>
      </w:r>
      <w:r>
        <w:rPr>
          <w:spacing w:val="-1"/>
        </w:rPr>
        <w:t>但总云量</w:t>
      </w:r>
      <w:r>
        <w:rPr>
          <w:spacing w:val="-51"/>
        </w:rPr>
        <w:t xml:space="preserve"> </w:t>
      </w:r>
      <w:r>
        <w:rPr>
          <w:rFonts w:ascii="Times New Roman" w:hAnsi="Times New Roman" w:eastAsia="Times New Roman" w:cs="Times New Roman"/>
          <w:spacing w:val="-2"/>
        </w:rPr>
        <w:t xml:space="preserve">2 </w:t>
      </w:r>
      <w:r>
        <w:rPr>
          <w:spacing w:val="-2"/>
        </w:rPr>
        <w:t>月＜</w:t>
      </w:r>
      <w:r>
        <w:rPr>
          <w:rFonts w:ascii="Times New Roman" w:hAnsi="Times New Roman" w:eastAsia="Times New Roman" w:cs="Times New Roman"/>
          <w:spacing w:val="-2"/>
        </w:rPr>
        <w:t>3</w:t>
      </w:r>
      <w:r>
        <w:rPr>
          <w:spacing w:val="-2"/>
        </w:rPr>
        <w:t>月，云量增加（抑制日照增加</w:t>
      </w:r>
      <w:r>
        <w:rPr>
          <w:spacing w:val="-40"/>
        </w:rPr>
        <w:t>），</w:t>
      </w:r>
      <w:r>
        <w:rPr>
          <w:spacing w:val="-2"/>
        </w:rPr>
        <w:t>二者影响方向相反，</w:t>
      </w:r>
      <w:r>
        <w:rPr>
          <w:rFonts w:ascii="Times New Roman" w:hAnsi="Times New Roman" w:eastAsia="Times New Roman" w:cs="Times New Roman"/>
          <w:spacing w:val="-2"/>
        </w:rPr>
        <w:t xml:space="preserve">A </w:t>
      </w:r>
      <w:r>
        <w:rPr>
          <w:spacing w:val="-2"/>
        </w:rPr>
        <w:t>错误；</w:t>
      </w:r>
    </w:p>
    <w:p w14:paraId="7482B9E2">
      <w:pPr>
        <w:pStyle w:val="2"/>
        <w:spacing w:before="1" w:line="411" w:lineRule="auto"/>
        <w:ind w:left="10" w:right="15" w:hanging="5"/>
      </w:pPr>
      <w:r>
        <w:rPr>
          <w:rFonts w:ascii="Times New Roman" w:hAnsi="Times New Roman" w:eastAsia="Times New Roman" w:cs="Times New Roman"/>
          <w:spacing w:val="-2"/>
        </w:rPr>
        <w:t>4-5</w:t>
      </w:r>
      <w:r>
        <w:rPr>
          <w:rFonts w:ascii="Times New Roman" w:hAnsi="Times New Roman" w:eastAsia="Times New Roman" w:cs="Times New Roman"/>
          <w:spacing w:val="13"/>
          <w:w w:val="101"/>
        </w:rPr>
        <w:t xml:space="preserve"> </w:t>
      </w:r>
      <w:r>
        <w:rPr>
          <w:spacing w:val="-2"/>
        </w:rPr>
        <w:t>月仍在夏至前，昼长变长（促进日照增加</w:t>
      </w:r>
      <w:r>
        <w:rPr>
          <w:spacing w:val="-42"/>
        </w:rPr>
        <w:t>），</w:t>
      </w:r>
      <w:r>
        <w:rPr>
          <w:spacing w:val="-2"/>
        </w:rPr>
        <w:t>总云量</w:t>
      </w:r>
      <w:r>
        <w:rPr>
          <w:spacing w:val="-49"/>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13"/>
        </w:rPr>
        <w:t xml:space="preserve"> </w:t>
      </w:r>
      <w:r>
        <w:rPr>
          <w:spacing w:val="-2"/>
        </w:rPr>
        <w:t>月＞</w:t>
      </w:r>
      <w:r>
        <w:rPr>
          <w:rFonts w:ascii="Times New Roman" w:hAnsi="Times New Roman" w:eastAsia="Times New Roman" w:cs="Times New Roman"/>
          <w:spacing w:val="-2"/>
        </w:rPr>
        <w:t>5</w:t>
      </w:r>
      <w:r>
        <w:rPr>
          <w:rFonts w:ascii="Times New Roman" w:hAnsi="Times New Roman" w:eastAsia="Times New Roman" w:cs="Times New Roman"/>
          <w:spacing w:val="13"/>
          <w:w w:val="101"/>
        </w:rPr>
        <w:t xml:space="preserve"> </w:t>
      </w:r>
      <w:r>
        <w:rPr>
          <w:spacing w:val="-2"/>
        </w:rPr>
        <w:t>月，云量减少（促进日照增加</w:t>
      </w:r>
      <w:r>
        <w:rPr>
          <w:spacing w:val="-42"/>
        </w:rPr>
        <w:t>），</w:t>
      </w:r>
      <w:r>
        <w:rPr>
          <w:spacing w:val="-2"/>
        </w:rPr>
        <w:t>二者影响</w:t>
      </w:r>
      <w:r>
        <w:rPr>
          <w:spacing w:val="-1"/>
        </w:rPr>
        <w:t>方向一致，</w:t>
      </w:r>
      <w:r>
        <w:rPr>
          <w:rFonts w:ascii="Times New Roman" w:hAnsi="Times New Roman" w:eastAsia="Times New Roman" w:cs="Times New Roman"/>
          <w:spacing w:val="-1"/>
        </w:rPr>
        <w:t xml:space="preserve">B </w:t>
      </w:r>
      <w:r>
        <w:rPr>
          <w:spacing w:val="-1"/>
        </w:rPr>
        <w:t>正确；</w:t>
      </w:r>
    </w:p>
    <w:p w14:paraId="7C1EF801">
      <w:pPr>
        <w:pStyle w:val="2"/>
        <w:spacing w:before="1" w:line="411" w:lineRule="auto"/>
        <w:ind w:left="10" w:right="15"/>
      </w:pPr>
      <w:r>
        <w:rPr>
          <w:rFonts w:ascii="Times New Roman" w:hAnsi="Times New Roman" w:eastAsia="Times New Roman" w:cs="Times New Roman"/>
          <w:spacing w:val="-2"/>
        </w:rPr>
        <w:t>6-7</w:t>
      </w:r>
      <w:r>
        <w:rPr>
          <w:rFonts w:ascii="Times New Roman" w:hAnsi="Times New Roman" w:eastAsia="Times New Roman" w:cs="Times New Roman"/>
          <w:spacing w:val="14"/>
        </w:rPr>
        <w:t xml:space="preserve"> </w:t>
      </w:r>
      <w:r>
        <w:rPr>
          <w:spacing w:val="-2"/>
        </w:rPr>
        <w:t>月夏至后昼长变短（抑制日照增加</w:t>
      </w:r>
      <w:r>
        <w:rPr>
          <w:spacing w:val="-45"/>
        </w:rPr>
        <w:t>），</w:t>
      </w:r>
      <w:r>
        <w:rPr>
          <w:spacing w:val="-2"/>
        </w:rPr>
        <w:t>总云量</w:t>
      </w:r>
      <w:r>
        <w:rPr>
          <w:spacing w:val="-44"/>
        </w:rPr>
        <w:t xml:space="preserve"> </w:t>
      </w:r>
      <w:r>
        <w:rPr>
          <w:rFonts w:ascii="Times New Roman" w:hAnsi="Times New Roman" w:eastAsia="Times New Roman" w:cs="Times New Roman"/>
          <w:spacing w:val="-2"/>
        </w:rPr>
        <w:t>6</w:t>
      </w:r>
      <w:r>
        <w:rPr>
          <w:rFonts w:ascii="Times New Roman" w:hAnsi="Times New Roman" w:eastAsia="Times New Roman" w:cs="Times New Roman"/>
          <w:spacing w:val="14"/>
        </w:rPr>
        <w:t xml:space="preserve"> </w:t>
      </w:r>
      <w:r>
        <w:rPr>
          <w:spacing w:val="-2"/>
        </w:rPr>
        <w:t>月＞</w:t>
      </w:r>
      <w:r>
        <w:rPr>
          <w:rFonts w:ascii="Times New Roman" w:hAnsi="Times New Roman" w:eastAsia="Times New Roman" w:cs="Times New Roman"/>
          <w:spacing w:val="-2"/>
        </w:rPr>
        <w:t>7</w:t>
      </w:r>
      <w:r>
        <w:rPr>
          <w:rFonts w:ascii="Times New Roman" w:hAnsi="Times New Roman" w:eastAsia="Times New Roman" w:cs="Times New Roman"/>
          <w:spacing w:val="13"/>
        </w:rPr>
        <w:t xml:space="preserve"> </w:t>
      </w:r>
      <w:r>
        <w:rPr>
          <w:spacing w:val="-2"/>
        </w:rPr>
        <w:t>月，云量减少（促进日照增加</w:t>
      </w:r>
      <w:r>
        <w:rPr>
          <w:spacing w:val="-45"/>
        </w:rPr>
        <w:t>），</w:t>
      </w:r>
      <w:r>
        <w:rPr>
          <w:spacing w:val="-2"/>
        </w:rPr>
        <w:t>二者影响方向相反，</w:t>
      </w:r>
      <w:r>
        <w:rPr>
          <w:rFonts w:ascii="Times New Roman" w:hAnsi="Times New Roman" w:eastAsia="Times New Roman" w:cs="Times New Roman"/>
          <w:spacing w:val="-2"/>
        </w:rPr>
        <w:t xml:space="preserve">C </w:t>
      </w:r>
      <w:r>
        <w:rPr>
          <w:spacing w:val="-2"/>
        </w:rPr>
        <w:t>错误；</w:t>
      </w:r>
    </w:p>
    <w:p w14:paraId="3C25496D">
      <w:pPr>
        <w:pStyle w:val="2"/>
        <w:spacing w:line="411" w:lineRule="auto"/>
        <w:ind w:left="10" w:right="15" w:firstLine="3"/>
      </w:pPr>
      <w:r>
        <w:rPr>
          <w:rFonts w:ascii="Times New Roman" w:hAnsi="Times New Roman" w:eastAsia="Times New Roman" w:cs="Times New Roman"/>
          <w:spacing w:val="-2"/>
        </w:rPr>
        <w:t>8-9</w:t>
      </w:r>
      <w:r>
        <w:rPr>
          <w:rFonts w:ascii="Times New Roman" w:hAnsi="Times New Roman" w:eastAsia="Times New Roman" w:cs="Times New Roman"/>
          <w:spacing w:val="16"/>
          <w:w w:val="101"/>
        </w:rPr>
        <w:t xml:space="preserve"> </w:t>
      </w:r>
      <w:r>
        <w:rPr>
          <w:spacing w:val="-2"/>
        </w:rPr>
        <w:t>月夏至后昼长变短（抑制日照增加</w:t>
      </w:r>
      <w:r>
        <w:rPr>
          <w:spacing w:val="-47"/>
        </w:rPr>
        <w:t>），</w:t>
      </w:r>
      <w:r>
        <w:rPr>
          <w:spacing w:val="-2"/>
        </w:rPr>
        <w:t>总云量</w:t>
      </w:r>
      <w:r>
        <w:rPr>
          <w:spacing w:val="-40"/>
        </w:rPr>
        <w:t xml:space="preserve"> </w:t>
      </w:r>
      <w:r>
        <w:rPr>
          <w:rFonts w:ascii="Times New Roman" w:hAnsi="Times New Roman" w:eastAsia="Times New Roman" w:cs="Times New Roman"/>
          <w:spacing w:val="-2"/>
        </w:rPr>
        <w:t>8</w:t>
      </w:r>
      <w:r>
        <w:rPr>
          <w:rFonts w:ascii="Times New Roman" w:hAnsi="Times New Roman" w:eastAsia="Times New Roman" w:cs="Times New Roman"/>
          <w:spacing w:val="13"/>
          <w:w w:val="101"/>
        </w:rPr>
        <w:t xml:space="preserve"> </w:t>
      </w:r>
      <w:r>
        <w:rPr>
          <w:spacing w:val="-2"/>
        </w:rPr>
        <w:t>月＞</w:t>
      </w:r>
      <w:r>
        <w:rPr>
          <w:rFonts w:ascii="Times New Roman" w:hAnsi="Times New Roman" w:eastAsia="Times New Roman" w:cs="Times New Roman"/>
          <w:spacing w:val="-2"/>
        </w:rPr>
        <w:t>9</w:t>
      </w:r>
      <w:r>
        <w:rPr>
          <w:rFonts w:ascii="Times New Roman" w:hAnsi="Times New Roman" w:eastAsia="Times New Roman" w:cs="Times New Roman"/>
          <w:spacing w:val="13"/>
          <w:w w:val="101"/>
        </w:rPr>
        <w:t xml:space="preserve"> </w:t>
      </w:r>
      <w:r>
        <w:rPr>
          <w:spacing w:val="-2"/>
        </w:rPr>
        <w:t>月，云量减少（促进日照增加</w:t>
      </w:r>
      <w:r>
        <w:rPr>
          <w:spacing w:val="-47"/>
        </w:rPr>
        <w:t>），</w:t>
      </w:r>
      <w:r>
        <w:rPr>
          <w:spacing w:val="-2"/>
        </w:rPr>
        <w:t>二者影响方</w:t>
      </w:r>
      <w:r>
        <w:rPr>
          <w:spacing w:val="-3"/>
        </w:rPr>
        <w:t>向相</w:t>
      </w:r>
      <w:r>
        <w:rPr>
          <w:spacing w:val="-2"/>
        </w:rPr>
        <w:t>反，</w:t>
      </w:r>
      <w:r>
        <w:rPr>
          <w:rFonts w:ascii="Times New Roman" w:hAnsi="Times New Roman" w:eastAsia="Times New Roman" w:cs="Times New Roman"/>
          <w:spacing w:val="-2"/>
        </w:rPr>
        <w:t xml:space="preserve">D </w:t>
      </w:r>
      <w:r>
        <w:rPr>
          <w:spacing w:val="-2"/>
        </w:rPr>
        <w:t>错误。</w:t>
      </w:r>
    </w:p>
    <w:p w14:paraId="3BEDA223">
      <w:pPr>
        <w:pStyle w:val="2"/>
        <w:spacing w:line="220" w:lineRule="auto"/>
      </w:pPr>
      <w:r>
        <w:t>【</w:t>
      </w:r>
      <w:r>
        <w:rPr>
          <w:rFonts w:ascii="Times New Roman" w:hAnsi="Times New Roman" w:eastAsia="Times New Roman" w:cs="Times New Roman"/>
        </w:rPr>
        <w:t xml:space="preserve">15 </w:t>
      </w:r>
      <w:r>
        <w:t>题详解】</w:t>
      </w:r>
    </w:p>
    <w:p w14:paraId="63CCB46C">
      <w:pPr>
        <w:pStyle w:val="2"/>
        <w:spacing w:before="179" w:line="417" w:lineRule="auto"/>
        <w:ind w:left="9"/>
      </w:pPr>
      <w:r>
        <w:rPr>
          <w:spacing w:val="-2"/>
        </w:rPr>
        <w:t>地面有效辐射</w:t>
      </w:r>
      <w:r>
        <w:rPr>
          <w:rFonts w:ascii="Times New Roman" w:hAnsi="Times New Roman" w:eastAsia="Times New Roman" w:cs="Times New Roman"/>
          <w:spacing w:val="-2"/>
        </w:rPr>
        <w:t>=</w:t>
      </w:r>
      <w:r>
        <w:rPr>
          <w:spacing w:val="-2"/>
        </w:rPr>
        <w:t>地面辐射</w:t>
      </w:r>
      <w:r>
        <w:rPr>
          <w:rFonts w:ascii="Times New Roman" w:hAnsi="Times New Roman" w:eastAsia="Times New Roman" w:cs="Times New Roman"/>
          <w:spacing w:val="-2"/>
        </w:rPr>
        <w:t>-</w:t>
      </w:r>
      <w:r>
        <w:rPr>
          <w:spacing w:val="-2"/>
        </w:rPr>
        <w:t>地面吸收的大气逆辐射，温度越高，地面辐射</w:t>
      </w:r>
      <w:r>
        <w:rPr>
          <w:spacing w:val="-3"/>
        </w:rPr>
        <w:t>越强，有效辐射越大；云量越多，大气逆辐射越强，有效辐射越小。该地为我国</w:t>
      </w:r>
      <w:r>
        <w:rPr>
          <w:spacing w:val="-52"/>
        </w:rPr>
        <w:t xml:space="preserve"> </w:t>
      </w:r>
      <w:r>
        <w:rPr>
          <w:rFonts w:ascii="Times New Roman" w:hAnsi="Times New Roman" w:eastAsia="Times New Roman" w:cs="Times New Roman"/>
          <w:spacing w:val="-3"/>
        </w:rPr>
        <w:t>23°08′N</w:t>
      </w:r>
      <w:r>
        <w:rPr>
          <w:rFonts w:ascii="Times New Roman" w:hAnsi="Times New Roman" w:eastAsia="Times New Roman" w:cs="Times New Roman"/>
          <w:spacing w:val="-27"/>
        </w:rPr>
        <w:t xml:space="preserve"> </w:t>
      </w:r>
      <w:r>
        <w:rPr>
          <w:spacing w:val="-3"/>
        </w:rPr>
        <w:t>，属于华南亚热带季风气候区：从图</w:t>
      </w:r>
      <w:r>
        <w:rPr>
          <w:spacing w:val="-32"/>
        </w:rPr>
        <w:t xml:space="preserve"> </w:t>
      </w:r>
      <w:r>
        <w:rPr>
          <w:rFonts w:ascii="Times New Roman" w:hAnsi="Times New Roman" w:eastAsia="Times New Roman" w:cs="Times New Roman"/>
          <w:spacing w:val="-3"/>
        </w:rPr>
        <w:t xml:space="preserve">1 </w:t>
      </w:r>
      <w:r>
        <w:rPr>
          <w:spacing w:val="-3"/>
        </w:rPr>
        <w:t>可知，春</w:t>
      </w:r>
      <w:r>
        <w:rPr>
          <w:spacing w:val="-4"/>
        </w:rPr>
        <w:t>季（</w:t>
      </w:r>
      <w:r>
        <w:rPr>
          <w:rFonts w:ascii="Times New Roman" w:hAnsi="Times New Roman" w:eastAsia="Times New Roman" w:cs="Times New Roman"/>
          <w:spacing w:val="-4"/>
        </w:rPr>
        <w:t>3-5</w:t>
      </w:r>
      <w:r>
        <w:rPr>
          <w:spacing w:val="-1"/>
        </w:rPr>
        <w:t>月）总云量是全年最高，且春季温度较低，整体有效辐射最低；夏季（</w:t>
      </w:r>
      <w:r>
        <w:rPr>
          <w:rFonts w:ascii="Times New Roman" w:hAnsi="Times New Roman" w:eastAsia="Times New Roman" w:cs="Times New Roman"/>
          <w:spacing w:val="-1"/>
        </w:rPr>
        <w:t>6-8</w:t>
      </w:r>
      <w:r>
        <w:rPr>
          <w:rFonts w:ascii="Times New Roman" w:hAnsi="Times New Roman" w:eastAsia="Times New Roman" w:cs="Times New Roman"/>
          <w:spacing w:val="14"/>
        </w:rPr>
        <w:t xml:space="preserve"> </w:t>
      </w:r>
      <w:r>
        <w:rPr>
          <w:spacing w:val="-1"/>
        </w:rPr>
        <w:t>月）</w:t>
      </w:r>
      <w:r>
        <w:rPr>
          <w:spacing w:val="-2"/>
        </w:rPr>
        <w:t>温度升高，但受雨季影响，</w:t>
      </w:r>
      <w:r>
        <w:t>云量整体偏多，大气逆辐射强，有效辐射略有上升；秋季雨带退出，云量减少，大</w:t>
      </w:r>
      <w:r>
        <w:rPr>
          <w:spacing w:val="-1"/>
        </w:rPr>
        <w:t>气逆辐射减弱，有效辐</w:t>
      </w:r>
      <w:r>
        <w:t>射迅速回升；冬季虽然云量较少，大气逆辐射较弱，但是温度低，地面辐射弱，有</w:t>
      </w:r>
      <w:r>
        <w:rPr>
          <w:spacing w:val="-1"/>
        </w:rPr>
        <w:t>效辐射降低。符合乙曲线变化特征，</w:t>
      </w:r>
      <w:r>
        <w:rPr>
          <w:rFonts w:ascii="Times New Roman" w:hAnsi="Times New Roman" w:eastAsia="Times New Roman" w:cs="Times New Roman"/>
          <w:spacing w:val="-1"/>
        </w:rPr>
        <w:t xml:space="preserve">ACD </w:t>
      </w:r>
      <w:r>
        <w:rPr>
          <w:spacing w:val="-1"/>
        </w:rPr>
        <w:t>错误，</w:t>
      </w:r>
      <w:r>
        <w:rPr>
          <w:rFonts w:ascii="Times New Roman" w:hAnsi="Times New Roman" w:eastAsia="Times New Roman" w:cs="Times New Roman"/>
          <w:spacing w:val="-1"/>
        </w:rPr>
        <w:t xml:space="preserve">B </w:t>
      </w:r>
      <w:r>
        <w:rPr>
          <w:spacing w:val="-1"/>
        </w:rPr>
        <w:t>正确。</w:t>
      </w:r>
    </w:p>
    <w:p w14:paraId="7BE0C35C">
      <w:pPr>
        <w:pStyle w:val="2"/>
        <w:spacing w:line="220" w:lineRule="auto"/>
      </w:pPr>
      <w:r>
        <w:t>【</w:t>
      </w:r>
      <w:r>
        <w:rPr>
          <w:rFonts w:ascii="Times New Roman" w:hAnsi="Times New Roman" w:eastAsia="Times New Roman" w:cs="Times New Roman"/>
        </w:rPr>
        <w:t xml:space="preserve">16 </w:t>
      </w:r>
      <w:r>
        <w:t>题详解】</w:t>
      </w:r>
    </w:p>
    <w:p w14:paraId="0732B876">
      <w:pPr>
        <w:pStyle w:val="2"/>
        <w:spacing w:before="223" w:line="409" w:lineRule="auto"/>
        <w:ind w:left="45" w:right="85" w:hanging="36"/>
      </w:pPr>
      <w:r>
        <w:t>春季总云量最多，阴雨天气频繁，白天日照时数最短且云层削弱太阳辐射强，夜晚大</w:t>
      </w:r>
      <w:r>
        <w:rPr>
          <w:spacing w:val="-1"/>
        </w:rPr>
        <w:t>气保温作用强，气温</w:t>
      </w:r>
      <w:r>
        <w:rPr>
          <w:spacing w:val="-5"/>
        </w:rPr>
        <w:t>日较差偏小，</w:t>
      </w:r>
      <w:r>
        <w:rPr>
          <w:rFonts w:ascii="Times New Roman" w:hAnsi="Times New Roman" w:eastAsia="Times New Roman" w:cs="Times New Roman"/>
          <w:spacing w:val="-5"/>
        </w:rPr>
        <w:t xml:space="preserve">A </w:t>
      </w:r>
      <w:r>
        <w:rPr>
          <w:spacing w:val="-5"/>
        </w:rPr>
        <w:t>错误；</w:t>
      </w:r>
    </w:p>
    <w:p w14:paraId="63F7A315">
      <w:pPr>
        <w:pStyle w:val="2"/>
        <w:spacing w:before="6" w:line="409" w:lineRule="auto"/>
        <w:ind w:left="11" w:right="85" w:hanging="2"/>
      </w:pPr>
      <w:r>
        <w:t>夏季日照时数最大，但是全年总云量较大，雨季多云多雨，昼夜升温、降温幅度均</w:t>
      </w:r>
      <w:r>
        <w:rPr>
          <w:spacing w:val="-1"/>
        </w:rPr>
        <w:t>被云层缓冲，气温日较差全年较小，</w:t>
      </w:r>
      <w:r>
        <w:rPr>
          <w:rFonts w:ascii="Times New Roman" w:hAnsi="Times New Roman" w:eastAsia="Times New Roman" w:cs="Times New Roman"/>
          <w:spacing w:val="-1"/>
        </w:rPr>
        <w:t xml:space="preserve">B </w:t>
      </w:r>
      <w:r>
        <w:rPr>
          <w:spacing w:val="-1"/>
        </w:rPr>
        <w:t>错误；</w:t>
      </w:r>
    </w:p>
    <w:p w14:paraId="307BC0B4">
      <w:pPr>
        <w:pStyle w:val="2"/>
        <w:spacing w:before="4" w:line="410" w:lineRule="auto"/>
        <w:ind w:left="20" w:right="85" w:hanging="9"/>
      </w:pPr>
      <w:r>
        <w:t>秋季雨带南撤，总云量持续大幅减少，晴天多且日照时数依然处于较高位置；白</w:t>
      </w:r>
      <w:r>
        <w:rPr>
          <w:spacing w:val="-1"/>
        </w:rPr>
        <w:t>天光照充足升温剧烈，夜晚大气逆辐射弱散热快，气温日较差全年最大，</w:t>
      </w:r>
      <w:r>
        <w:rPr>
          <w:rFonts w:ascii="Times New Roman" w:hAnsi="Times New Roman" w:eastAsia="Times New Roman" w:cs="Times New Roman"/>
          <w:spacing w:val="-1"/>
        </w:rPr>
        <w:t xml:space="preserve">C </w:t>
      </w:r>
      <w:r>
        <w:rPr>
          <w:spacing w:val="-1"/>
        </w:rPr>
        <w:t>正确；</w:t>
      </w:r>
    </w:p>
    <w:p w14:paraId="3A4C01BC">
      <w:pPr>
        <w:pStyle w:val="2"/>
        <w:spacing w:before="3" w:line="405" w:lineRule="auto"/>
        <w:ind w:left="10" w:right="85" w:firstLine="4"/>
      </w:pPr>
      <w:r>
        <w:t>冬季昼长短，正午太阳高度小，且日照时数较短，白天获得太阳辐射少</w:t>
      </w:r>
      <w:r>
        <w:rPr>
          <w:spacing w:val="-1"/>
        </w:rPr>
        <w:t>，最高气温偏低，昼夜温差小于秋</w:t>
      </w:r>
      <w:r>
        <w:rPr>
          <w:spacing w:val="-2"/>
        </w:rPr>
        <w:t>季，</w:t>
      </w:r>
      <w:r>
        <w:rPr>
          <w:rFonts w:ascii="Times New Roman" w:hAnsi="Times New Roman" w:eastAsia="Times New Roman" w:cs="Times New Roman"/>
          <w:spacing w:val="-2"/>
        </w:rPr>
        <w:t xml:space="preserve">D </w:t>
      </w:r>
      <w:r>
        <w:rPr>
          <w:spacing w:val="-2"/>
        </w:rPr>
        <w:t>错误。</w:t>
      </w:r>
    </w:p>
    <w:p w14:paraId="130C6678">
      <w:pPr>
        <w:pStyle w:val="2"/>
        <w:spacing w:before="1" w:line="218" w:lineRule="auto"/>
        <w:ind w:left="14"/>
        <w:rPr>
          <w:sz w:val="24"/>
          <w:szCs w:val="24"/>
        </w:rPr>
      </w:pPr>
      <w:r>
        <w:rPr>
          <w:spacing w:val="-1"/>
          <w:sz w:val="24"/>
          <w:szCs w:val="24"/>
        </w:rPr>
        <w:t>二、非选择题：本题共</w:t>
      </w:r>
      <w:r>
        <w:rPr>
          <w:spacing w:val="-42"/>
          <w:sz w:val="24"/>
          <w:szCs w:val="24"/>
        </w:rPr>
        <w:t xml:space="preserve"> </w:t>
      </w:r>
      <w:r>
        <w:rPr>
          <w:rFonts w:ascii="Times New Roman" w:hAnsi="Times New Roman" w:eastAsia="Times New Roman" w:cs="Times New Roman"/>
          <w:b/>
          <w:bCs/>
          <w:spacing w:val="-1"/>
          <w:sz w:val="24"/>
          <w:szCs w:val="24"/>
        </w:rPr>
        <w:t xml:space="preserve">3 </w:t>
      </w:r>
      <w:r>
        <w:rPr>
          <w:spacing w:val="-1"/>
          <w:sz w:val="24"/>
          <w:szCs w:val="24"/>
        </w:rPr>
        <w:t>小题，共</w:t>
      </w:r>
      <w:r>
        <w:rPr>
          <w:spacing w:val="-52"/>
          <w:sz w:val="24"/>
          <w:szCs w:val="24"/>
        </w:rPr>
        <w:t xml:space="preserve"> </w:t>
      </w:r>
      <w:r>
        <w:rPr>
          <w:rFonts w:ascii="Times New Roman" w:hAnsi="Times New Roman" w:eastAsia="Times New Roman" w:cs="Times New Roman"/>
          <w:b/>
          <w:bCs/>
          <w:spacing w:val="-1"/>
          <w:sz w:val="24"/>
          <w:szCs w:val="24"/>
        </w:rPr>
        <w:t xml:space="preserve">52 </w:t>
      </w:r>
      <w:r>
        <w:rPr>
          <w:spacing w:val="-1"/>
          <w:sz w:val="24"/>
          <w:szCs w:val="24"/>
        </w:rPr>
        <w:t>分。</w:t>
      </w:r>
    </w:p>
    <w:p w14:paraId="4975DB15">
      <w:pPr>
        <w:pStyle w:val="2"/>
        <w:spacing w:before="198" w:line="219" w:lineRule="auto"/>
        <w:ind w:left="26"/>
      </w:pPr>
      <w:r>
        <w:rPr>
          <w:rFonts w:ascii="Times New Roman" w:hAnsi="Times New Roman" w:eastAsia="Times New Roman" w:cs="Times New Roman"/>
          <w:spacing w:val="-3"/>
        </w:rPr>
        <w:t>17.</w:t>
      </w:r>
      <w:r>
        <w:rPr>
          <w:rFonts w:ascii="Times New Roman" w:hAnsi="Times New Roman" w:eastAsia="Times New Roman" w:cs="Times New Roman"/>
          <w:spacing w:val="13"/>
        </w:rPr>
        <w:t xml:space="preserve">  </w:t>
      </w:r>
      <w:r>
        <w:rPr>
          <w:spacing w:val="-3"/>
        </w:rPr>
        <w:t>阅读图文材料，完成下列要求。</w:t>
      </w:r>
    </w:p>
    <w:p w14:paraId="6E20D68C">
      <w:pPr>
        <w:pStyle w:val="2"/>
        <w:spacing w:before="220" w:line="358" w:lineRule="auto"/>
        <w:ind w:left="19" w:firstLine="420"/>
        <w:rPr>
          <w:rFonts w:ascii="楷体" w:hAnsi="楷体" w:eastAsia="楷体" w:cs="楷体"/>
        </w:rPr>
      </w:pPr>
      <w:r>
        <w:rPr>
          <w:rFonts w:ascii="楷体" w:hAnsi="楷体" w:eastAsia="楷体" w:cs="楷体"/>
          <w:spacing w:val="-1"/>
        </w:rPr>
        <w:t>港头村位于广州市中心城区边缘，距白云机场约</w:t>
      </w:r>
      <w:r>
        <w:rPr>
          <w:rFonts w:ascii="楷体" w:hAnsi="楷体" w:eastAsia="楷体" w:cs="楷体"/>
          <w:spacing w:val="-28"/>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rPr>
        <w:t xml:space="preserve"> </w:t>
      </w:r>
      <w:r>
        <w:rPr>
          <w:rFonts w:ascii="楷体" w:hAnsi="楷体" w:eastAsia="楷体" w:cs="楷体"/>
          <w:spacing w:val="-1"/>
        </w:rPr>
        <w:t>千米。</w:t>
      </w:r>
      <w:r>
        <w:rPr>
          <w:rFonts w:ascii="Times New Roman" w:hAnsi="Times New Roman" w:eastAsia="Times New Roman" w:cs="Times New Roman"/>
          <w:spacing w:val="-1"/>
        </w:rPr>
        <w:t xml:space="preserve">1980-1999 </w:t>
      </w:r>
      <w:r>
        <w:rPr>
          <w:rFonts w:ascii="楷体" w:hAnsi="楷体" w:eastAsia="楷体" w:cs="楷体"/>
          <w:spacing w:val="-1"/>
        </w:rPr>
        <w:t>年，居</w:t>
      </w:r>
      <w:r>
        <w:rPr>
          <w:rFonts w:ascii="楷体" w:hAnsi="楷体" w:eastAsia="楷体" w:cs="楷体"/>
          <w:spacing w:val="-2"/>
        </w:rPr>
        <w:t>住空间逐步从村庄南部向</w:t>
      </w:r>
      <w:r>
        <w:rPr>
          <w:rFonts w:ascii="楷体" w:hAnsi="楷体" w:eastAsia="楷体" w:cs="楷体"/>
          <w:spacing w:val="-1"/>
        </w:rPr>
        <w:t>北迁移，因</w:t>
      </w:r>
      <w:r>
        <w:rPr>
          <w:spacing w:val="-1"/>
        </w:rPr>
        <w:t>“</w:t>
      </w:r>
      <w:r>
        <w:rPr>
          <w:rFonts w:ascii="楷体" w:hAnsi="楷体" w:eastAsia="楷体" w:cs="楷体"/>
          <w:spacing w:val="-1"/>
        </w:rPr>
        <w:t>建新不拆旧</w:t>
      </w:r>
      <w:r>
        <w:rPr>
          <w:rFonts w:ascii="楷体" w:hAnsi="楷体" w:eastAsia="楷体" w:cs="楷体"/>
          <w:spacing w:val="-77"/>
        </w:rPr>
        <w:t xml:space="preserve"> </w:t>
      </w:r>
      <w:r>
        <w:rPr>
          <w:spacing w:val="-1"/>
        </w:rPr>
        <w:t>”</w:t>
      </w:r>
      <w:r>
        <w:rPr>
          <w:rFonts w:ascii="楷体" w:hAnsi="楷体" w:eastAsia="楷体" w:cs="楷体"/>
          <w:spacing w:val="-1"/>
        </w:rPr>
        <w:t>，南部逐渐空废化。</w:t>
      </w:r>
      <w:r>
        <w:rPr>
          <w:rFonts w:ascii="Times New Roman" w:hAnsi="Times New Roman" w:eastAsia="Times New Roman" w:cs="Times New Roman"/>
          <w:spacing w:val="-1"/>
        </w:rPr>
        <w:t xml:space="preserve">2000 </w:t>
      </w:r>
      <w:r>
        <w:rPr>
          <w:rFonts w:ascii="楷体" w:hAnsi="楷体" w:eastAsia="楷体" w:cs="楷体"/>
          <w:spacing w:val="-1"/>
        </w:rPr>
        <w:t>年，港头村开启了城镇化</w:t>
      </w:r>
      <w:r>
        <w:rPr>
          <w:rFonts w:ascii="楷体" w:hAnsi="楷体" w:eastAsia="楷体" w:cs="楷体"/>
          <w:spacing w:val="-2"/>
        </w:rPr>
        <w:t>进程。</w:t>
      </w:r>
      <w:r>
        <w:rPr>
          <w:rFonts w:ascii="Times New Roman" w:hAnsi="Times New Roman" w:eastAsia="Times New Roman" w:cs="Times New Roman"/>
          <w:spacing w:val="-2"/>
        </w:rPr>
        <w:t xml:space="preserve">2017 </w:t>
      </w:r>
      <w:r>
        <w:rPr>
          <w:rFonts w:ascii="楷体" w:hAnsi="楷体" w:eastAsia="楷体" w:cs="楷体"/>
          <w:spacing w:val="-2"/>
        </w:rPr>
        <w:t>年，随着广州市</w:t>
      </w:r>
    </w:p>
    <w:p w14:paraId="2189240D">
      <w:pPr>
        <w:pStyle w:val="2"/>
        <w:spacing w:line="219" w:lineRule="auto"/>
        <w:ind w:left="4170"/>
      </w:pPr>
      <w:r>
        <w:drawing>
          <wp:anchor distT="0" distB="0" distL="0" distR="0" simplePos="0" relativeHeight="25167257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14</w:t>
      </w:r>
      <w:r>
        <w:rPr>
          <w:spacing w:val="-6"/>
        </w:rPr>
        <w:t>页</w:t>
      </w:r>
    </w:p>
    <w:p w14:paraId="1F9D7D13">
      <w:pPr>
        <w:spacing w:line="219" w:lineRule="auto"/>
        <w:sectPr>
          <w:pgSz w:w="11900" w:h="16839"/>
          <w:pgMar w:top="400" w:right="1073" w:bottom="0" w:left="1078" w:header="0" w:footer="0" w:gutter="0"/>
          <w:cols w:space="720" w:num="1"/>
        </w:sectPr>
      </w:pPr>
    </w:p>
    <w:p w14:paraId="20474473">
      <w:pPr>
        <w:spacing w:line="244" w:lineRule="auto"/>
        <w:rPr>
          <w:rFonts w:ascii="Arial"/>
          <w:sz w:val="21"/>
        </w:rPr>
      </w:pPr>
    </w:p>
    <w:p w14:paraId="111ADE1A">
      <w:pPr>
        <w:spacing w:line="245" w:lineRule="auto"/>
        <w:rPr>
          <w:rFonts w:ascii="Arial"/>
          <w:sz w:val="21"/>
        </w:rPr>
      </w:pPr>
    </w:p>
    <w:p w14:paraId="7E354680">
      <w:pPr>
        <w:spacing w:line="375" w:lineRule="exact"/>
        <w:ind w:firstLine="1321"/>
      </w:pPr>
    </w:p>
    <w:p w14:paraId="123432FB">
      <w:pPr>
        <w:spacing w:before="183" w:line="358" w:lineRule="auto"/>
        <w:ind w:left="18" w:right="163" w:firstLine="16"/>
        <w:rPr>
          <w:rFonts w:ascii="楷体" w:hAnsi="楷体" w:eastAsia="楷体" w:cs="楷体"/>
          <w:sz w:val="21"/>
          <w:szCs w:val="21"/>
        </w:rPr>
      </w:pPr>
      <w:r>
        <w:rPr>
          <w:rFonts w:ascii="楷体" w:hAnsi="楷体" w:eastAsia="楷体" w:cs="楷体"/>
          <w:spacing w:val="-1"/>
          <w:sz w:val="21"/>
          <w:szCs w:val="21"/>
        </w:rPr>
        <w:t>中心城区外围区域扩容提质，港头村以发展文旅产业为目标盘活村庄空废空间，到</w:t>
      </w:r>
      <w:r>
        <w:rPr>
          <w:rFonts w:ascii="楷体" w:hAnsi="楷体" w:eastAsia="楷体" w:cs="楷体"/>
          <w:spacing w:val="-50"/>
          <w:sz w:val="21"/>
          <w:szCs w:val="21"/>
        </w:rPr>
        <w:t xml:space="preserve"> </w:t>
      </w:r>
      <w:r>
        <w:rPr>
          <w:rFonts w:ascii="Times New Roman" w:hAnsi="Times New Roman" w:eastAsia="Times New Roman" w:cs="Times New Roman"/>
          <w:spacing w:val="-1"/>
          <w:sz w:val="21"/>
          <w:szCs w:val="21"/>
        </w:rPr>
        <w:t xml:space="preserve">2023 </w:t>
      </w:r>
      <w:r>
        <w:rPr>
          <w:rFonts w:ascii="楷体" w:hAnsi="楷体" w:eastAsia="楷体" w:cs="楷体"/>
          <w:spacing w:val="-1"/>
          <w:sz w:val="21"/>
          <w:szCs w:val="21"/>
        </w:rPr>
        <w:t>年</w:t>
      </w:r>
      <w:r>
        <w:rPr>
          <w:rFonts w:ascii="楷体" w:hAnsi="楷体" w:eastAsia="楷体" w:cs="楷体"/>
          <w:spacing w:val="-2"/>
          <w:sz w:val="21"/>
          <w:szCs w:val="21"/>
        </w:rPr>
        <w:t>村庄空间利用发</w:t>
      </w:r>
      <w:r>
        <w:rPr>
          <w:rFonts w:ascii="楷体" w:hAnsi="楷体" w:eastAsia="楷体" w:cs="楷体"/>
          <w:spacing w:val="-1"/>
          <w:sz w:val="21"/>
          <w:szCs w:val="21"/>
        </w:rPr>
        <w:t>生了显著变化。下图为港头村</w:t>
      </w:r>
      <w:r>
        <w:rPr>
          <w:rFonts w:ascii="楷体" w:hAnsi="楷体" w:eastAsia="楷体" w:cs="楷体"/>
          <w:spacing w:val="-28"/>
          <w:sz w:val="21"/>
          <w:szCs w:val="21"/>
        </w:rPr>
        <w:t xml:space="preserve"> </w:t>
      </w:r>
      <w:r>
        <w:rPr>
          <w:rFonts w:ascii="Times New Roman" w:hAnsi="Times New Roman" w:eastAsia="Times New Roman" w:cs="Times New Roman"/>
          <w:spacing w:val="-1"/>
          <w:sz w:val="21"/>
          <w:szCs w:val="21"/>
        </w:rPr>
        <w:t xml:space="preserve">1999 </w:t>
      </w:r>
      <w:r>
        <w:rPr>
          <w:rFonts w:ascii="楷体" w:hAnsi="楷体" w:eastAsia="楷体" w:cs="楷体"/>
          <w:spacing w:val="-1"/>
          <w:sz w:val="21"/>
          <w:szCs w:val="21"/>
        </w:rPr>
        <w:t>年、</w:t>
      </w:r>
      <w:r>
        <w:rPr>
          <w:rFonts w:ascii="Times New Roman" w:hAnsi="Times New Roman" w:eastAsia="Times New Roman" w:cs="Times New Roman"/>
          <w:spacing w:val="-1"/>
          <w:sz w:val="21"/>
          <w:szCs w:val="21"/>
        </w:rPr>
        <w:t xml:space="preserve">2023 </w:t>
      </w:r>
      <w:r>
        <w:rPr>
          <w:rFonts w:ascii="楷体" w:hAnsi="楷体" w:eastAsia="楷体" w:cs="楷体"/>
          <w:spacing w:val="-1"/>
          <w:sz w:val="21"/>
          <w:szCs w:val="21"/>
        </w:rPr>
        <w:t>年村庄空间</w:t>
      </w:r>
      <w:r>
        <w:rPr>
          <w:rFonts w:ascii="楷体" w:hAnsi="楷体" w:eastAsia="楷体" w:cs="楷体"/>
          <w:spacing w:val="-2"/>
          <w:sz w:val="21"/>
          <w:szCs w:val="21"/>
        </w:rPr>
        <w:t>利用示意图。</w:t>
      </w:r>
    </w:p>
    <w:p w14:paraId="46A3314C">
      <w:pPr>
        <w:spacing w:line="4050" w:lineRule="exact"/>
        <w:ind w:firstLine="1"/>
      </w:pPr>
      <w:r>
        <w:rPr>
          <w:position w:val="-81"/>
        </w:rPr>
        <w:drawing>
          <wp:inline distT="0" distB="0" distL="0" distR="0">
            <wp:extent cx="3581400" cy="257175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5"/>
                    <a:stretch>
                      <a:fillRect/>
                    </a:stretch>
                  </pic:blipFill>
                  <pic:spPr>
                    <a:xfrm>
                      <a:off x="0" y="0"/>
                      <a:ext cx="3581400" cy="2571750"/>
                    </a:xfrm>
                    <a:prstGeom prst="rect">
                      <a:avLst/>
                    </a:prstGeom>
                  </pic:spPr>
                </pic:pic>
              </a:graphicData>
            </a:graphic>
          </wp:inline>
        </w:drawing>
      </w:r>
    </w:p>
    <w:p w14:paraId="0A56DC15">
      <w:pPr>
        <w:pStyle w:val="2"/>
        <w:spacing w:before="122" w:line="223" w:lineRule="auto"/>
        <w:ind w:left="15"/>
      </w:pPr>
      <w:r>
        <w:rPr>
          <w:spacing w:val="-1"/>
        </w:rPr>
        <w:t>（</w:t>
      </w:r>
      <w:r>
        <w:rPr>
          <w:rFonts w:ascii="Times New Roman" w:hAnsi="Times New Roman" w:eastAsia="Times New Roman" w:cs="Times New Roman"/>
          <w:spacing w:val="-1"/>
        </w:rPr>
        <w:t>1</w:t>
      </w:r>
      <w:r>
        <w:rPr>
          <w:spacing w:val="-1"/>
        </w:rPr>
        <w:t>）与</w:t>
      </w:r>
      <w:r>
        <w:rPr>
          <w:spacing w:val="-28"/>
        </w:rPr>
        <w:t xml:space="preserve"> </w:t>
      </w:r>
      <w:r>
        <w:rPr>
          <w:rFonts w:ascii="Times New Roman" w:hAnsi="Times New Roman" w:eastAsia="Times New Roman" w:cs="Times New Roman"/>
          <w:spacing w:val="-1"/>
        </w:rPr>
        <w:t xml:space="preserve">1999 </w:t>
      </w:r>
      <w:r>
        <w:rPr>
          <w:spacing w:val="-1"/>
        </w:rPr>
        <w:t>年相比，概括港头村</w:t>
      </w:r>
      <w:r>
        <w:rPr>
          <w:spacing w:val="-48"/>
        </w:rPr>
        <w:t xml:space="preserve"> </w:t>
      </w:r>
      <w:r>
        <w:rPr>
          <w:rFonts w:ascii="Times New Roman" w:hAnsi="Times New Roman" w:eastAsia="Times New Roman" w:cs="Times New Roman"/>
          <w:spacing w:val="-1"/>
        </w:rPr>
        <w:t xml:space="preserve">2023 </w:t>
      </w:r>
      <w:r>
        <w:rPr>
          <w:spacing w:val="-1"/>
        </w:rPr>
        <w:t>年</w:t>
      </w:r>
      <w:r>
        <w:rPr>
          <w:spacing w:val="-2"/>
        </w:rPr>
        <w:t>村庄空间利用的变化。</w:t>
      </w:r>
    </w:p>
    <w:p w14:paraId="2176BBE0">
      <w:pPr>
        <w:pStyle w:val="2"/>
        <w:spacing w:before="214" w:line="223" w:lineRule="auto"/>
        <w:ind w:left="15"/>
      </w:pPr>
      <w:r>
        <w:rPr>
          <w:spacing w:val="-1"/>
        </w:rPr>
        <w:t>（</w:t>
      </w:r>
      <w:r>
        <w:rPr>
          <w:rFonts w:ascii="Times New Roman" w:hAnsi="Times New Roman" w:eastAsia="Times New Roman" w:cs="Times New Roman"/>
          <w:spacing w:val="-1"/>
        </w:rPr>
        <w:t>2</w:t>
      </w:r>
      <w:r>
        <w:rPr>
          <w:spacing w:val="-1"/>
        </w:rPr>
        <w:t>）说明道路建设对港头村村庄空间利用变化的作用。</w:t>
      </w:r>
    </w:p>
    <w:p w14:paraId="1D9AF2A7">
      <w:pPr>
        <w:pStyle w:val="2"/>
        <w:spacing w:before="214" w:line="223" w:lineRule="auto"/>
        <w:ind w:left="15"/>
      </w:pPr>
      <w:r>
        <w:rPr>
          <w:spacing w:val="-1"/>
        </w:rPr>
        <w:t>（</w:t>
      </w:r>
      <w:r>
        <w:rPr>
          <w:rFonts w:ascii="Times New Roman" w:hAnsi="Times New Roman" w:eastAsia="Times New Roman" w:cs="Times New Roman"/>
          <w:spacing w:val="-1"/>
        </w:rPr>
        <w:t>3</w:t>
      </w:r>
      <w:r>
        <w:rPr>
          <w:spacing w:val="-1"/>
        </w:rPr>
        <w:t>）分析港头村村庄空间利用变化对城乡人口、产业流动的影响。</w:t>
      </w:r>
    </w:p>
    <w:p w14:paraId="275A682D">
      <w:pPr>
        <w:pStyle w:val="2"/>
        <w:spacing w:before="214" w:line="410" w:lineRule="auto"/>
        <w:ind w:left="8" w:right="163" w:hanging="9"/>
      </w:pPr>
      <w:r>
        <w:rPr>
          <w:color w:val="2E75B6"/>
        </w:rPr>
        <w:t>【答案】</w:t>
      </w:r>
      <w:r>
        <w:t>（</w:t>
      </w:r>
      <w:r>
        <w:rPr>
          <w:rFonts w:ascii="Times New Roman" w:hAnsi="Times New Roman" w:eastAsia="Times New Roman" w:cs="Times New Roman"/>
        </w:rPr>
        <w:t>1</w:t>
      </w:r>
      <w:r>
        <w:t>）衣业用地面积减小，北部农业用地集中转变为建</w:t>
      </w:r>
      <w:r>
        <w:rPr>
          <w:spacing w:val="-1"/>
        </w:rPr>
        <w:t>设用地；居住用地扩大，且零星穿插商业用</w:t>
      </w:r>
      <w:r>
        <w:t>地；空废空间转变为商业用地，土地利用率提高；道路更</w:t>
      </w:r>
      <w:r>
        <w:rPr>
          <w:spacing w:val="-1"/>
        </w:rPr>
        <w:t>宽阔，路网密度更大。</w:t>
      </w:r>
    </w:p>
    <w:p w14:paraId="1A7A45CF">
      <w:pPr>
        <w:pStyle w:val="2"/>
        <w:spacing w:before="3" w:line="232" w:lineRule="auto"/>
        <w:ind w:left="15"/>
      </w:pPr>
      <w:r>
        <w:rPr>
          <w:spacing w:val="-5"/>
        </w:rPr>
        <w:t>（</w:t>
      </w:r>
      <w:r>
        <w:rPr>
          <w:rFonts w:ascii="Times New Roman" w:hAnsi="Times New Roman" w:eastAsia="Times New Roman" w:cs="Times New Roman"/>
          <w:spacing w:val="-5"/>
        </w:rPr>
        <w:t>2</w:t>
      </w:r>
      <w:r>
        <w:rPr>
          <w:spacing w:val="-5"/>
        </w:rPr>
        <w:t>）</w:t>
      </w:r>
    </w:p>
    <w:p w14:paraId="6B25D92E">
      <w:pPr>
        <w:pStyle w:val="2"/>
        <w:spacing w:before="209" w:line="410" w:lineRule="auto"/>
        <w:ind w:left="9" w:right="248"/>
        <w:jc w:val="both"/>
      </w:pPr>
      <w:r>
        <w:t>提高交通可达性，促进商业发展，空废空间转变为商业用地，商业用地增加；提</w:t>
      </w:r>
      <w:r>
        <w:rPr>
          <w:spacing w:val="-1"/>
        </w:rPr>
        <w:t>高土地经济价值，促进城</w:t>
      </w:r>
      <w:r>
        <w:t>镇化，农业用地转为建设用地；路网密度更大，提供分区框架，促进土地集约利用</w:t>
      </w:r>
      <w:r>
        <w:rPr>
          <w:spacing w:val="-1"/>
        </w:rPr>
        <w:t>；主干道成为城镇化主要轴线，推动发展重心向北转移。</w:t>
      </w:r>
    </w:p>
    <w:p w14:paraId="6C688027">
      <w:pPr>
        <w:pStyle w:val="2"/>
        <w:spacing w:before="1" w:line="413" w:lineRule="auto"/>
        <w:ind w:left="17" w:hanging="2"/>
      </w:pPr>
      <w:r>
        <w:rPr>
          <w:spacing w:val="-2"/>
        </w:rPr>
        <w:t>（</w:t>
      </w:r>
      <w:r>
        <w:rPr>
          <w:rFonts w:ascii="Times New Roman" w:hAnsi="Times New Roman" w:eastAsia="Times New Roman" w:cs="Times New Roman"/>
          <w:spacing w:val="-2"/>
        </w:rPr>
        <w:t>3</w:t>
      </w:r>
      <w:r>
        <w:rPr>
          <w:spacing w:val="-2"/>
        </w:rPr>
        <w:t>）人口流动：本地村民进城，并承接外来人口租房流入，通勤范围增大；商业区与历史文化功能的恢复，</w:t>
      </w:r>
      <w:r>
        <w:rPr>
          <w:spacing w:val="-1"/>
        </w:rPr>
        <w:t>吸引城市居民下乡消费、旅游、休闲，城乡要素流通顺畅。</w:t>
      </w:r>
    </w:p>
    <w:p w14:paraId="120CE643">
      <w:pPr>
        <w:pStyle w:val="2"/>
        <w:spacing w:before="1" w:line="411" w:lineRule="auto"/>
        <w:ind w:left="9" w:right="248"/>
      </w:pPr>
      <w:r>
        <w:t>产业流动：商业用地承接城市外溢的零售、文创、旅游等服务业；本地农业人口转</w:t>
      </w:r>
      <w:r>
        <w:rPr>
          <w:spacing w:val="-1"/>
        </w:rPr>
        <w:t>产进入轻工业和（为机场配套的）服务业，促进域乡融合与产业协同。</w:t>
      </w:r>
    </w:p>
    <w:p w14:paraId="799D8086">
      <w:pPr>
        <w:pStyle w:val="2"/>
        <w:spacing w:line="220" w:lineRule="auto"/>
      </w:pPr>
      <w:r>
        <w:rPr>
          <w:color w:val="2E75B6"/>
        </w:rPr>
        <w:t>【解析】</w:t>
      </w:r>
    </w:p>
    <w:p w14:paraId="1538CAF1">
      <w:pPr>
        <w:pStyle w:val="2"/>
        <w:spacing w:before="214"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04593A64">
      <w:pPr>
        <w:pStyle w:val="2"/>
        <w:spacing w:before="223" w:line="412" w:lineRule="auto"/>
        <w:ind w:left="9" w:right="69" w:firstLine="5"/>
      </w:pPr>
      <w:r>
        <w:rPr>
          <w:spacing w:val="-1"/>
        </w:rPr>
        <w:t>结合两张土地利用示意图的土地类型、空间分布、路网空间特征，从农业用地、空废空间、居住商业用地、</w:t>
      </w:r>
      <w:r>
        <w:t>道路四类用地变化展开说明。依托图示北部</w:t>
      </w:r>
      <w:r>
        <w:rPr>
          <w:spacing w:val="-1"/>
        </w:rPr>
        <w:t>农业用地范围缩减、城镇/建设类用地扩张的空间对比信息，可推知农业用地面积减少，北部农田转为建设用地；依托</w:t>
      </w:r>
      <w:r>
        <w:rPr>
          <w:spacing w:val="-40"/>
        </w:rPr>
        <w:t xml:space="preserve"> </w:t>
      </w:r>
      <w:r>
        <w:rPr>
          <w:spacing w:val="-1"/>
        </w:rPr>
        <w:t>2023</w:t>
      </w:r>
      <w:r>
        <w:rPr>
          <w:spacing w:val="-45"/>
        </w:rPr>
        <w:t xml:space="preserve"> </w:t>
      </w:r>
      <w:r>
        <w:rPr>
          <w:spacing w:val="-1"/>
        </w:rPr>
        <w:t>年居住用地范围扩大、地块内零散分布商业用</w:t>
      </w:r>
      <w:r>
        <w:rPr>
          <w:spacing w:val="1"/>
        </w:rPr>
        <w:t>地的图示信息，可推知居住用地规模扩大，内</w:t>
      </w:r>
      <w:r>
        <w:t>部穿插商业用地；依托材料南部空废空间盘活发展文旅、图</w:t>
      </w:r>
    </w:p>
    <w:p w14:paraId="694DA80B">
      <w:pPr>
        <w:pStyle w:val="2"/>
        <w:spacing w:before="31" w:line="219" w:lineRule="auto"/>
        <w:ind w:left="4170"/>
      </w:pPr>
      <w:r>
        <w:drawing>
          <wp:anchor distT="0" distB="0" distL="0" distR="0" simplePos="0" relativeHeight="251673600" behindDoc="0" locked="0" layoutInCell="1" allowOverlap="1">
            <wp:simplePos x="0" y="0"/>
            <wp:positionH relativeFrom="column">
              <wp:posOffset>810260</wp:posOffset>
            </wp:positionH>
            <wp:positionV relativeFrom="paragraph">
              <wp:posOffset>42545</wp:posOffset>
            </wp:positionV>
            <wp:extent cx="9525" cy="952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14</w:t>
      </w:r>
      <w:r>
        <w:rPr>
          <w:spacing w:val="-6"/>
        </w:rPr>
        <w:t>页</w:t>
      </w:r>
    </w:p>
    <w:p w14:paraId="76129C95">
      <w:pPr>
        <w:spacing w:line="219" w:lineRule="auto"/>
        <w:sectPr>
          <w:pgSz w:w="11900" w:h="16839"/>
          <w:pgMar w:top="400" w:right="910" w:bottom="0" w:left="1078" w:header="0" w:footer="0" w:gutter="0"/>
          <w:cols w:space="720" w:num="1"/>
        </w:sectPr>
      </w:pPr>
    </w:p>
    <w:p w14:paraId="5629CC93">
      <w:pPr>
        <w:spacing w:line="244" w:lineRule="auto"/>
        <w:rPr>
          <w:rFonts w:ascii="Arial"/>
          <w:sz w:val="21"/>
        </w:rPr>
      </w:pPr>
    </w:p>
    <w:p w14:paraId="159501EA">
      <w:pPr>
        <w:spacing w:line="245" w:lineRule="auto"/>
        <w:rPr>
          <w:rFonts w:ascii="Arial"/>
          <w:sz w:val="21"/>
        </w:rPr>
      </w:pPr>
    </w:p>
    <w:p w14:paraId="098819D5">
      <w:pPr>
        <w:spacing w:line="375" w:lineRule="exact"/>
        <w:ind w:firstLine="1321"/>
      </w:pPr>
    </w:p>
    <w:p w14:paraId="1EE8D6FF">
      <w:pPr>
        <w:pStyle w:val="2"/>
        <w:spacing w:before="184" w:line="409" w:lineRule="auto"/>
        <w:ind w:left="11" w:right="182" w:hanging="1"/>
      </w:pPr>
      <w:r>
        <w:t>示黑色空废地块转为商业用地的图文信息，可推知闲置空废空间改造为商业用地</w:t>
      </w:r>
      <w:r>
        <w:rPr>
          <w:spacing w:val="-1"/>
        </w:rPr>
        <w:t>，土地利用率提升；依托</w:t>
      </w:r>
      <w:r>
        <w:t>2023</w:t>
      </w:r>
      <w:r>
        <w:rPr>
          <w:spacing w:val="-44"/>
        </w:rPr>
        <w:t xml:space="preserve"> </w:t>
      </w:r>
      <w:r>
        <w:t>年道路线条更宽、支路数量增多的图</w:t>
      </w:r>
      <w:r>
        <w:rPr>
          <w:spacing w:val="-1"/>
        </w:rPr>
        <w:t>示空间信息，可推知道路拓宽，路网密度提升。</w:t>
      </w:r>
    </w:p>
    <w:p w14:paraId="7A39DED5">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342D1F83">
      <w:pPr>
        <w:pStyle w:val="2"/>
        <w:spacing w:before="221" w:line="411" w:lineRule="auto"/>
        <w:ind w:left="9" w:right="97" w:firstLine="5"/>
      </w:pPr>
      <w:r>
        <w:t>结合城郊村庄城镇化、文旅产业发展的城乡发展背景，从交通可达性带</w:t>
      </w:r>
      <w:r>
        <w:rPr>
          <w:spacing w:val="-1"/>
        </w:rPr>
        <w:t>动用地转型、引导空间拓展、优化</w:t>
      </w:r>
      <w:r>
        <w:t>功能分区展开分析。依托路网完善提升区域通行能力的区位原理，结合空废空间改</w:t>
      </w:r>
      <w:r>
        <w:rPr>
          <w:spacing w:val="-1"/>
        </w:rPr>
        <w:t>造商业用地的图示变化</w:t>
      </w:r>
      <w:r>
        <w:t>信息，可推知交通可达性提升，带动文旅商业发展，促使空废空间转化为商业用地</w:t>
      </w:r>
      <w:r>
        <w:rPr>
          <w:spacing w:val="-1"/>
        </w:rPr>
        <w:t>；依托道路配套完善利</w:t>
      </w:r>
      <w:r>
        <w:t>于城镇开发的城乡建设背景，结合农业用地转为建设用地的图示信息，可推知提升</w:t>
      </w:r>
      <w:r>
        <w:rPr>
          <w:spacing w:val="-1"/>
        </w:rPr>
        <w:t>土地经济价值，推动农田转为建设用地、加速本地城镇化；依托细密路网分割地块、串联各类功能区的空间特征，结合</w:t>
      </w:r>
      <w:r>
        <w:rPr>
          <w:spacing w:val="-41"/>
        </w:rPr>
        <w:t xml:space="preserve"> </w:t>
      </w:r>
      <w:r>
        <w:rPr>
          <w:spacing w:val="-1"/>
        </w:rPr>
        <w:t>2023</w:t>
      </w:r>
      <w:r>
        <w:rPr>
          <w:spacing w:val="-45"/>
        </w:rPr>
        <w:t xml:space="preserve"> </w:t>
      </w:r>
      <w:r>
        <w:rPr>
          <w:spacing w:val="-1"/>
        </w:rPr>
        <w:t>年用</w:t>
      </w:r>
      <w:r>
        <w:t>地分区更规整的图示信息，可推知路网作为空间框架完善功能分区，促进土地集约</w:t>
      </w:r>
      <w:r>
        <w:rPr>
          <w:spacing w:val="-1"/>
        </w:rPr>
        <w:t>利用；依托主干道横贯</w:t>
      </w:r>
      <w:r>
        <w:t>村庄北部、早年居住空间向北迁移的材料文字信息，可推知主干道成为城镇化发展</w:t>
      </w:r>
      <w:r>
        <w:rPr>
          <w:spacing w:val="-1"/>
        </w:rPr>
        <w:t>轴线，带动村庄开发重</w:t>
      </w:r>
      <w:r>
        <w:rPr>
          <w:spacing w:val="-2"/>
        </w:rPr>
        <w:t>心向北延伸。</w:t>
      </w:r>
    </w:p>
    <w:p w14:paraId="74DE0493">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4F9AEA7A">
      <w:pPr>
        <w:pStyle w:val="2"/>
        <w:spacing w:before="223" w:line="411" w:lineRule="auto"/>
        <w:ind w:left="9" w:right="182" w:firstLine="5"/>
      </w:pPr>
      <w:r>
        <w:t>结合城郊文旅开发、城乡要素流动的人类活动背景，分人口、产业两层</w:t>
      </w:r>
      <w:r>
        <w:rPr>
          <w:spacing w:val="-1"/>
        </w:rPr>
        <w:t>并列逻辑脉络展开分析，关键是居</w:t>
      </w:r>
      <w:r>
        <w:t>住用地承载人口、商业文旅引导双向人口流动，服务业承接城市外溢产业、</w:t>
      </w:r>
      <w:r>
        <w:rPr>
          <w:spacing w:val="-1"/>
        </w:rPr>
        <w:t>农业人口就地转型。</w:t>
      </w:r>
    </w:p>
    <w:p w14:paraId="52036346">
      <w:pPr>
        <w:pStyle w:val="2"/>
        <w:spacing w:before="1" w:line="411" w:lineRule="auto"/>
        <w:ind w:left="11" w:right="182"/>
      </w:pPr>
      <w:r>
        <w:t>人口流动层面：依托居住用地扩张的图示信息，可推知本地村民向中心城区迁移</w:t>
      </w:r>
      <w:r>
        <w:rPr>
          <w:spacing w:val="-1"/>
        </w:rPr>
        <w:t>，同时接纳外来务工租房</w:t>
      </w:r>
      <w:r>
        <w:t>人口，居民通勤范围扩大；依托空废空间改造文旅商业的材料信息，可推知文旅</w:t>
      </w:r>
      <w:r>
        <w:rPr>
          <w:spacing w:val="-1"/>
        </w:rPr>
        <w:t>配套完善吸引城市居民下乡旅游消费，促进城乡人口双向流通。</w:t>
      </w:r>
    </w:p>
    <w:p w14:paraId="3E69E363">
      <w:pPr>
        <w:pStyle w:val="2"/>
        <w:spacing w:before="2" w:line="411" w:lineRule="auto"/>
        <w:ind w:left="9" w:right="182"/>
      </w:pPr>
      <w:r>
        <w:t>产业流动层面：依托新增大量商业用地的图示信息，结合广州中心城区扩容提质的</w:t>
      </w:r>
      <w:r>
        <w:rPr>
          <w:spacing w:val="-1"/>
        </w:rPr>
        <w:t>城市发展背景，可推知</w:t>
      </w:r>
      <w:r>
        <w:t>承接城市外溢零售、文创、旅游等服务业；依托本地农田减少、服务业用地增加的</w:t>
      </w:r>
      <w:r>
        <w:rPr>
          <w:spacing w:val="-1"/>
        </w:rPr>
        <w:t>用地变化信息，结合村</w:t>
      </w:r>
      <w:r>
        <w:t>庄临近白云机场的区位信息，可推知原有农业劳动力转向轻工业、机场配套服务业</w:t>
      </w:r>
      <w:r>
        <w:rPr>
          <w:spacing w:val="-1"/>
        </w:rPr>
        <w:t>，推动城乡产业协同融</w:t>
      </w:r>
      <w:r>
        <w:rPr>
          <w:spacing w:val="-5"/>
        </w:rPr>
        <w:t>合。</w:t>
      </w:r>
    </w:p>
    <w:p w14:paraId="34AC6B10">
      <w:pPr>
        <w:pStyle w:val="2"/>
        <w:spacing w:line="218" w:lineRule="auto"/>
        <w:ind w:left="26"/>
      </w:pPr>
      <w:r>
        <w:rPr>
          <w:rFonts w:ascii="Times New Roman" w:hAnsi="Times New Roman" w:eastAsia="Times New Roman" w:cs="Times New Roman"/>
          <w:spacing w:val="-3"/>
        </w:rPr>
        <w:t>18.</w:t>
      </w:r>
      <w:r>
        <w:rPr>
          <w:rFonts w:ascii="Times New Roman" w:hAnsi="Times New Roman" w:eastAsia="Times New Roman" w:cs="Times New Roman"/>
          <w:spacing w:val="13"/>
        </w:rPr>
        <w:t xml:space="preserve">  </w:t>
      </w:r>
      <w:r>
        <w:rPr>
          <w:spacing w:val="-3"/>
        </w:rPr>
        <w:t>阅读图文材料，完成下列要求。</w:t>
      </w:r>
    </w:p>
    <w:p w14:paraId="6D7DA42C">
      <w:pPr>
        <w:spacing w:before="219" w:line="220" w:lineRule="auto"/>
        <w:ind w:left="455"/>
        <w:rPr>
          <w:rFonts w:ascii="楷体" w:hAnsi="楷体" w:eastAsia="楷体" w:cs="楷体"/>
          <w:sz w:val="21"/>
          <w:szCs w:val="21"/>
        </w:rPr>
      </w:pPr>
      <w:r>
        <w:rPr>
          <w:rFonts w:ascii="楷体" w:hAnsi="楷体" w:eastAsia="楷体" w:cs="楷体"/>
          <w:spacing w:val="-1"/>
          <w:sz w:val="21"/>
          <w:szCs w:val="21"/>
        </w:rPr>
        <w:t>当北欧冬季普遍阴、雨雪时，位于斯堪的纳维亚山脉东坡的阿比斯库及其附近却保持局部晴朗少云，</w:t>
      </w:r>
    </w:p>
    <w:p w14:paraId="097FEBFE">
      <w:pPr>
        <w:spacing w:before="216" w:line="411" w:lineRule="auto"/>
        <w:ind w:left="8" w:hanging="1"/>
        <w:rPr>
          <w:rFonts w:ascii="楷体" w:hAnsi="楷体" w:eastAsia="楷体" w:cs="楷体"/>
          <w:sz w:val="21"/>
          <w:szCs w:val="21"/>
        </w:rPr>
      </w:pPr>
      <w:r>
        <w:rPr>
          <w:rFonts w:ascii="楷体" w:hAnsi="楷体" w:eastAsia="楷体" w:cs="楷体"/>
          <w:spacing w:val="-1"/>
          <w:sz w:val="21"/>
          <w:szCs w:val="21"/>
        </w:rPr>
        <w:t>极光季（</w:t>
      </w:r>
      <w:r>
        <w:rPr>
          <w:rFonts w:ascii="Times New Roman" w:hAnsi="Times New Roman" w:eastAsia="Times New Roman" w:cs="Times New Roman"/>
          <w:spacing w:val="-1"/>
          <w:sz w:val="21"/>
          <w:szCs w:val="21"/>
        </w:rPr>
        <w:t>12</w:t>
      </w:r>
      <w:r>
        <w:rPr>
          <w:rFonts w:ascii="Times New Roman" w:hAnsi="Times New Roman" w:eastAsia="Times New Roman" w:cs="Times New Roman"/>
          <w:spacing w:val="18"/>
          <w:sz w:val="21"/>
          <w:szCs w:val="21"/>
        </w:rPr>
        <w:t xml:space="preserve"> </w:t>
      </w:r>
      <w:r>
        <w:rPr>
          <w:rFonts w:ascii="楷体" w:hAnsi="楷体" w:eastAsia="楷体" w:cs="楷体"/>
          <w:spacing w:val="-1"/>
          <w:sz w:val="21"/>
          <w:szCs w:val="21"/>
        </w:rPr>
        <w:t>月</w:t>
      </w:r>
      <w:r>
        <w:rPr>
          <w:rFonts w:ascii="Times New Roman" w:hAnsi="Times New Roman" w:eastAsia="Times New Roman" w:cs="Times New Roman"/>
          <w:spacing w:val="-1"/>
          <w:sz w:val="21"/>
          <w:szCs w:val="21"/>
        </w:rPr>
        <w:t>-</w:t>
      </w:r>
      <w:r>
        <w:rPr>
          <w:rFonts w:ascii="楷体" w:hAnsi="楷体" w:eastAsia="楷体" w:cs="楷体"/>
          <w:spacing w:val="-1"/>
          <w:sz w:val="21"/>
          <w:szCs w:val="21"/>
        </w:rPr>
        <w:t>次年</w:t>
      </w:r>
      <w:r>
        <w:rPr>
          <w:rFonts w:ascii="楷体" w:hAnsi="楷体" w:eastAsia="楷体" w:cs="楷体"/>
          <w:spacing w:val="-48"/>
          <w:sz w:val="21"/>
          <w:szCs w:val="21"/>
        </w:rPr>
        <w:t xml:space="preserve"> </w:t>
      </w:r>
      <w:r>
        <w:rPr>
          <w:rFonts w:ascii="Times New Roman" w:hAnsi="Times New Roman" w:eastAsia="Times New Roman" w:cs="Times New Roman"/>
          <w:spacing w:val="-1"/>
          <w:sz w:val="21"/>
          <w:szCs w:val="21"/>
        </w:rPr>
        <w:t>2</w:t>
      </w:r>
      <w:r>
        <w:rPr>
          <w:rFonts w:ascii="Times New Roman" w:hAnsi="Times New Roman" w:eastAsia="Times New Roman" w:cs="Times New Roman"/>
          <w:spacing w:val="18"/>
          <w:sz w:val="21"/>
          <w:szCs w:val="21"/>
        </w:rPr>
        <w:t xml:space="preserve"> </w:t>
      </w:r>
      <w:r>
        <w:rPr>
          <w:rFonts w:ascii="楷体" w:hAnsi="楷体" w:eastAsia="楷体" w:cs="楷体"/>
          <w:spacing w:val="-1"/>
          <w:sz w:val="21"/>
          <w:szCs w:val="21"/>
        </w:rPr>
        <w:t>月）晴空率达</w:t>
      </w:r>
      <w:r>
        <w:rPr>
          <w:rFonts w:ascii="楷体" w:hAnsi="楷体" w:eastAsia="楷体" w:cs="楷体"/>
          <w:spacing w:val="-44"/>
          <w:sz w:val="21"/>
          <w:szCs w:val="21"/>
        </w:rPr>
        <w:t xml:space="preserve"> </w:t>
      </w:r>
      <w:r>
        <w:rPr>
          <w:rFonts w:ascii="Times New Roman" w:hAnsi="Times New Roman" w:eastAsia="Times New Roman" w:cs="Times New Roman"/>
          <w:spacing w:val="-1"/>
          <w:sz w:val="21"/>
          <w:szCs w:val="21"/>
        </w:rPr>
        <w:t>65%-70%</w:t>
      </w:r>
      <w:r>
        <w:rPr>
          <w:rFonts w:ascii="Times New Roman" w:hAnsi="Times New Roman" w:eastAsia="Times New Roman" w:cs="Times New Roman"/>
          <w:spacing w:val="-29"/>
          <w:sz w:val="21"/>
          <w:szCs w:val="21"/>
        </w:rPr>
        <w:t xml:space="preserve"> </w:t>
      </w:r>
      <w:r>
        <w:rPr>
          <w:rFonts w:ascii="楷体" w:hAnsi="楷体" w:eastAsia="楷体" w:cs="楷体"/>
          <w:spacing w:val="-1"/>
          <w:sz w:val="21"/>
          <w:szCs w:val="21"/>
        </w:rPr>
        <w:t>，是极光最佳观</w:t>
      </w:r>
      <w:r>
        <w:rPr>
          <w:rFonts w:ascii="楷体" w:hAnsi="楷体" w:eastAsia="楷体" w:cs="楷体"/>
          <w:spacing w:val="-2"/>
          <w:sz w:val="21"/>
          <w:szCs w:val="21"/>
        </w:rPr>
        <w:t>赏地之一。纵深狭长的托纳湖湖底气温较低。</w:t>
      </w:r>
      <w:r>
        <w:rPr>
          <w:rFonts w:ascii="楷体" w:hAnsi="楷体" w:eastAsia="楷体" w:cs="楷体"/>
          <w:spacing w:val="-1"/>
          <w:sz w:val="21"/>
          <w:szCs w:val="21"/>
        </w:rPr>
        <w:t>近岸台地上（高出湖面</w:t>
      </w:r>
      <w:r>
        <w:rPr>
          <w:rFonts w:ascii="楷体" w:hAnsi="楷体" w:eastAsia="楷体" w:cs="楷体"/>
          <w:spacing w:val="-29"/>
          <w:sz w:val="21"/>
          <w:szCs w:val="21"/>
        </w:rPr>
        <w:t xml:space="preserve"> </w:t>
      </w:r>
      <w:r>
        <w:rPr>
          <w:rFonts w:ascii="Times New Roman" w:hAnsi="Times New Roman" w:eastAsia="Times New Roman" w:cs="Times New Roman"/>
          <w:spacing w:val="-1"/>
          <w:sz w:val="21"/>
          <w:szCs w:val="21"/>
        </w:rPr>
        <w:t xml:space="preserve">10 </w:t>
      </w:r>
      <w:r>
        <w:rPr>
          <w:rFonts w:ascii="楷体" w:hAnsi="楷体" w:eastAsia="楷体" w:cs="楷体"/>
          <w:spacing w:val="-1"/>
          <w:sz w:val="21"/>
          <w:szCs w:val="21"/>
        </w:rPr>
        <w:t>米左右）普遍发育植被低矮的沼泽，冬季积雪薄，致使冻土强烈发育，</w:t>
      </w:r>
      <w:r>
        <w:rPr>
          <w:rFonts w:ascii="楷体" w:hAnsi="楷体" w:eastAsia="楷体" w:cs="楷体"/>
          <w:spacing w:val="-2"/>
          <w:sz w:val="21"/>
          <w:szCs w:val="21"/>
        </w:rPr>
        <w:t>并分布大</w:t>
      </w:r>
      <w:r>
        <w:rPr>
          <w:rFonts w:ascii="楷体" w:hAnsi="楷体" w:eastAsia="楷体" w:cs="楷体"/>
          <w:spacing w:val="-3"/>
          <w:sz w:val="21"/>
          <w:szCs w:val="21"/>
        </w:rPr>
        <w:t>量冰核丘（一种包埋冰体的丘状冻土地貌）。近</w:t>
      </w:r>
      <w:r>
        <w:rPr>
          <w:rFonts w:ascii="楷体" w:hAnsi="楷体" w:eastAsia="楷体" w:cs="楷体"/>
          <w:spacing w:val="-42"/>
          <w:sz w:val="21"/>
          <w:szCs w:val="21"/>
        </w:rPr>
        <w:t xml:space="preserve"> </w:t>
      </w:r>
      <w:r>
        <w:rPr>
          <w:rFonts w:ascii="Times New Roman" w:hAnsi="Times New Roman" w:eastAsia="Times New Roman" w:cs="Times New Roman"/>
          <w:spacing w:val="-3"/>
          <w:sz w:val="21"/>
          <w:szCs w:val="21"/>
        </w:rPr>
        <w:t xml:space="preserve">50 </w:t>
      </w:r>
      <w:r>
        <w:rPr>
          <w:rFonts w:ascii="楷体" w:hAnsi="楷体" w:eastAsia="楷体" w:cs="楷体"/>
          <w:spacing w:val="-3"/>
          <w:sz w:val="21"/>
          <w:szCs w:val="21"/>
        </w:rPr>
        <w:t>年来气温上升，沼泽中的小型湖泊数量和水面面</w:t>
      </w:r>
      <w:r>
        <w:rPr>
          <w:rFonts w:ascii="楷体" w:hAnsi="楷体" w:eastAsia="楷体" w:cs="楷体"/>
          <w:spacing w:val="-4"/>
          <w:sz w:val="21"/>
          <w:szCs w:val="21"/>
        </w:rPr>
        <w:t>积增加。</w:t>
      </w:r>
      <w:r>
        <w:rPr>
          <w:rFonts w:ascii="楷体" w:hAnsi="楷体" w:eastAsia="楷体" w:cs="楷体"/>
          <w:spacing w:val="-1"/>
          <w:sz w:val="21"/>
          <w:szCs w:val="21"/>
        </w:rPr>
        <w:t>下图示意阿比斯库及其周边的地理位置、地形与水系。</w:t>
      </w:r>
    </w:p>
    <w:p w14:paraId="4B73383A">
      <w:pPr>
        <w:spacing w:line="242" w:lineRule="auto"/>
        <w:rPr>
          <w:rFonts w:ascii="Arial"/>
          <w:sz w:val="21"/>
        </w:rPr>
      </w:pPr>
    </w:p>
    <w:p w14:paraId="5AE76909">
      <w:pPr>
        <w:spacing w:line="242" w:lineRule="auto"/>
        <w:rPr>
          <w:rFonts w:ascii="Arial"/>
          <w:sz w:val="21"/>
        </w:rPr>
      </w:pPr>
    </w:p>
    <w:p w14:paraId="79CEB58C">
      <w:pPr>
        <w:spacing w:line="242" w:lineRule="auto"/>
        <w:rPr>
          <w:rFonts w:ascii="Arial"/>
          <w:sz w:val="21"/>
        </w:rPr>
      </w:pPr>
    </w:p>
    <w:p w14:paraId="07EC6FFB">
      <w:pPr>
        <w:spacing w:line="242" w:lineRule="auto"/>
        <w:rPr>
          <w:rFonts w:ascii="Arial"/>
          <w:sz w:val="21"/>
        </w:rPr>
      </w:pPr>
    </w:p>
    <w:p w14:paraId="711EFE1A">
      <w:pPr>
        <w:spacing w:line="242" w:lineRule="auto"/>
        <w:rPr>
          <w:rFonts w:ascii="Arial"/>
          <w:sz w:val="21"/>
        </w:rPr>
      </w:pPr>
    </w:p>
    <w:p w14:paraId="4755B082">
      <w:pPr>
        <w:pStyle w:val="2"/>
        <w:spacing w:before="69" w:line="219" w:lineRule="auto"/>
        <w:ind w:left="4118"/>
      </w:pPr>
      <w:r>
        <w:drawing>
          <wp:anchor distT="0" distB="0" distL="0" distR="0" simplePos="0" relativeHeight="251674624"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14</w:t>
      </w:r>
      <w:r>
        <w:rPr>
          <w:spacing w:val="-7"/>
        </w:rPr>
        <w:t>页</w:t>
      </w:r>
    </w:p>
    <w:p w14:paraId="2C7A7CC5">
      <w:pPr>
        <w:spacing w:line="219" w:lineRule="auto"/>
        <w:sectPr>
          <w:pgSz w:w="11900" w:h="16839"/>
          <w:pgMar w:top="400" w:right="976" w:bottom="0" w:left="1078" w:header="0" w:footer="0" w:gutter="0"/>
          <w:cols w:space="720" w:num="1"/>
        </w:sectPr>
      </w:pPr>
    </w:p>
    <w:p w14:paraId="225A0E17">
      <w:pPr>
        <w:spacing w:line="244" w:lineRule="auto"/>
        <w:rPr>
          <w:rFonts w:ascii="Arial"/>
          <w:sz w:val="21"/>
        </w:rPr>
      </w:pPr>
    </w:p>
    <w:p w14:paraId="200FE28B">
      <w:pPr>
        <w:spacing w:line="245" w:lineRule="auto"/>
        <w:rPr>
          <w:rFonts w:ascii="Arial"/>
          <w:sz w:val="21"/>
        </w:rPr>
      </w:pPr>
    </w:p>
    <w:p w14:paraId="50458587">
      <w:pPr>
        <w:spacing w:line="375" w:lineRule="exact"/>
        <w:ind w:firstLine="1321"/>
      </w:pPr>
    </w:p>
    <w:p w14:paraId="05CA7A4D">
      <w:pPr>
        <w:spacing w:before="52" w:line="2490" w:lineRule="exact"/>
        <w:ind w:firstLine="1"/>
      </w:pPr>
      <w:r>
        <mc:AlternateContent>
          <mc:Choice Requires="wps">
            <w:drawing>
              <wp:anchor distT="0" distB="0" distL="0" distR="0" simplePos="0" relativeHeight="251675648" behindDoc="1" locked="0" layoutInCell="1" allowOverlap="1">
                <wp:simplePos x="0" y="0"/>
                <wp:positionH relativeFrom="column">
                  <wp:posOffset>4458335</wp:posOffset>
                </wp:positionH>
                <wp:positionV relativeFrom="paragraph">
                  <wp:posOffset>128270</wp:posOffset>
                </wp:positionV>
                <wp:extent cx="9525" cy="9525"/>
                <wp:effectExtent l="0" t="0" r="0" b="0"/>
                <wp:wrapNone/>
                <wp:docPr id="80" name="Rect 80"/>
                <wp:cNvGraphicFramePr/>
                <a:graphic xmlns:a="http://schemas.openxmlformats.org/drawingml/2006/main">
                  <a:graphicData uri="http://schemas.microsoft.com/office/word/2010/wordprocessingShape">
                    <wps:wsp>
                      <wps:cNvSpPr/>
                      <wps:spPr>
                        <a:xfrm>
                          <a:off x="4458766" y="12858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80" o:spid="_x0000_s1026" o:spt="1" style="position:absolute;left:0pt;margin-left:351.05pt;margin-top:10.1pt;height:0.75pt;width:0.75pt;z-index:-251640832;mso-width-relative:page;mso-height-relative:page;" fillcolor="#211D0A" filled="t" stroked="f" coordsize="21600,21600" o:gfxdata="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jukiitgAAAAJAQAADwAAAAAAAAABACAAAAAiAAAAZHJzL2Rv&#10;d25yZXYueG1sUEsBAhQAFAAAAAgAh07iQNtU64w6AgAAiwQAAA4AAAAAAAAAAQAgAAAAJwEAAGRy&#10;cy9lMm9Eb2MueG1sUEsFBgAAAAAGAAYAWQEAANMFAAAAAA==&#10;">
                <v:fill on="t" opacity="27498f" focussize="0,0"/>
                <v:stroke on="f" weight="0pt"/>
                <v:imagedata o:title=""/>
                <o:lock v:ext="edit" aspectratio="f"/>
                <v:textbox inset="0mm,0mm,0mm,0mm"/>
              </v:rect>
            </w:pict>
          </mc:Fallback>
        </mc:AlternateContent>
      </w:r>
      <w:r>
        <w:rPr>
          <w:position w:val="-49"/>
        </w:rPr>
        <w:drawing>
          <wp:inline distT="0" distB="0" distL="0" distR="0">
            <wp:extent cx="5238750" cy="158115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6"/>
                    <a:stretch>
                      <a:fillRect/>
                    </a:stretch>
                  </pic:blipFill>
                  <pic:spPr>
                    <a:xfrm>
                      <a:off x="0" y="0"/>
                      <a:ext cx="5238750" cy="1581150"/>
                    </a:xfrm>
                    <a:prstGeom prst="rect">
                      <a:avLst/>
                    </a:prstGeom>
                  </pic:spPr>
                </pic:pic>
              </a:graphicData>
            </a:graphic>
          </wp:inline>
        </w:drawing>
      </w:r>
    </w:p>
    <w:p w14:paraId="2484B14D">
      <w:pPr>
        <w:pStyle w:val="2"/>
        <w:spacing w:before="131" w:line="223" w:lineRule="auto"/>
        <w:ind w:left="15"/>
      </w:pPr>
      <w:r>
        <w:rPr>
          <w:spacing w:val="-1"/>
        </w:rPr>
        <w:t>（</w:t>
      </w:r>
      <w:r>
        <w:rPr>
          <w:rFonts w:ascii="Times New Roman" w:hAnsi="Times New Roman" w:eastAsia="Times New Roman" w:cs="Times New Roman"/>
          <w:spacing w:val="-1"/>
        </w:rPr>
        <w:t>1</w:t>
      </w:r>
      <w:r>
        <w:rPr>
          <w:spacing w:val="-1"/>
        </w:rPr>
        <w:t>）根据大气运动规律分析阿比斯库成为极光最佳观赏地的原因。</w:t>
      </w:r>
    </w:p>
    <w:p w14:paraId="0048A9DC">
      <w:pPr>
        <w:pStyle w:val="2"/>
        <w:spacing w:before="215" w:line="223" w:lineRule="auto"/>
        <w:ind w:left="15"/>
      </w:pPr>
      <w:r>
        <w:rPr>
          <w:spacing w:val="-1"/>
        </w:rPr>
        <w:t>（</w:t>
      </w:r>
      <w:r>
        <w:rPr>
          <w:rFonts w:ascii="Times New Roman" w:hAnsi="Times New Roman" w:eastAsia="Times New Roman" w:cs="Times New Roman"/>
          <w:spacing w:val="-1"/>
        </w:rPr>
        <w:t>2</w:t>
      </w:r>
      <w:r>
        <w:rPr>
          <w:spacing w:val="-1"/>
        </w:rPr>
        <w:t>）解释近岸台地上冬季积雪薄的原因。</w:t>
      </w:r>
    </w:p>
    <w:p w14:paraId="475FF85C">
      <w:pPr>
        <w:pStyle w:val="2"/>
        <w:spacing w:before="214" w:line="223" w:lineRule="auto"/>
        <w:ind w:left="15"/>
      </w:pPr>
      <w:r>
        <w:rPr>
          <w:spacing w:val="-1"/>
        </w:rPr>
        <w:t>（</w:t>
      </w:r>
      <w:r>
        <w:rPr>
          <w:rFonts w:ascii="Times New Roman" w:hAnsi="Times New Roman" w:eastAsia="Times New Roman" w:cs="Times New Roman"/>
          <w:spacing w:val="-1"/>
        </w:rPr>
        <w:t>3</w:t>
      </w:r>
      <w:r>
        <w:rPr>
          <w:spacing w:val="-1"/>
        </w:rPr>
        <w:t>）描述沼泽中的小型湖泊数量和水面面积增加的过程。</w:t>
      </w:r>
    </w:p>
    <w:p w14:paraId="71C9F518">
      <w:pPr>
        <w:pStyle w:val="2"/>
        <w:spacing w:before="215" w:line="411" w:lineRule="auto"/>
        <w:ind w:left="8" w:hanging="9"/>
        <w:jc w:val="both"/>
      </w:pPr>
      <w:r>
        <w:rPr>
          <w:color w:val="2E75B6"/>
          <w:spacing w:val="-5"/>
        </w:rPr>
        <w:t>【答案】</w:t>
      </w:r>
      <w:r>
        <w:rPr>
          <w:spacing w:val="-5"/>
        </w:rPr>
        <w:t>（</w:t>
      </w:r>
      <w:r>
        <w:rPr>
          <w:rFonts w:ascii="Times New Roman" w:hAnsi="Times New Roman" w:eastAsia="Times New Roman" w:cs="Times New Roman"/>
          <w:spacing w:val="-5"/>
        </w:rPr>
        <w:t>1</w:t>
      </w:r>
      <w:r>
        <w:rPr>
          <w:spacing w:val="-58"/>
          <w:w w:val="97"/>
        </w:rPr>
        <w:t>）（</w:t>
      </w:r>
      <w:r>
        <w:rPr>
          <w:spacing w:val="-5"/>
        </w:rPr>
        <w:t>北欧阴雨天多。）该地位于斯堪的纳维亚山脉东坡，地处盛行西风的背风坡，气流下沉增温，</w:t>
      </w:r>
      <w:r>
        <w:rPr>
          <w:spacing w:val="2"/>
        </w:rPr>
        <w:t>水汽难以凝结，晴天较多；下沉气流抑制云层发育，大气透明度高；</w:t>
      </w:r>
      <w:r>
        <w:rPr>
          <w:spacing w:val="1"/>
        </w:rPr>
        <w:t>极夜期间辐射逆温强，叠加冷空气堆</w:t>
      </w:r>
      <w:r>
        <w:rPr>
          <w:spacing w:val="-2"/>
        </w:rPr>
        <w:t>积（的地形逆温</w:t>
      </w:r>
      <w:r>
        <w:rPr>
          <w:spacing w:val="-41"/>
        </w:rPr>
        <w:t>），</w:t>
      </w:r>
      <w:r>
        <w:rPr>
          <w:spacing w:val="-2"/>
        </w:rPr>
        <w:t>大气稳定，视宁度高。</w:t>
      </w:r>
    </w:p>
    <w:p w14:paraId="0763CC64">
      <w:pPr>
        <w:pStyle w:val="2"/>
        <w:spacing w:before="2" w:line="314" w:lineRule="auto"/>
        <w:ind w:left="13" w:right="107" w:firstLine="2"/>
      </w:pPr>
      <w:r>
        <w:rPr>
          <w:spacing w:val="-1"/>
        </w:rPr>
        <w:t>（</w:t>
      </w:r>
      <w:r>
        <w:rPr>
          <w:rFonts w:ascii="Times New Roman" w:hAnsi="Times New Roman" w:eastAsia="Times New Roman" w:cs="Times New Roman"/>
          <w:spacing w:val="-1"/>
        </w:rPr>
        <w:t>2</w:t>
      </w:r>
      <w:r>
        <w:rPr>
          <w:spacing w:val="-1"/>
        </w:rPr>
        <w:t>）地处背风坡，降雪总量小；高地缺乏遮挡，风速较大，吹散积</w:t>
      </w:r>
      <w:r>
        <w:rPr>
          <w:spacing w:val="-2"/>
        </w:rPr>
        <w:t>雪；植被低矮，对积雪的截留作用弱；</w:t>
      </w:r>
      <w:r>
        <w:rPr>
          <w:spacing w:val="-1"/>
        </w:rPr>
        <w:t>背风坡空气干燥，强风加速了积雪的直接升华。</w:t>
      </w:r>
    </w:p>
    <w:p w14:paraId="5664C262">
      <w:pPr>
        <w:pStyle w:val="2"/>
        <w:spacing w:before="221" w:line="317" w:lineRule="auto"/>
        <w:ind w:left="12" w:right="77" w:firstLine="3"/>
      </w:pPr>
      <w:r>
        <w:rPr>
          <w:spacing w:val="-1"/>
        </w:rPr>
        <w:t>（</w:t>
      </w:r>
      <w:r>
        <w:rPr>
          <w:rFonts w:ascii="Times New Roman" w:hAnsi="Times New Roman" w:eastAsia="Times New Roman" w:cs="Times New Roman"/>
          <w:spacing w:val="-1"/>
        </w:rPr>
        <w:t>3</w:t>
      </w:r>
      <w:r>
        <w:rPr>
          <w:spacing w:val="-1"/>
        </w:rPr>
        <w:t>）气候变暖，冻土和地下冰消融，冻胀丘塌陷，形成低洼湖盆；沼泽补充水源，且积雪及冻土消融提供水分，向低洼地带汇集；深处仍有冻土阻隔继续下渗，积水成湖。</w:t>
      </w:r>
    </w:p>
    <w:p w14:paraId="23BFE786">
      <w:pPr>
        <w:pStyle w:val="2"/>
        <w:spacing w:before="218" w:line="220" w:lineRule="auto"/>
      </w:pPr>
      <w:r>
        <w:rPr>
          <w:color w:val="2E75B6"/>
        </w:rPr>
        <w:t>【解析】</w:t>
      </w:r>
    </w:p>
    <w:p w14:paraId="1548E2A5">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73A1FA99">
      <w:pPr>
        <w:pStyle w:val="2"/>
        <w:spacing w:before="224" w:line="411" w:lineRule="auto"/>
        <w:ind w:left="9" w:right="163" w:firstLine="3"/>
      </w:pPr>
      <w:r>
        <w:t>首先明确极光观测的核心要求是良好的大气条件：晴天多、透明度高、大气</w:t>
      </w:r>
      <w:r>
        <w:rPr>
          <w:spacing w:val="-1"/>
        </w:rPr>
        <w:t>稳定，结合题目要求“用大气运动规律分析</w:t>
      </w:r>
      <w:r>
        <w:rPr>
          <w:spacing w:val="-77"/>
        </w:rPr>
        <w:t xml:space="preserve"> </w:t>
      </w:r>
      <w:r>
        <w:rPr>
          <w:spacing w:val="-1"/>
        </w:rPr>
        <w:t>”，需要结合阿比斯库“斯堪的纳维亚山脉东</w:t>
      </w:r>
      <w:r>
        <w:rPr>
          <w:spacing w:val="-2"/>
        </w:rPr>
        <w:t>坡、北欧高纬冬季</w:t>
      </w:r>
      <w:r>
        <w:rPr>
          <w:spacing w:val="-77"/>
        </w:rPr>
        <w:t xml:space="preserve"> </w:t>
      </w:r>
      <w:r>
        <w:rPr>
          <w:spacing w:val="-2"/>
        </w:rPr>
        <w:t>”的位置背景，从地形对大</w:t>
      </w:r>
      <w:r>
        <w:t>气环流的影响、高纬冬季大气运动特征两个层面推导其</w:t>
      </w:r>
      <w:r>
        <w:rPr>
          <w:spacing w:val="-1"/>
        </w:rPr>
        <w:t>满足观测条件的原因。</w:t>
      </w:r>
    </w:p>
    <w:p w14:paraId="09C464F1">
      <w:pPr>
        <w:pStyle w:val="2"/>
        <w:spacing w:before="1" w:line="411" w:lineRule="auto"/>
        <w:ind w:left="11" w:hanging="2"/>
      </w:pPr>
      <w:r>
        <w:rPr>
          <w:spacing w:val="-1"/>
        </w:rPr>
        <w:t>地形对盛行西风的影响：北欧冬季受盛行西风控制，该地位于山脉东坡，是西风的背</w:t>
      </w:r>
      <w:r>
        <w:rPr>
          <w:spacing w:val="-2"/>
        </w:rPr>
        <w:t>风坡，气流下沉增温，</w:t>
      </w:r>
      <w:r>
        <w:t>水汽难以凝结，抑制云层发育，因此晴朗日数多、大气透明度</w:t>
      </w:r>
      <w:r>
        <w:rPr>
          <w:spacing w:val="-1"/>
        </w:rPr>
        <w:t>高，满足观测的基本条件；</w:t>
      </w:r>
    </w:p>
    <w:p w14:paraId="60AD3555">
      <w:pPr>
        <w:pStyle w:val="2"/>
        <w:spacing w:before="1" w:line="409" w:lineRule="auto"/>
        <w:ind w:left="23" w:right="163" w:hanging="8"/>
      </w:pPr>
      <w:r>
        <w:t>高纬冬季的大气稳定度：极光季（冬季）为极夜期，地面辐射冷却强烈</w:t>
      </w:r>
      <w:r>
        <w:rPr>
          <w:spacing w:val="-1"/>
        </w:rPr>
        <w:t>，易形成强辐射逆温，加之地形容易堆积冷空气形成地形逆温，大气整体稳定，观测视宁度高，适合观测极光。</w:t>
      </w:r>
    </w:p>
    <w:p w14:paraId="2769DFA0">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01860C1B">
      <w:pPr>
        <w:pStyle w:val="2"/>
        <w:spacing w:before="219" w:line="413" w:lineRule="auto"/>
        <w:ind w:left="12" w:right="93" w:hanging="3"/>
      </w:pPr>
      <w:r>
        <w:rPr>
          <w:spacing w:val="-1"/>
        </w:rPr>
        <w:t>积雪厚度由降雪补给量</w:t>
      </w:r>
      <w:r>
        <w:rPr>
          <w:rFonts w:ascii="Times New Roman" w:hAnsi="Times New Roman" w:eastAsia="Times New Roman" w:cs="Times New Roman"/>
          <w:spacing w:val="-1"/>
        </w:rPr>
        <w:t>-</w:t>
      </w:r>
      <w:r>
        <w:rPr>
          <w:spacing w:val="-1"/>
        </w:rPr>
        <w:t>积雪损耗量共同决定，因此可以从“总</w:t>
      </w:r>
      <w:r>
        <w:rPr>
          <w:spacing w:val="-2"/>
        </w:rPr>
        <w:t>补给量少</w:t>
      </w:r>
      <w:r>
        <w:rPr>
          <w:spacing w:val="-77"/>
        </w:rPr>
        <w:t xml:space="preserve"> </w:t>
      </w:r>
      <w:r>
        <w:rPr>
          <w:spacing w:val="-2"/>
        </w:rPr>
        <w:t>”和“损耗量大、不易留存</w:t>
      </w:r>
      <w:r>
        <w:rPr>
          <w:spacing w:val="-77"/>
        </w:rPr>
        <w:t xml:space="preserve"> </w:t>
      </w:r>
      <w:r>
        <w:rPr>
          <w:spacing w:val="-2"/>
        </w:rPr>
        <w:t>”两个</w:t>
      </w:r>
      <w:r>
        <w:rPr>
          <w:spacing w:val="-1"/>
        </w:rPr>
        <w:t>维度，结合当地背风坡、台地地形、低矮植被的特征分析。</w:t>
      </w:r>
    </w:p>
    <w:p w14:paraId="283AFF9D">
      <w:pPr>
        <w:pStyle w:val="2"/>
        <w:spacing w:line="218" w:lineRule="auto"/>
        <w:ind w:left="26"/>
      </w:pPr>
      <w:r>
        <w:rPr>
          <w:spacing w:val="-1"/>
        </w:rPr>
        <w:t>降雪补给少：该地位于西风背风坡，水汽含量少，冬季降雪总量本身较小；</w:t>
      </w:r>
    </w:p>
    <w:p w14:paraId="63F8A829">
      <w:pPr>
        <w:pStyle w:val="2"/>
        <w:spacing w:before="220" w:line="219" w:lineRule="auto"/>
        <w:ind w:left="9"/>
      </w:pPr>
      <w:r>
        <w:t>积雪留存难、损耗大：台地地势开阔，缺乏地形遮挡，风速大，容易被强风带走积雪；台地植被低矮</w:t>
      </w:r>
      <w:r>
        <w:rPr>
          <w:spacing w:val="-1"/>
        </w:rPr>
        <w:t>，对</w:t>
      </w:r>
    </w:p>
    <w:p w14:paraId="3CDB3B4E">
      <w:pPr>
        <w:spacing w:line="338" w:lineRule="auto"/>
        <w:rPr>
          <w:rFonts w:ascii="Arial"/>
          <w:sz w:val="21"/>
        </w:rPr>
      </w:pPr>
    </w:p>
    <w:p w14:paraId="41D6072E">
      <w:pPr>
        <w:pStyle w:val="2"/>
        <w:spacing w:before="69" w:line="219" w:lineRule="auto"/>
        <w:ind w:left="4118"/>
      </w:pPr>
      <w:r>
        <w:drawing>
          <wp:anchor distT="0" distB="0" distL="0" distR="0" simplePos="0" relativeHeight="251676672"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14</w:t>
      </w:r>
      <w:r>
        <w:rPr>
          <w:spacing w:val="-7"/>
        </w:rPr>
        <w:t>页</w:t>
      </w:r>
    </w:p>
    <w:p w14:paraId="595E49B0">
      <w:pPr>
        <w:spacing w:line="219" w:lineRule="auto"/>
        <w:sectPr>
          <w:pgSz w:w="11900" w:h="16839"/>
          <w:pgMar w:top="400" w:right="996" w:bottom="0" w:left="1078" w:header="0" w:footer="0" w:gutter="0"/>
          <w:cols w:space="720" w:num="1"/>
        </w:sectPr>
      </w:pPr>
    </w:p>
    <w:p w14:paraId="156B73BD">
      <w:pPr>
        <w:spacing w:line="244" w:lineRule="auto"/>
        <w:rPr>
          <w:rFonts w:ascii="Arial"/>
          <w:sz w:val="21"/>
        </w:rPr>
      </w:pPr>
    </w:p>
    <w:p w14:paraId="6BE0C930">
      <w:pPr>
        <w:spacing w:line="245" w:lineRule="auto"/>
        <w:rPr>
          <w:rFonts w:ascii="Arial"/>
          <w:sz w:val="21"/>
        </w:rPr>
      </w:pPr>
    </w:p>
    <w:p w14:paraId="53816628">
      <w:pPr>
        <w:spacing w:line="375" w:lineRule="exact"/>
        <w:ind w:firstLine="1440"/>
      </w:pPr>
    </w:p>
    <w:p w14:paraId="7BC2E80B">
      <w:pPr>
        <w:pStyle w:val="2"/>
        <w:spacing w:before="184" w:line="409" w:lineRule="auto"/>
        <w:ind w:left="129" w:right="182" w:hanging="1"/>
      </w:pPr>
      <w:r>
        <w:rPr>
          <w:spacing w:val="-3"/>
        </w:rPr>
        <w:t>积雪的截留作用弱，积雪不易留存；背风坡空气干燥，强风加速积雪的升华，</w:t>
      </w:r>
      <w:r>
        <w:rPr>
          <w:position w:val="14"/>
        </w:rPr>
        <w:drawing>
          <wp:inline distT="0" distB="0" distL="0" distR="0">
            <wp:extent cx="9525" cy="95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9"/>
                    <a:stretch>
                      <a:fillRect/>
                    </a:stretch>
                  </pic:blipFill>
                  <pic:spPr>
                    <a:xfrm>
                      <a:off x="0" y="0"/>
                      <a:ext cx="9525" cy="9525"/>
                    </a:xfrm>
                    <a:prstGeom prst="rect">
                      <a:avLst/>
                    </a:prstGeom>
                  </pic:spPr>
                </pic:pic>
              </a:graphicData>
            </a:graphic>
          </wp:inline>
        </w:drawing>
      </w:r>
      <w:r>
        <w:rPr>
          <w:spacing w:val="8"/>
        </w:rPr>
        <w:t xml:space="preserve"> </w:t>
      </w:r>
      <w:r>
        <w:rPr>
          <w:spacing w:val="-3"/>
        </w:rPr>
        <w:t>进一步减少积雪量，最终形</w:t>
      </w:r>
      <w:r>
        <w:rPr>
          <w:spacing w:val="-1"/>
        </w:rPr>
        <w:t>成冬季积雪薄的特征。</w:t>
      </w:r>
    </w:p>
    <w:p w14:paraId="0AF9104D">
      <w:pPr>
        <w:pStyle w:val="2"/>
        <w:spacing w:line="220" w:lineRule="auto"/>
        <w:ind w:left="118"/>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150D98E0">
      <w:pPr>
        <w:pStyle w:val="2"/>
        <w:spacing w:before="223" w:line="409" w:lineRule="auto"/>
        <w:ind w:left="130" w:right="229" w:hanging="1"/>
      </w:pPr>
      <w:r>
        <w:rPr>
          <w:spacing w:val="-2"/>
        </w:rPr>
        <w:t>过程描述类题目需要按照逻辑先后顺序梳理变化，结合材料给出的“多冻土冰核丘、气候变暖</w:t>
      </w:r>
      <w:r>
        <w:rPr>
          <w:spacing w:val="-70"/>
        </w:rPr>
        <w:t xml:space="preserve"> </w:t>
      </w:r>
      <w:r>
        <w:rPr>
          <w:spacing w:val="-2"/>
        </w:rPr>
        <w:t>”的背景，</w:t>
      </w:r>
      <w:r>
        <w:t>从气候变化→冻土冰体变化→地貌变化→积水成湖的顺序</w:t>
      </w:r>
      <w:r>
        <w:rPr>
          <w:spacing w:val="-1"/>
        </w:rPr>
        <w:t>按逻辑顺序梳理变化过程：</w:t>
      </w:r>
    </w:p>
    <w:p w14:paraId="0B3B2099">
      <w:pPr>
        <w:pStyle w:val="2"/>
        <w:spacing w:line="219" w:lineRule="auto"/>
        <w:ind w:left="130"/>
      </w:pPr>
      <w:r>
        <w:rPr>
          <w:spacing w:val="-2"/>
        </w:rPr>
        <w:t>大背景：近</w:t>
      </w:r>
      <w:r>
        <w:rPr>
          <w:spacing w:val="-27"/>
        </w:rPr>
        <w:t xml:space="preserve"> </w:t>
      </w:r>
      <w:r>
        <w:rPr>
          <w:rFonts w:ascii="Times New Roman" w:hAnsi="Times New Roman" w:eastAsia="Times New Roman" w:cs="Times New Roman"/>
          <w:spacing w:val="-2"/>
        </w:rPr>
        <w:t xml:space="preserve">50 </w:t>
      </w:r>
      <w:r>
        <w:rPr>
          <w:spacing w:val="-2"/>
        </w:rPr>
        <w:t>年来区域气候持续变暖；</w:t>
      </w:r>
    </w:p>
    <w:p w14:paraId="6E071967">
      <w:pPr>
        <w:pStyle w:val="2"/>
        <w:spacing w:before="224" w:line="411" w:lineRule="auto"/>
        <w:ind w:left="129" w:right="182" w:hanging="1"/>
      </w:pPr>
      <w:r>
        <w:t>地貌变化：多年冻土中的地下冰、冰核丘内部包裹的冰体逐步消融，导致冰核丘失</w:t>
      </w:r>
      <w:r>
        <w:rPr>
          <w:spacing w:val="-1"/>
        </w:rPr>
        <w:t>稳塌陷，在沼泽区域形</w:t>
      </w:r>
      <w:r>
        <w:rPr>
          <w:spacing w:val="-2"/>
        </w:rPr>
        <w:t>成大量封闭低洼地；</w:t>
      </w:r>
    </w:p>
    <w:p w14:paraId="14359A8D">
      <w:pPr>
        <w:pStyle w:val="2"/>
        <w:spacing w:before="1" w:line="411" w:lineRule="auto"/>
        <w:ind w:left="128" w:right="182"/>
      </w:pPr>
      <w:r>
        <w:t>汇水与积水：冻土消融释放水分，加上春季积雪融水、原有沼泽的蓄水，共同向低</w:t>
      </w:r>
      <w:r>
        <w:rPr>
          <w:spacing w:val="-1"/>
        </w:rPr>
        <w:t>洼处汇集；同时低洼地</w:t>
      </w:r>
      <w:r>
        <w:t>深处仍存在未融化的冻土层，阻隔水分向下渗漏，最终在洼地积水形成小型湖泊，</w:t>
      </w:r>
      <w:r>
        <w:rPr>
          <w:spacing w:val="-1"/>
        </w:rPr>
        <w:t>因此区域小型湖泊的数量和水面面积不断增加。</w:t>
      </w:r>
    </w:p>
    <w:p w14:paraId="2D810E59">
      <w:pPr>
        <w:pStyle w:val="2"/>
        <w:spacing w:line="218" w:lineRule="auto"/>
        <w:ind w:left="144"/>
      </w:pPr>
      <w:r>
        <w:rPr>
          <w:rFonts w:ascii="Times New Roman" w:hAnsi="Times New Roman" w:eastAsia="Times New Roman" w:cs="Times New Roman"/>
          <w:spacing w:val="-3"/>
        </w:rPr>
        <w:t>19.</w:t>
      </w:r>
      <w:r>
        <w:rPr>
          <w:rFonts w:ascii="Times New Roman" w:hAnsi="Times New Roman" w:eastAsia="Times New Roman" w:cs="Times New Roman"/>
          <w:spacing w:val="13"/>
        </w:rPr>
        <w:t xml:space="preserve">  </w:t>
      </w:r>
      <w:r>
        <w:rPr>
          <w:spacing w:val="-3"/>
        </w:rPr>
        <w:t>阅读图文材料，完成下列要求。</w:t>
      </w:r>
    </w:p>
    <w:p w14:paraId="65278604">
      <w:pPr>
        <w:spacing w:before="219" w:line="411" w:lineRule="auto"/>
        <w:ind w:left="124" w:firstLine="436"/>
        <w:jc w:val="both"/>
        <w:rPr>
          <w:rFonts w:ascii="楷体" w:hAnsi="楷体" w:eastAsia="楷体" w:cs="楷体"/>
          <w:sz w:val="21"/>
          <w:szCs w:val="21"/>
        </w:rPr>
      </w:pPr>
      <w:r>
        <w:rPr>
          <w:rFonts w:ascii="楷体" w:hAnsi="楷体" w:eastAsia="楷体" w:cs="楷体"/>
          <w:sz w:val="21"/>
          <w:szCs w:val="21"/>
        </w:rPr>
        <w:t>河北省县域发展了精品蔬菜、食用菌、禽蛋、中</w:t>
      </w:r>
      <w:r>
        <w:rPr>
          <w:rFonts w:ascii="楷体" w:hAnsi="楷体" w:eastAsia="楷体" w:cs="楷体"/>
          <w:spacing w:val="-1"/>
          <w:sz w:val="21"/>
          <w:szCs w:val="21"/>
        </w:rPr>
        <w:t>药材等多种特色农业产业集群，在生产经营组织上形</w:t>
      </w:r>
      <w:r>
        <w:rPr>
          <w:rFonts w:ascii="楷体" w:hAnsi="楷体" w:eastAsia="楷体" w:cs="楷体"/>
          <w:sz w:val="21"/>
          <w:szCs w:val="21"/>
        </w:rPr>
        <w:t>成了生产基地型、龙头企业主导型、市场带动型等典型模式。近年来，河北省推动数字技术</w:t>
      </w:r>
      <w:r>
        <w:rPr>
          <w:rFonts w:ascii="楷体" w:hAnsi="楷体" w:eastAsia="楷体" w:cs="楷体"/>
          <w:spacing w:val="-1"/>
          <w:sz w:val="21"/>
          <w:szCs w:val="21"/>
        </w:rPr>
        <w:t>赋能县域农业产业集群的提质升级。下图为河北省地貌类型简图。下表为河北省农业产业集群</w:t>
      </w:r>
      <w:r>
        <w:rPr>
          <w:rFonts w:ascii="楷体" w:hAnsi="楷体" w:eastAsia="楷体" w:cs="楷体"/>
          <w:spacing w:val="-38"/>
          <w:sz w:val="21"/>
          <w:szCs w:val="21"/>
        </w:rPr>
        <w:t xml:space="preserve"> </w:t>
      </w:r>
      <w:r>
        <w:rPr>
          <w:rFonts w:ascii="Times New Roman" w:hAnsi="Times New Roman" w:eastAsia="Times New Roman" w:cs="Times New Roman"/>
          <w:spacing w:val="-1"/>
          <w:sz w:val="21"/>
          <w:szCs w:val="21"/>
        </w:rPr>
        <w:t xml:space="preserve">3 </w:t>
      </w:r>
      <w:r>
        <w:rPr>
          <w:rFonts w:ascii="楷体" w:hAnsi="楷体" w:eastAsia="楷体" w:cs="楷体"/>
          <w:spacing w:val="-1"/>
          <w:sz w:val="21"/>
          <w:szCs w:val="21"/>
        </w:rPr>
        <w:t>种典型模式的主要特点。</w:t>
      </w:r>
    </w:p>
    <w:p w14:paraId="4FAA83A9">
      <w:pPr>
        <w:spacing w:before="21" w:line="3765" w:lineRule="exact"/>
        <w:ind w:firstLine="120"/>
      </w:pPr>
      <w:r>
        <w:rPr>
          <w:position w:val="-75"/>
        </w:rPr>
        <w:drawing>
          <wp:inline distT="0" distB="0" distL="0" distR="0">
            <wp:extent cx="2505075" cy="239014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7"/>
                    <a:stretch>
                      <a:fillRect/>
                    </a:stretch>
                  </pic:blipFill>
                  <pic:spPr>
                    <a:xfrm>
                      <a:off x="0" y="0"/>
                      <a:ext cx="2505075" cy="2390774"/>
                    </a:xfrm>
                    <a:prstGeom prst="rect">
                      <a:avLst/>
                    </a:prstGeom>
                  </pic:spPr>
                </pic:pic>
              </a:graphicData>
            </a:graphic>
          </wp:inline>
        </w:drawing>
      </w:r>
    </w:p>
    <w:p w14:paraId="3BC8FB96">
      <w:pPr>
        <w:spacing w:line="135" w:lineRule="exact"/>
      </w:pPr>
    </w:p>
    <w:tbl>
      <w:tblPr>
        <w:tblStyle w:val="6"/>
        <w:tblW w:w="610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83"/>
        <w:gridCol w:w="4421"/>
      </w:tblGrid>
      <w:tr w14:paraId="46159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 w:hRule="atLeast"/>
        </w:trPr>
        <w:tc>
          <w:tcPr>
            <w:tcW w:w="1683" w:type="dxa"/>
            <w:vAlign w:val="top"/>
          </w:tcPr>
          <w:p w14:paraId="5417AE5F">
            <w:pPr>
              <w:spacing w:before="212" w:line="377" w:lineRule="auto"/>
              <w:ind w:left="105" w:right="302" w:firstLine="6"/>
              <w:rPr>
                <w:rFonts w:ascii="楷体" w:hAnsi="楷体" w:eastAsia="楷体" w:cs="楷体"/>
                <w:sz w:val="21"/>
                <w:szCs w:val="21"/>
              </w:rPr>
            </w:pPr>
            <w:r>
              <w:rPr>
                <w:rFonts w:ascii="楷体" w:hAnsi="楷体" w:eastAsia="楷体" w:cs="楷体"/>
                <w:spacing w:val="-2"/>
                <w:sz w:val="21"/>
                <w:szCs w:val="21"/>
              </w:rPr>
              <w:t>农业产业集群</w:t>
            </w:r>
            <w:r>
              <w:rPr>
                <w:rFonts w:ascii="楷体" w:hAnsi="楷体" w:eastAsia="楷体" w:cs="楷体"/>
                <w:spacing w:val="-1"/>
                <w:sz w:val="21"/>
                <w:szCs w:val="21"/>
              </w:rPr>
              <w:t>模式</w:t>
            </w:r>
          </w:p>
        </w:tc>
        <w:tc>
          <w:tcPr>
            <w:tcW w:w="4421" w:type="dxa"/>
            <w:vAlign w:val="top"/>
          </w:tcPr>
          <w:p w14:paraId="5C5E1126">
            <w:pPr>
              <w:spacing w:line="375" w:lineRule="auto"/>
              <w:rPr>
                <w:rFonts w:ascii="Arial"/>
                <w:sz w:val="21"/>
              </w:rPr>
            </w:pPr>
          </w:p>
          <w:p w14:paraId="37124348">
            <w:pPr>
              <w:spacing w:before="68" w:line="228" w:lineRule="auto"/>
              <w:ind w:left="118"/>
              <w:rPr>
                <w:rFonts w:ascii="楷体" w:hAnsi="楷体" w:eastAsia="楷体" w:cs="楷体"/>
                <w:sz w:val="21"/>
                <w:szCs w:val="21"/>
              </w:rPr>
            </w:pPr>
            <w:r>
              <w:rPr>
                <w:rFonts w:ascii="楷体" w:hAnsi="楷体" w:eastAsia="楷体" w:cs="楷体"/>
                <w:spacing w:val="-4"/>
                <w:sz w:val="21"/>
                <w:szCs w:val="21"/>
              </w:rPr>
              <w:t>主要特点</w:t>
            </w:r>
          </w:p>
        </w:tc>
      </w:tr>
      <w:tr w14:paraId="04A05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1683" w:type="dxa"/>
            <w:vAlign w:val="top"/>
          </w:tcPr>
          <w:p w14:paraId="65DA52A7">
            <w:pPr>
              <w:spacing w:line="380" w:lineRule="auto"/>
              <w:rPr>
                <w:rFonts w:ascii="Arial"/>
                <w:sz w:val="21"/>
              </w:rPr>
            </w:pPr>
          </w:p>
          <w:p w14:paraId="77CB09B9">
            <w:pPr>
              <w:spacing w:before="69" w:line="223" w:lineRule="auto"/>
              <w:ind w:left="121"/>
              <w:rPr>
                <w:rFonts w:ascii="楷体" w:hAnsi="楷体" w:eastAsia="楷体" w:cs="楷体"/>
                <w:sz w:val="21"/>
                <w:szCs w:val="21"/>
              </w:rPr>
            </w:pPr>
            <w:r>
              <w:rPr>
                <w:rFonts w:ascii="楷体" w:hAnsi="楷体" w:eastAsia="楷体" w:cs="楷体"/>
                <w:spacing w:val="-4"/>
                <w:sz w:val="21"/>
                <w:szCs w:val="21"/>
              </w:rPr>
              <w:t>生产基地型</w:t>
            </w:r>
          </w:p>
        </w:tc>
        <w:tc>
          <w:tcPr>
            <w:tcW w:w="4421" w:type="dxa"/>
            <w:vAlign w:val="top"/>
          </w:tcPr>
          <w:p w14:paraId="1E119629">
            <w:pPr>
              <w:spacing w:before="218" w:line="381" w:lineRule="auto"/>
              <w:ind w:left="126" w:right="107" w:firstLine="14"/>
              <w:rPr>
                <w:rFonts w:ascii="楷体" w:hAnsi="楷体" w:eastAsia="楷体" w:cs="楷体"/>
                <w:sz w:val="21"/>
                <w:szCs w:val="21"/>
              </w:rPr>
            </w:pPr>
            <w:r>
              <w:rPr>
                <w:rFonts w:ascii="楷体" w:hAnsi="楷体" w:eastAsia="楷体" w:cs="楷体"/>
                <w:spacing w:val="-3"/>
                <w:sz w:val="21"/>
                <w:szCs w:val="21"/>
              </w:rPr>
              <w:t>以农户生产为主，通过合作社建立农户与市场</w:t>
            </w:r>
            <w:r>
              <w:rPr>
                <w:rFonts w:ascii="楷体" w:hAnsi="楷体" w:eastAsia="楷体" w:cs="楷体"/>
                <w:spacing w:val="-7"/>
                <w:sz w:val="21"/>
                <w:szCs w:val="21"/>
              </w:rPr>
              <w:t>的关联</w:t>
            </w:r>
          </w:p>
        </w:tc>
      </w:tr>
    </w:tbl>
    <w:p w14:paraId="59679DCB">
      <w:pPr>
        <w:spacing w:line="343" w:lineRule="auto"/>
        <w:rPr>
          <w:rFonts w:ascii="Arial"/>
          <w:sz w:val="21"/>
        </w:rPr>
      </w:pPr>
    </w:p>
    <w:p w14:paraId="0B8E7045">
      <w:pPr>
        <w:spacing w:line="343" w:lineRule="auto"/>
        <w:rPr>
          <w:rFonts w:ascii="Arial"/>
          <w:sz w:val="21"/>
        </w:rPr>
      </w:pPr>
    </w:p>
    <w:p w14:paraId="4DBE73BF">
      <w:pPr>
        <w:pStyle w:val="2"/>
        <w:spacing w:before="69" w:line="219" w:lineRule="auto"/>
        <w:ind w:left="4236"/>
      </w:pPr>
      <w:r>
        <w:drawing>
          <wp:anchor distT="0" distB="0" distL="0" distR="0" simplePos="0" relativeHeight="251677696"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14</w:t>
      </w:r>
      <w:r>
        <w:rPr>
          <w:spacing w:val="-7"/>
        </w:rPr>
        <w:t>页</w:t>
      </w:r>
    </w:p>
    <w:p w14:paraId="2A8A1A93">
      <w:pPr>
        <w:spacing w:line="219" w:lineRule="auto"/>
        <w:sectPr>
          <w:pgSz w:w="11900" w:h="16839"/>
          <w:pgMar w:top="400" w:right="976" w:bottom="0" w:left="960" w:header="0" w:footer="0" w:gutter="0"/>
          <w:cols w:space="720" w:num="1"/>
        </w:sectPr>
      </w:pPr>
    </w:p>
    <w:p w14:paraId="00475A67">
      <w:pPr>
        <w:spacing w:line="244" w:lineRule="auto"/>
        <w:rPr>
          <w:rFonts w:ascii="Arial"/>
          <w:sz w:val="21"/>
        </w:rPr>
      </w:pPr>
    </w:p>
    <w:p w14:paraId="382B21E6">
      <w:pPr>
        <w:spacing w:line="245" w:lineRule="auto"/>
        <w:rPr>
          <w:rFonts w:ascii="Arial"/>
          <w:sz w:val="21"/>
        </w:rPr>
      </w:pPr>
    </w:p>
    <w:p w14:paraId="38A81D90">
      <w:pPr>
        <w:spacing w:line="375" w:lineRule="exact"/>
        <w:ind w:firstLine="1440"/>
      </w:pPr>
      <w:r>
        <w:pict>
          <v:rect id="_x0000_s1030" o:spid="_x0000_s1030" o:spt="1" style="position:absolute;left:0pt;margin-left:357pt;margin-top:28.85pt;height:0.75pt;width:0.75pt;z-index:251678720;mso-width-relative:page;mso-height-relative:page;" fillcolor="#211D0A" filled="t" stroked="f" coordsize="21600,21600">
            <v:path/>
            <v:fill on="t" opacity="27499f" focussize="0,0"/>
            <v:stroke on="f"/>
            <v:imagedata o:title=""/>
            <o:lock v:ext="edit"/>
          </v:rect>
        </w:pict>
      </w:r>
    </w:p>
    <w:p w14:paraId="62AD21D6">
      <w:pPr>
        <w:spacing w:line="52" w:lineRule="exact"/>
      </w:pPr>
    </w:p>
    <w:tbl>
      <w:tblPr>
        <w:tblStyle w:val="6"/>
        <w:tblW w:w="610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83"/>
        <w:gridCol w:w="4421"/>
      </w:tblGrid>
      <w:tr w14:paraId="50636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 w:hRule="atLeast"/>
        </w:trPr>
        <w:tc>
          <w:tcPr>
            <w:tcW w:w="1683" w:type="dxa"/>
            <w:vAlign w:val="top"/>
          </w:tcPr>
          <w:p w14:paraId="19DCDD37">
            <w:pPr>
              <w:spacing w:before="205" w:line="380" w:lineRule="auto"/>
              <w:ind w:left="115" w:right="302" w:hanging="1"/>
              <w:rPr>
                <w:rFonts w:ascii="楷体" w:hAnsi="楷体" w:eastAsia="楷体" w:cs="楷体"/>
                <w:sz w:val="21"/>
                <w:szCs w:val="21"/>
              </w:rPr>
            </w:pPr>
            <w:r>
              <w:rPr>
                <w:rFonts w:ascii="楷体" w:hAnsi="楷体" w:eastAsia="楷体" w:cs="楷体"/>
                <w:spacing w:val="-2"/>
                <w:sz w:val="21"/>
                <w:szCs w:val="21"/>
              </w:rPr>
              <w:t>龙头企业主导</w:t>
            </w:r>
            <w:r>
              <w:rPr>
                <w:rFonts w:ascii="楷体" w:hAnsi="楷体" w:eastAsia="楷体" w:cs="楷体"/>
                <w:sz w:val="21"/>
                <w:szCs w:val="21"/>
              </w:rPr>
              <w:t>型</w:t>
            </w:r>
          </w:p>
        </w:tc>
        <w:tc>
          <w:tcPr>
            <w:tcW w:w="4421" w:type="dxa"/>
            <w:vAlign w:val="top"/>
          </w:tcPr>
          <w:p w14:paraId="53219E88">
            <w:pPr>
              <w:spacing w:before="205" w:line="380" w:lineRule="auto"/>
              <w:ind w:left="109" w:firstLine="31"/>
              <w:rPr>
                <w:rFonts w:ascii="楷体" w:hAnsi="楷体" w:eastAsia="楷体" w:cs="楷体"/>
                <w:sz w:val="21"/>
                <w:szCs w:val="21"/>
              </w:rPr>
            </w:pPr>
            <w:r>
              <w:rPr>
                <w:rFonts w:ascii="楷体" w:hAnsi="楷体" w:eastAsia="楷体" w:cs="楷体"/>
                <w:spacing w:val="-7"/>
                <w:sz w:val="21"/>
                <w:szCs w:val="21"/>
              </w:rPr>
              <w:t>以龙头企业生产加工为核心，承担农产品生产、</w:t>
            </w:r>
            <w:r>
              <w:rPr>
                <w:rFonts w:ascii="楷体" w:hAnsi="楷体" w:eastAsia="楷体" w:cs="楷体"/>
                <w:spacing w:val="-4"/>
                <w:sz w:val="21"/>
                <w:szCs w:val="21"/>
              </w:rPr>
              <w:t>加工、运输、销售等生产经营活动</w:t>
            </w:r>
          </w:p>
        </w:tc>
      </w:tr>
      <w:tr w14:paraId="16997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 w:hRule="atLeast"/>
        </w:trPr>
        <w:tc>
          <w:tcPr>
            <w:tcW w:w="1683" w:type="dxa"/>
            <w:vAlign w:val="top"/>
          </w:tcPr>
          <w:p w14:paraId="3AFB67F3">
            <w:pPr>
              <w:spacing w:line="375" w:lineRule="auto"/>
              <w:rPr>
                <w:rFonts w:ascii="Arial"/>
                <w:sz w:val="21"/>
              </w:rPr>
            </w:pPr>
          </w:p>
          <w:p w14:paraId="0DF0D933">
            <w:pPr>
              <w:spacing w:before="68" w:line="223" w:lineRule="auto"/>
              <w:ind w:left="115"/>
              <w:rPr>
                <w:rFonts w:ascii="楷体" w:hAnsi="楷体" w:eastAsia="楷体" w:cs="楷体"/>
                <w:sz w:val="21"/>
                <w:szCs w:val="21"/>
              </w:rPr>
            </w:pPr>
            <w:r>
              <w:rPr>
                <w:rFonts w:ascii="楷体" w:hAnsi="楷体" w:eastAsia="楷体" w:cs="楷体"/>
                <w:spacing w:val="-3"/>
                <w:sz w:val="21"/>
                <w:szCs w:val="21"/>
              </w:rPr>
              <w:t>市场带动型</w:t>
            </w:r>
          </w:p>
        </w:tc>
        <w:tc>
          <w:tcPr>
            <w:tcW w:w="4421" w:type="dxa"/>
            <w:vAlign w:val="top"/>
          </w:tcPr>
          <w:p w14:paraId="17595A03">
            <w:pPr>
              <w:spacing w:before="212" w:line="377" w:lineRule="auto"/>
              <w:ind w:left="132" w:right="145" w:firstLine="9"/>
              <w:rPr>
                <w:rFonts w:ascii="楷体" w:hAnsi="楷体" w:eastAsia="楷体" w:cs="楷体"/>
                <w:sz w:val="21"/>
                <w:szCs w:val="21"/>
              </w:rPr>
            </w:pPr>
            <w:r>
              <w:rPr>
                <w:rFonts w:ascii="楷体" w:hAnsi="楷体" w:eastAsia="楷体" w:cs="楷体"/>
                <w:spacing w:val="-5"/>
                <w:sz w:val="21"/>
                <w:szCs w:val="21"/>
              </w:rPr>
              <w:t>以大型交易市场为核心，以市场需求为导向，</w:t>
            </w:r>
            <w:r>
              <w:rPr>
                <w:rFonts w:ascii="楷体" w:hAnsi="楷体" w:eastAsia="楷体" w:cs="楷体"/>
                <w:spacing w:val="-2"/>
                <w:sz w:val="21"/>
                <w:szCs w:val="21"/>
              </w:rPr>
              <w:t>带动农户生产、企业以及相关产业的发展</w:t>
            </w:r>
          </w:p>
        </w:tc>
      </w:tr>
    </w:tbl>
    <w:p w14:paraId="7DC0C66C">
      <w:pPr>
        <w:spacing w:line="267" w:lineRule="auto"/>
        <w:rPr>
          <w:rFonts w:ascii="Arial"/>
          <w:sz w:val="21"/>
        </w:rPr>
      </w:pPr>
    </w:p>
    <w:p w14:paraId="2E4A41F8">
      <w:pPr>
        <w:spacing w:line="267" w:lineRule="auto"/>
        <w:rPr>
          <w:rFonts w:ascii="Arial"/>
          <w:sz w:val="21"/>
        </w:rPr>
      </w:pPr>
    </w:p>
    <w:p w14:paraId="16D26266">
      <w:pPr>
        <w:pStyle w:val="2"/>
        <w:spacing w:before="68" w:line="223" w:lineRule="auto"/>
        <w:ind w:left="133"/>
      </w:pPr>
      <w:r>
        <w:rPr>
          <w:spacing w:val="-1"/>
        </w:rPr>
        <w:t>（</w:t>
      </w:r>
      <w:r>
        <w:rPr>
          <w:rFonts w:ascii="Times New Roman" w:hAnsi="Times New Roman" w:eastAsia="Times New Roman" w:cs="Times New Roman"/>
          <w:spacing w:val="-1"/>
        </w:rPr>
        <w:t>1</w:t>
      </w:r>
      <w:r>
        <w:rPr>
          <w:spacing w:val="-1"/>
        </w:rPr>
        <w:t>）保定市县域发展了精品蔬菜产业集群，指出其优势区位条件。</w:t>
      </w:r>
    </w:p>
    <w:p w14:paraId="19909787">
      <w:pPr>
        <w:pStyle w:val="2"/>
        <w:spacing w:before="215" w:line="223" w:lineRule="auto"/>
        <w:ind w:left="133"/>
      </w:pPr>
      <w:r>
        <w:rPr>
          <w:spacing w:val="-1"/>
        </w:rPr>
        <w:t>（</w:t>
      </w:r>
      <w:r>
        <w:rPr>
          <w:rFonts w:ascii="Times New Roman" w:hAnsi="Times New Roman" w:eastAsia="Times New Roman" w:cs="Times New Roman"/>
          <w:spacing w:val="-1"/>
        </w:rPr>
        <w:t>2</w:t>
      </w:r>
      <w:r>
        <w:rPr>
          <w:spacing w:val="-1"/>
        </w:rPr>
        <w:t>）与龙头企业主导型相比，说明市场带动型农业产业集群的优点。</w:t>
      </w:r>
    </w:p>
    <w:p w14:paraId="31B860E7">
      <w:pPr>
        <w:pStyle w:val="2"/>
        <w:spacing w:before="214" w:line="223" w:lineRule="auto"/>
        <w:ind w:left="133"/>
      </w:pPr>
      <w:r>
        <w:rPr>
          <w:spacing w:val="-1"/>
        </w:rPr>
        <w:t>（</w:t>
      </w:r>
      <w:r>
        <w:rPr>
          <w:rFonts w:ascii="Times New Roman" w:hAnsi="Times New Roman" w:eastAsia="Times New Roman" w:cs="Times New Roman"/>
          <w:spacing w:val="-1"/>
        </w:rPr>
        <w:t>3</w:t>
      </w:r>
      <w:r>
        <w:rPr>
          <w:spacing w:val="-1"/>
        </w:rPr>
        <w:t>）提出数字技术赋能生产基地型农业产业集群提质升级的对策。</w:t>
      </w:r>
    </w:p>
    <w:p w14:paraId="0F3340AC">
      <w:pPr>
        <w:pStyle w:val="2"/>
        <w:spacing w:before="215" w:line="411" w:lineRule="auto"/>
        <w:ind w:left="127" w:right="75" w:hanging="9"/>
        <w:jc w:val="both"/>
      </w:pPr>
      <w:r>
        <w:rPr>
          <w:color w:val="2E75B6"/>
          <w:spacing w:val="-1"/>
        </w:rPr>
        <w:t>【答案】</w:t>
      </w:r>
      <w:r>
        <w:rPr>
          <w:spacing w:val="-1"/>
        </w:rPr>
        <w:t>（</w:t>
      </w:r>
      <w:r>
        <w:rPr>
          <w:rFonts w:ascii="Times New Roman" w:hAnsi="Times New Roman" w:eastAsia="Times New Roman" w:cs="Times New Roman"/>
          <w:spacing w:val="-1"/>
        </w:rPr>
        <w:t>1</w:t>
      </w:r>
      <w:r>
        <w:rPr>
          <w:spacing w:val="-1"/>
        </w:rPr>
        <w:t>）地处太行山和华北平原过渡带，</w:t>
      </w:r>
      <w:r>
        <w:rPr>
          <w:spacing w:val="-60"/>
        </w:rPr>
        <w:t xml:space="preserve"> </w:t>
      </w:r>
      <w:r>
        <w:rPr>
          <w:spacing w:val="-1"/>
        </w:rPr>
        <w:t>自然环境多样，光热</w:t>
      </w:r>
      <w:r>
        <w:rPr>
          <w:spacing w:val="-2"/>
        </w:rPr>
        <w:t>条件充足，特色优质农产品丰富；临近</w:t>
      </w:r>
      <w:r>
        <w:rPr>
          <w:spacing w:val="2"/>
        </w:rPr>
        <w:t>北京、天津，交通便利，市场广阔，且便于获取大城市的投资和技术</w:t>
      </w:r>
      <w:r>
        <w:rPr>
          <w:spacing w:val="1"/>
        </w:rPr>
        <w:t>支持；农业发展历史悠久，协作条件</w:t>
      </w:r>
      <w:r>
        <w:rPr>
          <w:spacing w:val="-1"/>
        </w:rPr>
        <w:t>好；乡村振兴和京津冀协同发展的政策支持力度大。</w:t>
      </w:r>
    </w:p>
    <w:p w14:paraId="262D2BCD">
      <w:pPr>
        <w:pStyle w:val="2"/>
        <w:spacing w:before="1" w:line="316" w:lineRule="auto"/>
        <w:ind w:left="128" w:right="75" w:firstLine="5"/>
      </w:pPr>
      <w:r>
        <w:rPr>
          <w:spacing w:val="-1"/>
        </w:rPr>
        <w:t>（</w:t>
      </w:r>
      <w:r>
        <w:rPr>
          <w:rFonts w:ascii="Times New Roman" w:hAnsi="Times New Roman" w:eastAsia="Times New Roman" w:cs="Times New Roman"/>
          <w:spacing w:val="-1"/>
        </w:rPr>
        <w:t>2</w:t>
      </w:r>
      <w:r>
        <w:rPr>
          <w:spacing w:val="-1"/>
        </w:rPr>
        <w:t>）精准对接市场需求，适销对路，提升产品竞争力；加快农产品流通，保障新鲜，降低库存压力；倒逼</w:t>
      </w:r>
      <w:r>
        <w:t>农产品品质提升，形成优质优价良性循环；与企业、农户多方合作，多元主</w:t>
      </w:r>
      <w:r>
        <w:rPr>
          <w:spacing w:val="-1"/>
        </w:rPr>
        <w:t>体协同，提高积极性。</w:t>
      </w:r>
    </w:p>
    <w:p w14:paraId="5303A7C3">
      <w:pPr>
        <w:pStyle w:val="2"/>
        <w:spacing w:before="215" w:line="349" w:lineRule="auto"/>
        <w:ind w:left="128" w:right="75" w:firstLine="5"/>
      </w:pPr>
      <w:r>
        <w:rPr>
          <w:spacing w:val="-1"/>
        </w:rPr>
        <w:t>（</w:t>
      </w:r>
      <w:r>
        <w:rPr>
          <w:rFonts w:ascii="Times New Roman" w:hAnsi="Times New Roman" w:eastAsia="Times New Roman" w:cs="Times New Roman"/>
          <w:spacing w:val="-1"/>
        </w:rPr>
        <w:t>3</w:t>
      </w:r>
      <w:r>
        <w:rPr>
          <w:spacing w:val="-1"/>
        </w:rPr>
        <w:t>）利用数字技术监测农作物长势，精准田间管理，减轻灾害损失；利用智能手段替代部分劳动力和农资</w:t>
      </w:r>
      <w:r>
        <w:rPr>
          <w:spacing w:val="2"/>
        </w:rPr>
        <w:t>使用，降低人工成本、化肥农药成本；数字溯源保障品质，提升农产</w:t>
      </w:r>
      <w:r>
        <w:rPr>
          <w:spacing w:val="1"/>
        </w:rPr>
        <w:t>品市场竞争力；通过数字手段拓宽销</w:t>
      </w:r>
      <w:r>
        <w:rPr>
          <w:spacing w:val="-1"/>
        </w:rPr>
        <w:t>售渠道，帮助农户对接更广阔的市场。</w:t>
      </w:r>
    </w:p>
    <w:p w14:paraId="3C433E1A">
      <w:pPr>
        <w:pStyle w:val="2"/>
        <w:spacing w:before="219" w:line="220" w:lineRule="auto"/>
        <w:ind w:left="118"/>
      </w:pPr>
      <w:r>
        <w:rPr>
          <w:color w:val="2E75B6"/>
        </w:rPr>
        <w:t>【解析】</w:t>
      </w:r>
    </w:p>
    <w:p w14:paraId="200F230F">
      <w:pPr>
        <w:pStyle w:val="2"/>
        <w:spacing w:before="213" w:line="220" w:lineRule="auto"/>
        <w:ind w:left="118"/>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48A9AE3E">
      <w:pPr>
        <w:pStyle w:val="2"/>
        <w:spacing w:before="220" w:line="411" w:lineRule="auto"/>
        <w:ind w:left="126" w:right="160" w:firstLine="6"/>
      </w:pPr>
      <w:r>
        <w:t>结合区域地形、邻近大城市、农业基础、政策的区域背景，从自然生产</w:t>
      </w:r>
      <w:r>
        <w:rPr>
          <w:spacing w:val="-1"/>
        </w:rPr>
        <w:t>条件、市场技术、产业协作、政策</w:t>
      </w:r>
      <w:r>
        <w:t>扶持等方面展开分析。依托地形图中河北地处太行山与华北平原过渡地带的空间信息，</w:t>
      </w:r>
      <w:r>
        <w:rPr>
          <w:spacing w:val="-1"/>
        </w:rPr>
        <w:t>可推知地形多样、</w:t>
      </w:r>
      <w:r>
        <w:t>光热充足，适宜发展精品蔬菜；依托图示保定紧邻北京、天津的区位信息，可推知靠近</w:t>
      </w:r>
      <w:r>
        <w:rPr>
          <w:spacing w:val="-1"/>
        </w:rPr>
        <w:t>超大消费市场，交</w:t>
      </w:r>
      <w:r>
        <w:t>通便利，便于获取城市资本与技术；依托河北农耕发展历史背景，可推知当地农业发展</w:t>
      </w:r>
      <w:r>
        <w:rPr>
          <w:spacing w:val="-1"/>
        </w:rPr>
        <w:t>久，农户、产业协</w:t>
      </w:r>
      <w:r>
        <w:t>作基础好；依托材料京津冀协同、乡村振兴文字背景，可推知有政策扶持特</w:t>
      </w:r>
      <w:r>
        <w:rPr>
          <w:spacing w:val="-1"/>
        </w:rPr>
        <w:t>色农业集群发展。</w:t>
      </w:r>
    </w:p>
    <w:p w14:paraId="7E285B5D">
      <w:pPr>
        <w:pStyle w:val="2"/>
        <w:spacing w:line="220" w:lineRule="auto"/>
        <w:ind w:left="118"/>
      </w:pPr>
      <w:r>
        <w:rPr>
          <w:spacing w:val="6"/>
        </w:rPr>
        <w:t>【小问</w:t>
      </w:r>
      <w:r>
        <w:rPr>
          <w:rFonts w:ascii="Times New Roman" w:hAnsi="Times New Roman" w:eastAsia="Times New Roman" w:cs="Times New Roman"/>
          <w:spacing w:val="6"/>
        </w:rPr>
        <w:t xml:space="preserve">2 </w:t>
      </w:r>
      <w:r>
        <w:rPr>
          <w:spacing w:val="6"/>
        </w:rPr>
        <w:t>详解】</w:t>
      </w:r>
    </w:p>
    <w:p w14:paraId="15886C01">
      <w:pPr>
        <w:pStyle w:val="2"/>
        <w:spacing w:before="220" w:line="412" w:lineRule="auto"/>
        <w:ind w:left="127" w:firstLine="5"/>
      </w:pPr>
      <w:r>
        <w:t>结合表格两类模式经营主体特征，从市场导向、流通效率、品质倒逼、</w:t>
      </w:r>
      <w:r>
        <w:rPr>
          <w:spacing w:val="-1"/>
        </w:rPr>
        <w:t>多元主体等方面展开分析。依托市</w:t>
      </w:r>
      <w:r>
        <w:t>场带动型以交易市场为核心、需求导向的表格信息，对比龙头企业自主生产加工，可</w:t>
      </w:r>
      <w:r>
        <w:rPr>
          <w:spacing w:val="-1"/>
        </w:rPr>
        <w:t>推知能精准匹配市场需求，产品更适销；依托大型交易市场集中集散的流通特征，可推知加快农产品周</w:t>
      </w:r>
      <w:r>
        <w:rPr>
          <w:spacing w:val="-2"/>
        </w:rPr>
        <w:t>转流通，减少仓储积压；</w:t>
      </w:r>
      <w:r>
        <w:t>依托市场优质优价的交易规则，可推知倒逼农户提升蔬菜品质，形成良性循环；依托</w:t>
      </w:r>
      <w:r>
        <w:rPr>
          <w:spacing w:val="-1"/>
        </w:rPr>
        <w:t>市场联动农户、各类</w:t>
      </w:r>
      <w:r>
        <w:t>企业的模式特点，对比龙头企业单一主导，可推知多方主体协同，调</w:t>
      </w:r>
      <w:r>
        <w:rPr>
          <w:spacing w:val="-1"/>
        </w:rPr>
        <w:t>动农户生产积极性。</w:t>
      </w:r>
    </w:p>
    <w:p w14:paraId="1EE573BA">
      <w:pPr>
        <w:pStyle w:val="2"/>
        <w:spacing w:line="219" w:lineRule="auto"/>
        <w:ind w:left="4236"/>
      </w:pPr>
      <w:r>
        <w:drawing>
          <wp:anchor distT="0" distB="0" distL="0" distR="0" simplePos="0" relativeHeight="251679744" behindDoc="0" locked="0" layoutInCell="1" allowOverlap="1">
            <wp:simplePos x="0" y="0"/>
            <wp:positionH relativeFrom="column">
              <wp:posOffset>885825</wp:posOffset>
            </wp:positionH>
            <wp:positionV relativeFrom="paragraph">
              <wp:posOffset>22860</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14</w:t>
      </w:r>
      <w:r>
        <w:rPr>
          <w:spacing w:val="-7"/>
        </w:rPr>
        <w:t>页</w:t>
      </w:r>
    </w:p>
    <w:p w14:paraId="4E9BEF10">
      <w:pPr>
        <w:spacing w:line="219" w:lineRule="auto"/>
        <w:sectPr>
          <w:pgSz w:w="11900" w:h="16839"/>
          <w:pgMar w:top="400" w:right="998" w:bottom="0" w:left="960" w:header="0" w:footer="0" w:gutter="0"/>
          <w:cols w:space="720" w:num="1"/>
        </w:sectPr>
      </w:pPr>
    </w:p>
    <w:p w14:paraId="13B97E68">
      <w:pPr>
        <w:spacing w:line="244" w:lineRule="auto"/>
        <w:rPr>
          <w:rFonts w:ascii="Arial"/>
          <w:sz w:val="21"/>
        </w:rPr>
      </w:pPr>
    </w:p>
    <w:p w14:paraId="0127D04C">
      <w:pPr>
        <w:spacing w:line="245" w:lineRule="auto"/>
        <w:rPr>
          <w:rFonts w:ascii="Arial"/>
          <w:sz w:val="21"/>
        </w:rPr>
      </w:pPr>
    </w:p>
    <w:p w14:paraId="3B15BBF8">
      <w:pPr>
        <w:spacing w:line="375" w:lineRule="exact"/>
        <w:ind w:firstLine="1"/>
      </w:pPr>
      <w:bookmarkStart w:id="0" w:name="_GoBack"/>
      <w:bookmarkEnd w:id="0"/>
    </w:p>
    <w:p w14:paraId="16331C01">
      <w:pPr>
        <w:pStyle w:val="2"/>
        <w:spacing w:before="178" w:line="220" w:lineRule="auto"/>
      </w:pPr>
      <w:r>
        <w:pict>
          <v:rect id="_x0000_s1031" o:spid="_x0000_s1031" o:spt="1" style="position:absolute;left:0pt;margin-left:351.05pt;margin-top:10.1pt;height:0.75pt;width:0.75pt;z-index:251680768;mso-width-relative:page;mso-height-relative:page;" fillcolor="#211D0A" filled="t" stroked="f" coordsize="21600,21600">
            <v:path/>
            <v:fill on="t" opacity="27499f" focussize="0,0"/>
            <v:stroke on="f"/>
            <v:imagedata o:title=""/>
            <o:lock v:ext="edit"/>
          </v:rect>
        </w:pict>
      </w: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0ABA5B85">
      <w:pPr>
        <w:pStyle w:val="2"/>
        <w:spacing w:before="222" w:line="412" w:lineRule="auto"/>
        <w:ind w:left="9" w:firstLine="5"/>
        <w:jc w:val="both"/>
      </w:pPr>
      <w:r>
        <w:t>结合生产基地型以农户、合作社为主体的产业背景，从种植管理、生产</w:t>
      </w:r>
      <w:r>
        <w:rPr>
          <w:spacing w:val="-1"/>
        </w:rPr>
        <w:t>成本、品质管控、销售渠道提出对</w:t>
      </w:r>
      <w:r>
        <w:t>策。依托数字遥感、物联网农业技术原理，结合农户分散种植的模式特征，可推知用</w:t>
      </w:r>
      <w:r>
        <w:rPr>
          <w:spacing w:val="-1"/>
        </w:rPr>
        <w:t>数字设备监测作物生</w:t>
      </w:r>
      <w:r>
        <w:t>长，精准管控田间水肥病虫害，降低灾害损失；依托数字化精准农资投放、智能农机</w:t>
      </w:r>
      <w:r>
        <w:rPr>
          <w:spacing w:val="-1"/>
        </w:rPr>
        <w:t>应用的技术特点，可</w:t>
      </w:r>
      <w:r>
        <w:t>推知减少化肥农药、人工投入，降低农户生产成本；依托农产品数字溯源技术功能，</w:t>
      </w:r>
      <w:r>
        <w:rPr>
          <w:spacing w:val="-1"/>
        </w:rPr>
        <w:t>结合精品蔬菜品质需</w:t>
      </w:r>
      <w:r>
        <w:t>求，可推知全程溯源保障食品安全，提升产品竞争力；依托电商、数字直播线上渠道</w:t>
      </w:r>
      <w:r>
        <w:rPr>
          <w:spacing w:val="-1"/>
        </w:rPr>
        <w:t>，结合合作社对接市</w:t>
      </w:r>
      <w:r>
        <w:t>场弱的短板，可推知借助数字平台拓宽销售渠</w:t>
      </w:r>
      <w:r>
        <w:rPr>
          <w:spacing w:val="-1"/>
        </w:rPr>
        <w:t>道，扩大市场范围。</w:t>
      </w:r>
    </w:p>
    <w:p w14:paraId="4EF44718">
      <w:pPr>
        <w:spacing w:line="244" w:lineRule="auto"/>
        <w:rPr>
          <w:rFonts w:ascii="Arial"/>
          <w:sz w:val="21"/>
        </w:rPr>
      </w:pPr>
    </w:p>
    <w:p w14:paraId="4DF8B931">
      <w:pPr>
        <w:spacing w:line="244" w:lineRule="auto"/>
        <w:rPr>
          <w:rFonts w:ascii="Arial"/>
          <w:sz w:val="21"/>
        </w:rPr>
      </w:pPr>
    </w:p>
    <w:p w14:paraId="26150B31">
      <w:pPr>
        <w:spacing w:line="244" w:lineRule="auto"/>
        <w:rPr>
          <w:rFonts w:ascii="Arial"/>
          <w:sz w:val="21"/>
        </w:rPr>
      </w:pPr>
    </w:p>
    <w:p w14:paraId="68C501E8">
      <w:pPr>
        <w:spacing w:line="244" w:lineRule="auto"/>
        <w:rPr>
          <w:rFonts w:ascii="Arial"/>
          <w:sz w:val="21"/>
        </w:rPr>
      </w:pPr>
    </w:p>
    <w:p w14:paraId="7118A711">
      <w:pPr>
        <w:spacing w:line="244" w:lineRule="auto"/>
        <w:rPr>
          <w:rFonts w:ascii="Arial"/>
          <w:sz w:val="21"/>
        </w:rPr>
      </w:pPr>
    </w:p>
    <w:p w14:paraId="53C3DE90">
      <w:pPr>
        <w:spacing w:line="244" w:lineRule="auto"/>
        <w:rPr>
          <w:rFonts w:ascii="Arial"/>
          <w:sz w:val="21"/>
        </w:rPr>
      </w:pPr>
    </w:p>
    <w:p w14:paraId="390BC75A">
      <w:pPr>
        <w:spacing w:line="244" w:lineRule="auto"/>
        <w:rPr>
          <w:rFonts w:ascii="Arial"/>
          <w:sz w:val="21"/>
        </w:rPr>
      </w:pPr>
    </w:p>
    <w:p w14:paraId="12B3C28A">
      <w:pPr>
        <w:spacing w:line="244" w:lineRule="auto"/>
        <w:rPr>
          <w:rFonts w:ascii="Arial"/>
          <w:sz w:val="21"/>
        </w:rPr>
      </w:pPr>
    </w:p>
    <w:p w14:paraId="2FE98970">
      <w:pPr>
        <w:spacing w:line="244" w:lineRule="auto"/>
        <w:rPr>
          <w:rFonts w:ascii="Arial"/>
          <w:sz w:val="21"/>
        </w:rPr>
      </w:pPr>
    </w:p>
    <w:p w14:paraId="3DE19697">
      <w:pPr>
        <w:spacing w:line="244" w:lineRule="auto"/>
        <w:rPr>
          <w:rFonts w:ascii="Arial"/>
          <w:sz w:val="21"/>
        </w:rPr>
      </w:pPr>
    </w:p>
    <w:p w14:paraId="5ED67E2C">
      <w:pPr>
        <w:spacing w:line="244" w:lineRule="auto"/>
        <w:rPr>
          <w:rFonts w:ascii="Arial"/>
          <w:sz w:val="21"/>
        </w:rPr>
      </w:pPr>
    </w:p>
    <w:p w14:paraId="3EDB1E0A">
      <w:pPr>
        <w:spacing w:line="244" w:lineRule="auto"/>
        <w:rPr>
          <w:rFonts w:ascii="Arial"/>
          <w:sz w:val="21"/>
        </w:rPr>
      </w:pPr>
    </w:p>
    <w:p w14:paraId="76AA4E7C">
      <w:pPr>
        <w:spacing w:line="244" w:lineRule="auto"/>
        <w:rPr>
          <w:rFonts w:ascii="Arial"/>
          <w:sz w:val="21"/>
        </w:rPr>
      </w:pPr>
    </w:p>
    <w:p w14:paraId="3F2D4C0E">
      <w:pPr>
        <w:spacing w:line="244" w:lineRule="auto"/>
        <w:rPr>
          <w:rFonts w:ascii="Arial"/>
          <w:sz w:val="21"/>
        </w:rPr>
      </w:pPr>
    </w:p>
    <w:p w14:paraId="7D65DCA0">
      <w:pPr>
        <w:spacing w:line="244" w:lineRule="auto"/>
        <w:rPr>
          <w:rFonts w:ascii="Arial"/>
          <w:sz w:val="21"/>
        </w:rPr>
      </w:pPr>
    </w:p>
    <w:p w14:paraId="118FAB07">
      <w:pPr>
        <w:spacing w:line="244" w:lineRule="auto"/>
        <w:rPr>
          <w:rFonts w:ascii="Arial"/>
          <w:sz w:val="21"/>
        </w:rPr>
      </w:pPr>
    </w:p>
    <w:p w14:paraId="6131651F">
      <w:pPr>
        <w:spacing w:line="244" w:lineRule="auto"/>
        <w:rPr>
          <w:rFonts w:ascii="Arial"/>
          <w:sz w:val="21"/>
        </w:rPr>
      </w:pPr>
    </w:p>
    <w:p w14:paraId="665E409C">
      <w:pPr>
        <w:spacing w:line="244" w:lineRule="auto"/>
        <w:rPr>
          <w:rFonts w:ascii="Arial"/>
          <w:sz w:val="21"/>
        </w:rPr>
      </w:pPr>
    </w:p>
    <w:p w14:paraId="0DF002BA">
      <w:pPr>
        <w:spacing w:line="244" w:lineRule="auto"/>
        <w:rPr>
          <w:rFonts w:ascii="Arial"/>
          <w:sz w:val="21"/>
        </w:rPr>
      </w:pPr>
    </w:p>
    <w:p w14:paraId="4A1D714B">
      <w:pPr>
        <w:spacing w:line="244" w:lineRule="auto"/>
        <w:rPr>
          <w:rFonts w:ascii="Arial"/>
          <w:sz w:val="21"/>
        </w:rPr>
      </w:pPr>
    </w:p>
    <w:p w14:paraId="59A28A99">
      <w:pPr>
        <w:spacing w:line="244" w:lineRule="auto"/>
        <w:rPr>
          <w:rFonts w:ascii="Arial"/>
          <w:sz w:val="21"/>
        </w:rPr>
      </w:pPr>
    </w:p>
    <w:p w14:paraId="31AE9181">
      <w:pPr>
        <w:spacing w:line="244" w:lineRule="auto"/>
        <w:rPr>
          <w:rFonts w:ascii="Arial"/>
          <w:sz w:val="21"/>
        </w:rPr>
      </w:pPr>
    </w:p>
    <w:p w14:paraId="43499878">
      <w:pPr>
        <w:spacing w:line="244" w:lineRule="auto"/>
        <w:rPr>
          <w:rFonts w:ascii="Arial"/>
          <w:sz w:val="21"/>
        </w:rPr>
      </w:pPr>
    </w:p>
    <w:p w14:paraId="49E92624">
      <w:pPr>
        <w:spacing w:line="244" w:lineRule="auto"/>
        <w:rPr>
          <w:rFonts w:ascii="Arial"/>
          <w:sz w:val="21"/>
        </w:rPr>
      </w:pPr>
    </w:p>
    <w:p w14:paraId="115DEFF8">
      <w:pPr>
        <w:spacing w:line="244" w:lineRule="auto"/>
        <w:rPr>
          <w:rFonts w:ascii="Arial"/>
          <w:sz w:val="21"/>
        </w:rPr>
      </w:pPr>
    </w:p>
    <w:p w14:paraId="3B8EA0E7">
      <w:pPr>
        <w:spacing w:line="244" w:lineRule="auto"/>
        <w:rPr>
          <w:rFonts w:ascii="Arial"/>
          <w:sz w:val="21"/>
        </w:rPr>
      </w:pPr>
    </w:p>
    <w:p w14:paraId="6A416DF3">
      <w:pPr>
        <w:spacing w:line="244" w:lineRule="auto"/>
        <w:rPr>
          <w:rFonts w:ascii="Arial"/>
          <w:sz w:val="21"/>
        </w:rPr>
      </w:pPr>
    </w:p>
    <w:p w14:paraId="31770ED7">
      <w:pPr>
        <w:spacing w:line="244" w:lineRule="auto"/>
        <w:rPr>
          <w:rFonts w:ascii="Arial"/>
          <w:sz w:val="21"/>
        </w:rPr>
      </w:pPr>
    </w:p>
    <w:p w14:paraId="6AA987DF">
      <w:pPr>
        <w:spacing w:line="244" w:lineRule="auto"/>
        <w:rPr>
          <w:rFonts w:ascii="Arial"/>
          <w:sz w:val="21"/>
        </w:rPr>
      </w:pPr>
    </w:p>
    <w:p w14:paraId="01315907">
      <w:pPr>
        <w:spacing w:line="244" w:lineRule="auto"/>
        <w:rPr>
          <w:rFonts w:ascii="Arial"/>
          <w:sz w:val="21"/>
        </w:rPr>
      </w:pPr>
    </w:p>
    <w:p w14:paraId="5EC09DB0">
      <w:pPr>
        <w:spacing w:line="245" w:lineRule="auto"/>
        <w:rPr>
          <w:rFonts w:ascii="Arial"/>
          <w:sz w:val="21"/>
        </w:rPr>
      </w:pPr>
    </w:p>
    <w:p w14:paraId="753CAD9F">
      <w:pPr>
        <w:spacing w:line="245" w:lineRule="auto"/>
        <w:rPr>
          <w:rFonts w:ascii="Arial"/>
          <w:sz w:val="21"/>
        </w:rPr>
      </w:pPr>
    </w:p>
    <w:p w14:paraId="1276D140">
      <w:pPr>
        <w:spacing w:line="245" w:lineRule="auto"/>
        <w:rPr>
          <w:rFonts w:ascii="Arial"/>
          <w:sz w:val="21"/>
        </w:rPr>
      </w:pPr>
    </w:p>
    <w:p w14:paraId="79A2E79A">
      <w:pPr>
        <w:spacing w:line="245" w:lineRule="auto"/>
        <w:rPr>
          <w:rFonts w:ascii="Arial"/>
          <w:sz w:val="21"/>
        </w:rPr>
      </w:pPr>
    </w:p>
    <w:p w14:paraId="0941F192">
      <w:pPr>
        <w:spacing w:line="245" w:lineRule="auto"/>
        <w:rPr>
          <w:rFonts w:ascii="Arial"/>
          <w:sz w:val="21"/>
        </w:rPr>
      </w:pPr>
    </w:p>
    <w:p w14:paraId="2C62A6CD">
      <w:pPr>
        <w:spacing w:line="245" w:lineRule="auto"/>
        <w:rPr>
          <w:rFonts w:ascii="Arial"/>
          <w:sz w:val="21"/>
        </w:rPr>
      </w:pPr>
    </w:p>
    <w:p w14:paraId="0D539B84">
      <w:pPr>
        <w:spacing w:line="245" w:lineRule="auto"/>
        <w:rPr>
          <w:rFonts w:ascii="Arial"/>
          <w:sz w:val="21"/>
        </w:rPr>
      </w:pPr>
    </w:p>
    <w:p w14:paraId="29111B8B">
      <w:pPr>
        <w:spacing w:line="245" w:lineRule="auto"/>
        <w:rPr>
          <w:rFonts w:ascii="Arial"/>
          <w:sz w:val="21"/>
        </w:rPr>
      </w:pPr>
    </w:p>
    <w:p w14:paraId="1E2A087C">
      <w:pPr>
        <w:spacing w:line="245" w:lineRule="auto"/>
        <w:rPr>
          <w:rFonts w:ascii="Arial"/>
          <w:sz w:val="21"/>
        </w:rPr>
      </w:pPr>
    </w:p>
    <w:p w14:paraId="0427F29C">
      <w:pPr>
        <w:spacing w:line="245" w:lineRule="auto"/>
        <w:rPr>
          <w:rFonts w:ascii="Arial"/>
          <w:sz w:val="21"/>
        </w:rPr>
      </w:pPr>
    </w:p>
    <w:p w14:paraId="196B9940">
      <w:pPr>
        <w:spacing w:line="245" w:lineRule="auto"/>
        <w:rPr>
          <w:rFonts w:ascii="Arial"/>
          <w:sz w:val="21"/>
        </w:rPr>
      </w:pPr>
    </w:p>
    <w:p w14:paraId="311EA44C">
      <w:pPr>
        <w:spacing w:line="245" w:lineRule="auto"/>
        <w:rPr>
          <w:rFonts w:ascii="Arial"/>
          <w:sz w:val="21"/>
        </w:rPr>
      </w:pPr>
    </w:p>
    <w:p w14:paraId="2058F64E">
      <w:pPr>
        <w:spacing w:line="245" w:lineRule="auto"/>
        <w:rPr>
          <w:rFonts w:ascii="Arial"/>
          <w:sz w:val="21"/>
        </w:rPr>
      </w:pPr>
    </w:p>
    <w:p w14:paraId="500F6B1D">
      <w:pPr>
        <w:pStyle w:val="2"/>
        <w:spacing w:before="68" w:line="219" w:lineRule="auto"/>
        <w:ind w:left="4118"/>
      </w:pPr>
      <w:r>
        <w:drawing>
          <wp:anchor distT="0" distB="0" distL="0" distR="0" simplePos="0" relativeHeight="251681792"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14</w:t>
      </w:r>
      <w:r>
        <w:rPr>
          <w:spacing w:val="-7"/>
        </w:rPr>
        <w:t>页</w:t>
      </w:r>
    </w:p>
    <w:sectPr>
      <w:pgSz w:w="11900" w:h="16839"/>
      <w:pgMar w:top="400" w:right="1159"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55E9">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9512">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CFEF0">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FA01B19"/>
    <w:rsid w:val="6F800E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9634</Words>
  <Characters>9896</Characters>
  <TotalTime>0</TotalTime>
  <ScaleCrop>false</ScaleCrop>
  <LinksUpToDate>false</LinksUpToDate>
  <CharactersWithSpaces>11234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2026-06-18T14:34:00Z</dcterms:created>
  <dc:creator>1</dc:creator>
  <cp:lastModifiedBy>王道楷</cp:lastModifiedBy>
  <dcterms:modified xsi:type="dcterms:W3CDTF">2026-06-22T06:09:46Z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2026-06-18T14:34:16Z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ED3EB535C68E4FA09C06C64D396EFC6B_12</vt:lpwstr>
  </property>
</Properties>
</file>