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 Generated by Aspose.Words for Java 23.3.0 -->
  <w:body>
    <w:p w14:paraId="3420FB36">
      <w:pPr>
        <w:widowControl/>
        <w:spacing w:after="0" w:before="0" w:line="360" w:lineRule="auto"/>
        <w:ind w:firstLine="0" w:left="315"/>
        <w:jc w:val="center"/>
        <w:textAlignment w:val="center"/>
        <w:rPr>
          <w:rFonts w:ascii="Times New Roman" w:cs="Times New Roman" w:eastAsia="宋体" w:hAnsi="Times New Roman" w:hint="default"/>
          <w:sz w:val="28"/>
          <w:szCs w:val="28"/>
          <w:lang w:eastAsia="zh-CN" w:val="en-US"/>
        </w:rPr>
      </w:pPr>
      <w:r>
        <w:rPr>
          <w:rFonts w:ascii="Times New Roman" w:cs="Times New Roman" w:hAnsi="Times New Roman" w:hint="default"/>
          <w:b/>
          <w:sz w:val="32"/>
          <w:szCs w:val="32"/>
        </w:rPr>
        <w:drawing>
          <wp:anchor allowOverlap="1" behindDoc="0" layoutInCell="1" locked="0" relativeHeight="251658240" simplePos="0">
            <wp:simplePos x="0" y="0"/>
            <wp:positionH relativeFrom="page">
              <wp:posOffset>12395200</wp:posOffset>
            </wp:positionH>
            <wp:positionV relativeFrom="topMargin">
              <wp:posOffset>10629900</wp:posOffset>
            </wp:positionV>
            <wp:extent cx="292100" cy="457200"/>
            <wp:wrapNone/>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4"/>
                    <a:stretch>
                      <a:fillRect/>
                    </a:stretch>
                  </pic:blipFill>
                  <pic:spPr>
                    <a:xfrm>
                      <a:off x="0" y="0"/>
                      <a:ext cx="292100" cy="457200"/>
                    </a:xfrm>
                    <a:prstGeom prst="rect">
                      <a:avLst/>
                    </a:prstGeom>
                  </pic:spPr>
                </pic:pic>
              </a:graphicData>
            </a:graphic>
          </wp:anchor>
        </w:drawing>
      </w:r>
      <w:r>
        <w:rPr>
          <w:rFonts w:ascii="Times New Roman" w:cs="Times New Roman" w:hAnsi="Times New Roman" w:hint="default"/>
          <w:b/>
          <w:sz w:val="32"/>
          <w:szCs w:val="32"/>
        </w:rPr>
        <w:drawing>
          <wp:anchor allowOverlap="1" behindDoc="0" distB="0" distL="114300" distR="114300" distT="0" layoutInCell="1" locked="0" relativeHeight="251659264" simplePos="0">
            <wp:simplePos x="0" y="0"/>
            <wp:positionH relativeFrom="page">
              <wp:posOffset>10426700</wp:posOffset>
            </wp:positionH>
            <wp:positionV relativeFrom="topMargin">
              <wp:posOffset>10604500</wp:posOffset>
            </wp:positionV>
            <wp:extent cx="406400" cy="304800"/>
            <wp:effectExtent b="0" l="0" r="12700" t="0"/>
            <wp:wrapNone/>
            <wp:docPr descr="学科网 tzp+jWwOwdDNAx1ODbqMbQ=="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学科网" id="100013" name="图片 100013"/>
                    <pic:cNvPicPr>
                      <a:picLocks noChangeAspect="1"/>
                    </pic:cNvPicPr>
                  </pic:nvPicPr>
                  <pic:blipFill>
                    <a:blip r:embed="rId5"/>
                    <a:stretch>
                      <a:fillRect/>
                    </a:stretch>
                  </pic:blipFill>
                  <pic:spPr>
                    <a:xfrm>
                      <a:off x="0" y="0"/>
                      <a:ext cx="406400" cy="304800"/>
                    </a:xfrm>
                    <a:prstGeom prst="rect">
                      <a:avLst/>
                    </a:prstGeom>
                  </pic:spPr>
                </pic:pic>
              </a:graphicData>
            </a:graphic>
          </wp:anchor>
        </w:drawing>
      </w:r>
      <w:r>
        <w:rPr>
          <w:rFonts w:ascii="Times New Roman" w:cs="Times New Roman" w:hAnsi="Times New Roman" w:hint="default"/>
          <w:b/>
          <w:sz w:val="32"/>
          <w:szCs w:val="32"/>
        </w:rPr>
        <w:t>202</w:t>
      </w:r>
      <w:r>
        <w:rPr>
          <w:rFonts w:ascii="Times New Roman" w:cs="Times New Roman" w:hAnsi="Times New Roman" w:hint="default"/>
          <w:b/>
          <w:sz w:val="32"/>
          <w:szCs w:val="32"/>
          <w:lang w:eastAsia="zh-CN" w:val="en-US"/>
        </w:rPr>
        <w:t>5</w:t>
      </w:r>
      <w:r>
        <w:rPr>
          <w:rFonts w:ascii="Times New Roman" w:cs="Times New Roman" w:hAnsi="Times New Roman" w:hint="default"/>
          <w:b/>
          <w:sz w:val="32"/>
          <w:szCs w:val="32"/>
        </w:rPr>
        <w:t>年高考押题</w:t>
      </w:r>
      <w:r>
        <w:rPr>
          <w:rFonts w:ascii="Times New Roman" w:cs="Times New Roman" w:hAnsi="Times New Roman" w:hint="default"/>
          <w:b/>
          <w:sz w:val="32"/>
          <w:szCs w:val="32"/>
          <w:lang w:eastAsia="zh-CN" w:val="en-US"/>
        </w:rPr>
        <w:t>预测</w:t>
      </w:r>
      <w:r>
        <w:rPr>
          <w:rFonts w:ascii="Times New Roman" w:cs="Times New Roman" w:hAnsi="Times New Roman" w:hint="default"/>
          <w:b/>
          <w:sz w:val="32"/>
          <w:szCs w:val="32"/>
        </w:rPr>
        <w:t>卷（</w:t>
      </w:r>
      <w:r>
        <w:rPr>
          <w:rFonts w:ascii="Times New Roman" w:cs="Times New Roman" w:hAnsi="Times New Roman" w:hint="default"/>
          <w:b/>
          <w:sz w:val="32"/>
          <w:szCs w:val="32"/>
          <w:lang w:eastAsia="zh-CN" w:val="en-US"/>
        </w:rPr>
        <w:t>浙江</w:t>
      </w:r>
      <w:r>
        <w:rPr>
          <w:rFonts w:ascii="Times New Roman" w:cs="Times New Roman" w:hAnsi="Times New Roman" w:hint="default"/>
          <w:b/>
          <w:sz w:val="32"/>
          <w:szCs w:val="32"/>
        </w:rPr>
        <w:t>卷</w:t>
      </w:r>
      <w:r>
        <w:rPr>
          <w:rFonts w:ascii="Times New Roman" w:cs="Times New Roman" w:hAnsi="Times New Roman" w:hint="eastAsia"/>
          <w:b/>
          <w:sz w:val="32"/>
          <w:szCs w:val="32"/>
          <w:lang w:eastAsia="zh-CN" w:val="en-US"/>
        </w:rPr>
        <w:t>01</w:t>
      </w:r>
      <w:bookmarkStart w:id="0" w:name="_GoBack"/>
      <w:bookmarkEnd w:id="0"/>
      <w:r>
        <w:rPr>
          <w:rFonts w:ascii="Times New Roman" w:cs="Times New Roman" w:hAnsi="Times New Roman" w:hint="default"/>
          <w:b/>
          <w:sz w:val="32"/>
          <w:szCs w:val="32"/>
        </w:rPr>
        <w:t>）</w:t>
      </w:r>
    </w:p>
    <w:p w14:paraId="298F5FE2">
      <w:pPr>
        <w:spacing w:after="0" w:before="0" w:line="360" w:lineRule="auto"/>
        <w:ind w:firstLine="0" w:left="315"/>
        <w:jc w:val="center"/>
        <w:textAlignment w:val="center"/>
        <w:rPr>
          <w:rFonts w:ascii="Times New Roman" w:cs="Times New Roman" w:eastAsia="黑体" w:hAnsi="Times New Roman" w:hint="default"/>
          <w:sz w:val="28"/>
          <w:szCs w:val="28"/>
          <w:lang w:val="zh-CN"/>
        </w:rPr>
      </w:pPr>
      <w:r>
        <w:rPr>
          <w:rFonts w:ascii="Times New Roman" w:cs="Times New Roman" w:eastAsia="黑体" w:hAnsi="Times New Roman" w:hint="default"/>
          <w:sz w:val="28"/>
          <w:szCs w:val="28"/>
        </w:rPr>
        <w:t>政治</w:t>
      </w:r>
      <w:r>
        <w:rPr>
          <w:rFonts w:ascii="Times New Roman" w:cs="Times New Roman" w:eastAsia="黑体" w:hAnsi="Times New Roman" w:hint="default"/>
          <w:sz w:val="28"/>
          <w:szCs w:val="28"/>
        </w:rPr>
        <w:t>·</w:t>
      </w:r>
      <w:r>
        <w:rPr>
          <w:rFonts w:ascii="Times New Roman" w:cs="Times New Roman" w:eastAsia="黑体" w:hAnsi="Times New Roman" w:hint="default"/>
          <w:sz w:val="28"/>
          <w:szCs w:val="28"/>
          <w:lang w:val="zh-CN"/>
        </w:rPr>
        <w:t>参考答案</w:t>
      </w:r>
    </w:p>
    <w:tbl>
      <w:tblPr>
        <w:tblStyle w:val="TableNormal"/>
        <w:tblW w:type="pct" w:w="5000"/>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tblGrid>
        <w:gridCol w:w="905"/>
        <w:gridCol w:w="905"/>
        <w:gridCol w:w="905"/>
        <w:gridCol w:w="905"/>
        <w:gridCol w:w="905"/>
        <w:gridCol w:w="905"/>
        <w:gridCol w:w="905"/>
        <w:gridCol w:w="905"/>
        <w:gridCol w:w="905"/>
        <w:gridCol w:w="905"/>
        <w:gridCol w:w="906"/>
      </w:tblGrid>
      <w:tr w14:paraId="03ABF380">
        <w:tblPrEx>
          <w:tblW w:type="pct" w:w="5000"/>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jc w:val="center"/>
        </w:trPr>
        <w:tc>
          <w:tcPr>
            <w:tcW w:type="pct" w:w="454"/>
            <w:tcMar>
              <w:top w:type="dxa" w:w="0"/>
              <w:bottom w:type="dxa" w:w="0"/>
            </w:tcMar>
            <w:vAlign w:val="center"/>
          </w:tcPr>
          <w:p w14:paraId="12BE0F02">
            <w:pPr>
              <w:spacing w:after="0" w:before="0" w:line="288" w:lineRule="auto"/>
              <w:ind w:firstLine="0" w:left="0" w:right="0"/>
              <w:jc w:val="center"/>
              <w:textAlignment w:val="center"/>
              <w:rPr>
                <w:rFonts w:ascii="Times New Roman" w:cs="Times New Roman" w:eastAsia="宋体" w:hAnsi="Times New Roman" w:hint="default"/>
                <w:b/>
                <w:i w:val="0"/>
                <w:color w:val="000000"/>
                <w:sz w:val="21"/>
              </w:rPr>
            </w:pPr>
            <w:r>
              <w:rPr>
                <w:rFonts w:ascii="Times New Roman" w:cs="Times New Roman" w:eastAsia="宋体" w:hAnsi="Times New Roman" w:hint="default"/>
                <w:b/>
                <w:i w:val="0"/>
                <w:color w:val="000000"/>
                <w:sz w:val="21"/>
              </w:rPr>
              <w:t>题号</w:t>
            </w:r>
          </w:p>
        </w:tc>
        <w:tc>
          <w:tcPr>
            <w:tcW w:type="pct" w:w="454"/>
            <w:tcMar>
              <w:top w:type="dxa" w:w="0"/>
              <w:bottom w:type="dxa" w:w="0"/>
            </w:tcMar>
            <w:vAlign w:val="center"/>
          </w:tcPr>
          <w:p w14:paraId="7668B3CB">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1</w:t>
            </w:r>
          </w:p>
        </w:tc>
        <w:tc>
          <w:tcPr>
            <w:tcW w:type="pct" w:w="454"/>
            <w:tcMar>
              <w:top w:type="dxa" w:w="0"/>
              <w:bottom w:type="dxa" w:w="0"/>
            </w:tcMar>
            <w:vAlign w:val="center"/>
          </w:tcPr>
          <w:p w14:paraId="37340080">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2</w:t>
            </w:r>
          </w:p>
        </w:tc>
        <w:tc>
          <w:tcPr>
            <w:tcW w:type="pct" w:w="454"/>
            <w:tcMar>
              <w:top w:type="dxa" w:w="0"/>
              <w:bottom w:type="dxa" w:w="0"/>
            </w:tcMar>
            <w:vAlign w:val="center"/>
          </w:tcPr>
          <w:p w14:paraId="005F9F62">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3</w:t>
            </w:r>
          </w:p>
        </w:tc>
        <w:tc>
          <w:tcPr>
            <w:tcW w:type="pct" w:w="454"/>
            <w:tcMar>
              <w:top w:type="dxa" w:w="0"/>
              <w:bottom w:type="dxa" w:w="0"/>
            </w:tcMar>
            <w:vAlign w:val="center"/>
          </w:tcPr>
          <w:p w14:paraId="0C0053D8">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4</w:t>
            </w:r>
          </w:p>
        </w:tc>
        <w:tc>
          <w:tcPr>
            <w:tcW w:type="pct" w:w="454"/>
            <w:tcMar>
              <w:top w:type="dxa" w:w="0"/>
              <w:bottom w:type="dxa" w:w="0"/>
            </w:tcMar>
            <w:vAlign w:val="center"/>
          </w:tcPr>
          <w:p w14:paraId="0AA3A3FD">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5</w:t>
            </w:r>
          </w:p>
        </w:tc>
        <w:tc>
          <w:tcPr>
            <w:tcW w:type="pct" w:w="454"/>
            <w:tcMar>
              <w:top w:type="dxa" w:w="0"/>
              <w:bottom w:type="dxa" w:w="0"/>
            </w:tcMar>
            <w:vAlign w:val="center"/>
          </w:tcPr>
          <w:p w14:paraId="0830CE29">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6</w:t>
            </w:r>
          </w:p>
        </w:tc>
        <w:tc>
          <w:tcPr>
            <w:tcW w:type="pct" w:w="454"/>
            <w:tcMar>
              <w:top w:type="dxa" w:w="0"/>
              <w:bottom w:type="dxa" w:w="0"/>
            </w:tcMar>
            <w:vAlign w:val="center"/>
          </w:tcPr>
          <w:p w14:paraId="17504841">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7</w:t>
            </w:r>
          </w:p>
        </w:tc>
        <w:tc>
          <w:tcPr>
            <w:tcW w:type="pct" w:w="454"/>
            <w:tcMar>
              <w:top w:type="dxa" w:w="0"/>
              <w:bottom w:type="dxa" w:w="0"/>
            </w:tcMar>
            <w:vAlign w:val="center"/>
          </w:tcPr>
          <w:p w14:paraId="634221E4">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8</w:t>
            </w:r>
          </w:p>
        </w:tc>
        <w:tc>
          <w:tcPr>
            <w:tcW w:type="pct" w:w="454"/>
            <w:tcMar>
              <w:top w:type="dxa" w:w="0"/>
              <w:bottom w:type="dxa" w:w="0"/>
            </w:tcMar>
            <w:vAlign w:val="center"/>
          </w:tcPr>
          <w:p w14:paraId="4F8C8E88">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9</w:t>
            </w:r>
          </w:p>
        </w:tc>
        <w:tc>
          <w:tcPr>
            <w:tcW w:type="pct" w:w="454"/>
            <w:tcMar>
              <w:top w:type="dxa" w:w="0"/>
              <w:bottom w:type="dxa" w:w="0"/>
            </w:tcMar>
            <w:vAlign w:val="center"/>
          </w:tcPr>
          <w:p w14:paraId="3834F5C1">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10</w:t>
            </w:r>
          </w:p>
        </w:tc>
      </w:tr>
      <w:tr w14:paraId="37F7CEAD">
        <w:tblPrEx>
          <w:tblW w:type="pct" w:w="5000"/>
          <w:jc w:val="center"/>
          <w:tblCellMar>
            <w:top w:type="dxa" w:w="0"/>
            <w:left w:type="dxa" w:w="108"/>
            <w:bottom w:type="dxa" w:w="0"/>
            <w:right w:type="dxa" w:w="108"/>
          </w:tblCellMar>
        </w:tblPrEx>
        <w:trPr>
          <w:jc w:val="center"/>
        </w:trPr>
        <w:tc>
          <w:tcPr>
            <w:tcW w:type="pct" w:w="454"/>
            <w:tcMar>
              <w:top w:type="dxa" w:w="0"/>
              <w:bottom w:type="dxa" w:w="0"/>
            </w:tcMar>
            <w:vAlign w:val="center"/>
          </w:tcPr>
          <w:p w14:paraId="4513D2EB">
            <w:pPr>
              <w:spacing w:after="0" w:before="0" w:line="288" w:lineRule="auto"/>
              <w:ind w:firstLine="0" w:left="0" w:right="0"/>
              <w:jc w:val="center"/>
              <w:textAlignment w:val="center"/>
              <w:rPr>
                <w:rFonts w:ascii="Times New Roman" w:cs="Times New Roman" w:eastAsia="宋体" w:hAnsi="Times New Roman" w:hint="default"/>
                <w:b/>
                <w:i w:val="0"/>
                <w:color w:val="000000"/>
                <w:sz w:val="21"/>
              </w:rPr>
            </w:pPr>
            <w:r>
              <w:rPr>
                <w:rFonts w:ascii="Times New Roman" w:cs="Times New Roman" w:eastAsia="宋体" w:hAnsi="Times New Roman" w:hint="default"/>
                <w:b/>
                <w:i w:val="0"/>
                <w:color w:val="000000"/>
                <w:sz w:val="21"/>
              </w:rPr>
              <w:t>答案</w:t>
            </w:r>
          </w:p>
        </w:tc>
        <w:tc>
          <w:tcPr>
            <w:tcW w:type="pct" w:w="454"/>
            <w:tcMar>
              <w:top w:type="dxa" w:w="0"/>
              <w:bottom w:type="dxa" w:w="0"/>
            </w:tcMar>
            <w:vAlign w:val="center"/>
          </w:tcPr>
          <w:p w14:paraId="790520C6">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B</w:t>
            </w:r>
          </w:p>
        </w:tc>
        <w:tc>
          <w:tcPr>
            <w:tcW w:type="pct" w:w="454"/>
            <w:tcMar>
              <w:top w:type="dxa" w:w="0"/>
              <w:bottom w:type="dxa" w:w="0"/>
            </w:tcMar>
            <w:vAlign w:val="center"/>
          </w:tcPr>
          <w:p w14:paraId="7E99CC5C">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B</w:t>
            </w:r>
          </w:p>
        </w:tc>
        <w:tc>
          <w:tcPr>
            <w:tcW w:type="pct" w:w="454"/>
            <w:tcMar>
              <w:top w:type="dxa" w:w="0"/>
              <w:bottom w:type="dxa" w:w="0"/>
            </w:tcMar>
            <w:vAlign w:val="center"/>
          </w:tcPr>
          <w:p w14:paraId="24B1475B">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D</w:t>
            </w:r>
          </w:p>
        </w:tc>
        <w:tc>
          <w:tcPr>
            <w:tcW w:type="pct" w:w="454"/>
            <w:tcMar>
              <w:top w:type="dxa" w:w="0"/>
              <w:bottom w:type="dxa" w:w="0"/>
            </w:tcMar>
            <w:vAlign w:val="center"/>
          </w:tcPr>
          <w:p w14:paraId="221A782C">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A</w:t>
            </w:r>
          </w:p>
        </w:tc>
        <w:tc>
          <w:tcPr>
            <w:tcW w:type="pct" w:w="454"/>
            <w:tcMar>
              <w:top w:type="dxa" w:w="0"/>
              <w:bottom w:type="dxa" w:w="0"/>
            </w:tcMar>
            <w:vAlign w:val="center"/>
          </w:tcPr>
          <w:p w14:paraId="5B77F8FB">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B</w:t>
            </w:r>
          </w:p>
        </w:tc>
        <w:tc>
          <w:tcPr>
            <w:tcW w:type="pct" w:w="454"/>
            <w:tcMar>
              <w:top w:type="dxa" w:w="0"/>
              <w:bottom w:type="dxa" w:w="0"/>
            </w:tcMar>
            <w:vAlign w:val="center"/>
          </w:tcPr>
          <w:p w14:paraId="046C76ED">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B</w:t>
            </w:r>
          </w:p>
        </w:tc>
        <w:tc>
          <w:tcPr>
            <w:tcW w:type="pct" w:w="454"/>
            <w:tcMar>
              <w:top w:type="dxa" w:w="0"/>
              <w:bottom w:type="dxa" w:w="0"/>
            </w:tcMar>
            <w:vAlign w:val="center"/>
          </w:tcPr>
          <w:p w14:paraId="74963122">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A</w:t>
            </w:r>
          </w:p>
        </w:tc>
        <w:tc>
          <w:tcPr>
            <w:tcW w:type="pct" w:w="454"/>
            <w:tcMar>
              <w:top w:type="dxa" w:w="0"/>
              <w:bottom w:type="dxa" w:w="0"/>
            </w:tcMar>
            <w:vAlign w:val="center"/>
          </w:tcPr>
          <w:p w14:paraId="2A04CA63">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D</w:t>
            </w:r>
          </w:p>
        </w:tc>
        <w:tc>
          <w:tcPr>
            <w:tcW w:type="pct" w:w="454"/>
            <w:tcMar>
              <w:top w:type="dxa" w:w="0"/>
              <w:bottom w:type="dxa" w:w="0"/>
            </w:tcMar>
            <w:vAlign w:val="center"/>
          </w:tcPr>
          <w:p w14:paraId="7DECB1AB">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A</w:t>
            </w:r>
          </w:p>
        </w:tc>
        <w:tc>
          <w:tcPr>
            <w:tcW w:type="pct" w:w="454"/>
            <w:tcMar>
              <w:top w:type="dxa" w:w="0"/>
              <w:bottom w:type="dxa" w:w="0"/>
            </w:tcMar>
            <w:vAlign w:val="center"/>
          </w:tcPr>
          <w:p w14:paraId="73D5275E">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A</w:t>
            </w:r>
          </w:p>
        </w:tc>
      </w:tr>
      <w:tr w14:paraId="7700F3BB">
        <w:tblPrEx>
          <w:tblW w:type="pct" w:w="5000"/>
          <w:jc w:val="center"/>
          <w:tblCellMar>
            <w:top w:type="dxa" w:w="0"/>
            <w:left w:type="dxa" w:w="108"/>
            <w:bottom w:type="dxa" w:w="0"/>
            <w:right w:type="dxa" w:w="108"/>
          </w:tblCellMar>
        </w:tblPrEx>
        <w:trPr>
          <w:jc w:val="center"/>
        </w:trPr>
        <w:tc>
          <w:tcPr>
            <w:tcW w:type="pct" w:w="454"/>
            <w:tcMar>
              <w:top w:type="dxa" w:w="0"/>
              <w:bottom w:type="dxa" w:w="0"/>
            </w:tcMar>
            <w:vAlign w:val="center"/>
          </w:tcPr>
          <w:p w14:paraId="780CA08B">
            <w:pPr>
              <w:spacing w:after="0" w:before="0" w:line="288" w:lineRule="auto"/>
              <w:ind w:firstLine="0" w:left="0" w:right="0"/>
              <w:jc w:val="center"/>
              <w:textAlignment w:val="center"/>
              <w:rPr>
                <w:rFonts w:ascii="Times New Roman" w:cs="Times New Roman" w:eastAsia="宋体" w:hAnsi="Times New Roman" w:hint="default"/>
                <w:b/>
                <w:i w:val="0"/>
                <w:color w:val="000000"/>
                <w:sz w:val="21"/>
              </w:rPr>
            </w:pPr>
            <w:r>
              <w:rPr>
                <w:rFonts w:ascii="Times New Roman" w:cs="Times New Roman" w:eastAsia="宋体" w:hAnsi="Times New Roman" w:hint="default"/>
                <w:b/>
                <w:i w:val="0"/>
                <w:color w:val="000000"/>
                <w:sz w:val="21"/>
              </w:rPr>
              <w:t>题号</w:t>
            </w:r>
          </w:p>
        </w:tc>
        <w:tc>
          <w:tcPr>
            <w:tcW w:type="pct" w:w="454"/>
            <w:tcMar>
              <w:top w:type="dxa" w:w="0"/>
              <w:bottom w:type="dxa" w:w="0"/>
            </w:tcMar>
            <w:vAlign w:val="center"/>
          </w:tcPr>
          <w:p w14:paraId="4F8EFC2D">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11</w:t>
            </w:r>
          </w:p>
        </w:tc>
        <w:tc>
          <w:tcPr>
            <w:tcW w:type="pct" w:w="454"/>
            <w:tcMar>
              <w:top w:type="dxa" w:w="0"/>
              <w:bottom w:type="dxa" w:w="0"/>
            </w:tcMar>
            <w:vAlign w:val="center"/>
          </w:tcPr>
          <w:p w14:paraId="5818EF3A">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12</w:t>
            </w:r>
          </w:p>
        </w:tc>
        <w:tc>
          <w:tcPr>
            <w:tcW w:type="pct" w:w="454"/>
            <w:tcMar>
              <w:top w:type="dxa" w:w="0"/>
              <w:bottom w:type="dxa" w:w="0"/>
            </w:tcMar>
            <w:vAlign w:val="center"/>
          </w:tcPr>
          <w:p w14:paraId="2EE9F540">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13</w:t>
            </w:r>
          </w:p>
        </w:tc>
        <w:tc>
          <w:tcPr>
            <w:tcW w:type="pct" w:w="454"/>
            <w:tcMar>
              <w:top w:type="dxa" w:w="0"/>
              <w:bottom w:type="dxa" w:w="0"/>
            </w:tcMar>
            <w:vAlign w:val="center"/>
          </w:tcPr>
          <w:p w14:paraId="564D4DB5">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14</w:t>
            </w:r>
          </w:p>
        </w:tc>
        <w:tc>
          <w:tcPr>
            <w:tcW w:type="pct" w:w="454"/>
            <w:tcMar>
              <w:top w:type="dxa" w:w="0"/>
              <w:bottom w:type="dxa" w:w="0"/>
            </w:tcMar>
            <w:vAlign w:val="center"/>
          </w:tcPr>
          <w:p w14:paraId="110D1D5C">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15</w:t>
            </w:r>
          </w:p>
        </w:tc>
        <w:tc>
          <w:tcPr>
            <w:tcW w:type="pct" w:w="454"/>
            <w:tcMar>
              <w:top w:type="dxa" w:w="0"/>
              <w:bottom w:type="dxa" w:w="0"/>
            </w:tcMar>
            <w:vAlign w:val="center"/>
          </w:tcPr>
          <w:p w14:paraId="681571E7">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16</w:t>
            </w:r>
          </w:p>
        </w:tc>
        <w:tc>
          <w:tcPr>
            <w:tcW w:type="pct" w:w="454"/>
            <w:tcMar>
              <w:top w:type="dxa" w:w="0"/>
              <w:bottom w:type="dxa" w:w="0"/>
            </w:tcMar>
            <w:vAlign w:val="center"/>
          </w:tcPr>
          <w:p w14:paraId="27FF9BA1">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17</w:t>
            </w:r>
          </w:p>
        </w:tc>
        <w:tc>
          <w:tcPr>
            <w:tcW w:type="pct" w:w="454"/>
            <w:tcMar>
              <w:top w:type="dxa" w:w="0"/>
              <w:bottom w:type="dxa" w:w="0"/>
            </w:tcMar>
            <w:vAlign w:val="center"/>
          </w:tcPr>
          <w:p w14:paraId="3100993A">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18</w:t>
            </w:r>
          </w:p>
        </w:tc>
        <w:tc>
          <w:tcPr>
            <w:tcW w:type="pct" w:w="454"/>
            <w:tcMar>
              <w:top w:type="dxa" w:w="0"/>
              <w:bottom w:type="dxa" w:w="0"/>
            </w:tcMar>
            <w:vAlign w:val="center"/>
          </w:tcPr>
          <w:p w14:paraId="4D048FD0">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19</w:t>
            </w:r>
          </w:p>
        </w:tc>
        <w:tc>
          <w:tcPr>
            <w:tcW w:type="pct" w:w="454"/>
            <w:tcMar>
              <w:top w:type="dxa" w:w="0"/>
              <w:bottom w:type="dxa" w:w="0"/>
            </w:tcMar>
            <w:vAlign w:val="center"/>
          </w:tcPr>
          <w:p w14:paraId="04EBDF70">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20</w:t>
            </w:r>
          </w:p>
        </w:tc>
      </w:tr>
      <w:tr w14:paraId="0BBBA1F1">
        <w:tblPrEx>
          <w:tblW w:type="pct" w:w="5000"/>
          <w:jc w:val="center"/>
          <w:tblCellMar>
            <w:top w:type="dxa" w:w="0"/>
            <w:left w:type="dxa" w:w="108"/>
            <w:bottom w:type="dxa" w:w="0"/>
            <w:right w:type="dxa" w:w="108"/>
          </w:tblCellMar>
        </w:tblPrEx>
        <w:trPr>
          <w:jc w:val="center"/>
        </w:trPr>
        <w:tc>
          <w:tcPr>
            <w:tcW w:type="pct" w:w="454"/>
            <w:tcMar>
              <w:top w:type="dxa" w:w="0"/>
              <w:bottom w:type="dxa" w:w="0"/>
            </w:tcMar>
            <w:vAlign w:val="center"/>
          </w:tcPr>
          <w:p w14:paraId="69192F67">
            <w:pPr>
              <w:spacing w:after="0" w:before="0" w:line="288" w:lineRule="auto"/>
              <w:ind w:firstLine="0" w:left="0" w:right="0"/>
              <w:jc w:val="center"/>
              <w:textAlignment w:val="center"/>
              <w:rPr>
                <w:rFonts w:ascii="Times New Roman" w:cs="Times New Roman" w:eastAsia="宋体" w:hAnsi="Times New Roman" w:hint="default"/>
                <w:b/>
                <w:i w:val="0"/>
                <w:color w:val="000000"/>
                <w:sz w:val="21"/>
              </w:rPr>
            </w:pPr>
            <w:r>
              <w:rPr>
                <w:rFonts w:ascii="Times New Roman" w:cs="Times New Roman" w:eastAsia="宋体" w:hAnsi="Times New Roman" w:hint="default"/>
                <w:b/>
                <w:i w:val="0"/>
                <w:color w:val="000000"/>
                <w:sz w:val="21"/>
              </w:rPr>
              <w:t>答案</w:t>
            </w:r>
          </w:p>
        </w:tc>
        <w:tc>
          <w:tcPr>
            <w:tcW w:type="pct" w:w="454"/>
            <w:tcMar>
              <w:top w:type="dxa" w:w="0"/>
              <w:bottom w:type="dxa" w:w="0"/>
            </w:tcMar>
            <w:vAlign w:val="center"/>
          </w:tcPr>
          <w:p w14:paraId="1BCE4336">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D</w:t>
            </w:r>
          </w:p>
        </w:tc>
        <w:tc>
          <w:tcPr>
            <w:tcW w:type="pct" w:w="454"/>
            <w:tcMar>
              <w:top w:type="dxa" w:w="0"/>
              <w:bottom w:type="dxa" w:w="0"/>
            </w:tcMar>
            <w:vAlign w:val="center"/>
          </w:tcPr>
          <w:p w14:paraId="2E9BC693">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B</w:t>
            </w:r>
          </w:p>
        </w:tc>
        <w:tc>
          <w:tcPr>
            <w:tcW w:type="pct" w:w="454"/>
            <w:tcMar>
              <w:top w:type="dxa" w:w="0"/>
              <w:bottom w:type="dxa" w:w="0"/>
            </w:tcMar>
            <w:vAlign w:val="center"/>
          </w:tcPr>
          <w:p w14:paraId="7CBACD99">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A</w:t>
            </w:r>
          </w:p>
        </w:tc>
        <w:tc>
          <w:tcPr>
            <w:tcW w:type="pct" w:w="454"/>
            <w:tcMar>
              <w:top w:type="dxa" w:w="0"/>
              <w:bottom w:type="dxa" w:w="0"/>
            </w:tcMar>
            <w:vAlign w:val="center"/>
          </w:tcPr>
          <w:p w14:paraId="66CA9D3F">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C</w:t>
            </w:r>
          </w:p>
        </w:tc>
        <w:tc>
          <w:tcPr>
            <w:tcW w:type="pct" w:w="454"/>
            <w:tcMar>
              <w:top w:type="dxa" w:w="0"/>
              <w:bottom w:type="dxa" w:w="0"/>
            </w:tcMar>
            <w:vAlign w:val="center"/>
          </w:tcPr>
          <w:p w14:paraId="62A9424D">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A</w:t>
            </w:r>
          </w:p>
        </w:tc>
        <w:tc>
          <w:tcPr>
            <w:tcW w:type="pct" w:w="454"/>
            <w:tcMar>
              <w:top w:type="dxa" w:w="0"/>
              <w:bottom w:type="dxa" w:w="0"/>
            </w:tcMar>
            <w:vAlign w:val="center"/>
          </w:tcPr>
          <w:p w14:paraId="08FFEE6E">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A</w:t>
            </w:r>
          </w:p>
        </w:tc>
        <w:tc>
          <w:tcPr>
            <w:tcW w:type="pct" w:w="454"/>
            <w:tcMar>
              <w:top w:type="dxa" w:w="0"/>
              <w:bottom w:type="dxa" w:w="0"/>
            </w:tcMar>
            <w:vAlign w:val="center"/>
          </w:tcPr>
          <w:p w14:paraId="5720271C">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B</w:t>
            </w:r>
          </w:p>
        </w:tc>
        <w:tc>
          <w:tcPr>
            <w:tcW w:type="pct" w:w="454"/>
            <w:tcMar>
              <w:top w:type="dxa" w:w="0"/>
              <w:bottom w:type="dxa" w:w="0"/>
            </w:tcMar>
            <w:vAlign w:val="center"/>
          </w:tcPr>
          <w:p w14:paraId="31C463EF">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A</w:t>
            </w:r>
          </w:p>
        </w:tc>
        <w:tc>
          <w:tcPr>
            <w:tcW w:type="pct" w:w="454"/>
            <w:tcMar>
              <w:top w:type="dxa" w:w="0"/>
              <w:bottom w:type="dxa" w:w="0"/>
            </w:tcMar>
            <w:vAlign w:val="center"/>
          </w:tcPr>
          <w:p w14:paraId="44A8BE2D">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A</w:t>
            </w:r>
          </w:p>
        </w:tc>
        <w:tc>
          <w:tcPr>
            <w:tcW w:type="pct" w:w="454"/>
            <w:tcMar>
              <w:top w:type="dxa" w:w="0"/>
              <w:bottom w:type="dxa" w:w="0"/>
            </w:tcMar>
            <w:vAlign w:val="center"/>
          </w:tcPr>
          <w:p w14:paraId="60F42D1E">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D</w:t>
            </w:r>
          </w:p>
        </w:tc>
      </w:tr>
      <w:tr w14:paraId="696F01FE">
        <w:tblPrEx>
          <w:tblW w:type="pct" w:w="5000"/>
          <w:jc w:val="center"/>
          <w:tblCellMar>
            <w:top w:type="dxa" w:w="0"/>
            <w:left w:type="dxa" w:w="108"/>
            <w:bottom w:type="dxa" w:w="0"/>
            <w:right w:type="dxa" w:w="108"/>
          </w:tblCellMar>
        </w:tblPrEx>
        <w:trPr>
          <w:jc w:val="center"/>
        </w:trPr>
        <w:tc>
          <w:tcPr>
            <w:tcW w:type="pct" w:w="454"/>
            <w:tcMar>
              <w:top w:type="dxa" w:w="0"/>
              <w:bottom w:type="dxa" w:w="0"/>
            </w:tcMar>
            <w:vAlign w:val="center"/>
          </w:tcPr>
          <w:p w14:paraId="40094BC7">
            <w:pPr>
              <w:spacing w:after="0" w:before="0" w:line="288" w:lineRule="auto"/>
              <w:ind w:firstLine="0" w:left="0" w:right="0"/>
              <w:jc w:val="center"/>
              <w:textAlignment w:val="center"/>
              <w:rPr>
                <w:rFonts w:ascii="Times New Roman" w:cs="Times New Roman" w:eastAsia="宋体" w:hAnsi="Times New Roman" w:hint="default"/>
                <w:b/>
                <w:i w:val="0"/>
                <w:color w:val="000000"/>
                <w:sz w:val="21"/>
              </w:rPr>
            </w:pPr>
            <w:r>
              <w:rPr>
                <w:rFonts w:ascii="Times New Roman" w:cs="Times New Roman" w:eastAsia="宋体" w:hAnsi="Times New Roman" w:hint="default"/>
                <w:b/>
                <w:i w:val="0"/>
                <w:color w:val="000000"/>
                <w:sz w:val="21"/>
              </w:rPr>
              <w:t>题号</w:t>
            </w:r>
          </w:p>
        </w:tc>
        <w:tc>
          <w:tcPr>
            <w:tcW w:type="pct" w:w="454"/>
            <w:tcMar>
              <w:top w:type="dxa" w:w="0"/>
              <w:bottom w:type="dxa" w:w="0"/>
            </w:tcMar>
            <w:vAlign w:val="center"/>
          </w:tcPr>
          <w:p w14:paraId="3BAEAB01">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21</w:t>
            </w:r>
          </w:p>
        </w:tc>
        <w:tc>
          <w:tcPr>
            <w:tcW w:type="pct" w:w="454"/>
            <w:tcMar>
              <w:top w:type="dxa" w:w="0"/>
              <w:bottom w:type="dxa" w:w="0"/>
            </w:tcMar>
            <w:vAlign w:val="center"/>
          </w:tcPr>
          <w:p w14:paraId="51C206D6">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22</w:t>
            </w:r>
          </w:p>
        </w:tc>
        <w:tc>
          <w:tcPr>
            <w:tcW w:type="pct" w:w="454"/>
            <w:tcMar>
              <w:top w:type="dxa" w:w="0"/>
              <w:bottom w:type="dxa" w:w="0"/>
            </w:tcMar>
            <w:vAlign w:val="center"/>
          </w:tcPr>
          <w:p w14:paraId="185A1647">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23</w:t>
            </w:r>
          </w:p>
        </w:tc>
        <w:tc>
          <w:tcPr>
            <w:tcW w:type="pct" w:w="454"/>
            <w:tcMar>
              <w:top w:type="dxa" w:w="0"/>
              <w:bottom w:type="dxa" w:w="0"/>
            </w:tcMar>
            <w:vAlign w:val="center"/>
          </w:tcPr>
          <w:p w14:paraId="4AF29248">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24</w:t>
            </w:r>
          </w:p>
        </w:tc>
        <w:tc>
          <w:tcPr>
            <w:tcW w:type="pct" w:w="454"/>
            <w:tcMar>
              <w:top w:type="dxa" w:w="0"/>
              <w:bottom w:type="dxa" w:w="0"/>
            </w:tcMar>
            <w:vAlign w:val="center"/>
          </w:tcPr>
          <w:p w14:paraId="387BDA74">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p>
        </w:tc>
        <w:tc>
          <w:tcPr>
            <w:tcW w:type="pct" w:w="454"/>
            <w:tcMar>
              <w:top w:type="dxa" w:w="0"/>
              <w:bottom w:type="dxa" w:w="0"/>
            </w:tcMar>
            <w:vAlign w:val="center"/>
          </w:tcPr>
          <w:p w14:paraId="013B739C">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p>
        </w:tc>
        <w:tc>
          <w:tcPr>
            <w:tcW w:type="pct" w:w="454"/>
            <w:tcMar>
              <w:top w:type="dxa" w:w="0"/>
              <w:bottom w:type="dxa" w:w="0"/>
            </w:tcMar>
            <w:vAlign w:val="center"/>
          </w:tcPr>
          <w:p w14:paraId="0AEAF9D0">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p>
        </w:tc>
        <w:tc>
          <w:tcPr>
            <w:tcW w:type="pct" w:w="454"/>
            <w:tcMar>
              <w:top w:type="dxa" w:w="0"/>
              <w:bottom w:type="dxa" w:w="0"/>
            </w:tcMar>
            <w:vAlign w:val="center"/>
          </w:tcPr>
          <w:p w14:paraId="5182D2C0">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p>
        </w:tc>
        <w:tc>
          <w:tcPr>
            <w:tcW w:type="pct" w:w="454"/>
            <w:tcMar>
              <w:top w:type="dxa" w:w="0"/>
              <w:bottom w:type="dxa" w:w="0"/>
            </w:tcMar>
            <w:vAlign w:val="center"/>
          </w:tcPr>
          <w:p w14:paraId="18E1B062">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p>
        </w:tc>
        <w:tc>
          <w:tcPr>
            <w:tcW w:type="pct" w:w="454"/>
            <w:tcMar>
              <w:top w:type="dxa" w:w="0"/>
              <w:bottom w:type="dxa" w:w="0"/>
            </w:tcMar>
            <w:vAlign w:val="center"/>
          </w:tcPr>
          <w:p w14:paraId="092F96F8">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p>
        </w:tc>
      </w:tr>
      <w:tr w14:paraId="0CD61F2E">
        <w:tblPrEx>
          <w:tblW w:type="pct" w:w="5000"/>
          <w:jc w:val="center"/>
          <w:tblCellMar>
            <w:top w:type="dxa" w:w="0"/>
            <w:left w:type="dxa" w:w="108"/>
            <w:bottom w:type="dxa" w:w="0"/>
            <w:right w:type="dxa" w:w="108"/>
          </w:tblCellMar>
        </w:tblPrEx>
        <w:trPr>
          <w:jc w:val="center"/>
        </w:trPr>
        <w:tc>
          <w:tcPr>
            <w:tcW w:type="pct" w:w="454"/>
            <w:tcMar>
              <w:top w:type="dxa" w:w="0"/>
              <w:bottom w:type="dxa" w:w="0"/>
            </w:tcMar>
            <w:vAlign w:val="center"/>
          </w:tcPr>
          <w:p w14:paraId="5B4E7189">
            <w:pPr>
              <w:spacing w:after="0" w:before="0" w:line="288" w:lineRule="auto"/>
              <w:ind w:firstLine="0" w:left="0" w:right="0"/>
              <w:jc w:val="center"/>
              <w:textAlignment w:val="center"/>
              <w:rPr>
                <w:rFonts w:ascii="Times New Roman" w:cs="Times New Roman" w:eastAsia="宋体" w:hAnsi="Times New Roman" w:hint="default"/>
                <w:b/>
                <w:i w:val="0"/>
                <w:color w:val="000000"/>
                <w:sz w:val="21"/>
              </w:rPr>
            </w:pPr>
            <w:r>
              <w:rPr>
                <w:rFonts w:ascii="Times New Roman" w:cs="Times New Roman" w:eastAsia="宋体" w:hAnsi="Times New Roman" w:hint="default"/>
                <w:b/>
                <w:i w:val="0"/>
                <w:color w:val="000000"/>
                <w:sz w:val="21"/>
              </w:rPr>
              <w:t>答案</w:t>
            </w:r>
          </w:p>
        </w:tc>
        <w:tc>
          <w:tcPr>
            <w:tcW w:type="pct" w:w="454"/>
            <w:tcMar>
              <w:top w:type="dxa" w:w="0"/>
              <w:bottom w:type="dxa" w:w="0"/>
            </w:tcMar>
            <w:vAlign w:val="center"/>
          </w:tcPr>
          <w:p w14:paraId="378D29F3">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B</w:t>
            </w:r>
          </w:p>
        </w:tc>
        <w:tc>
          <w:tcPr>
            <w:tcW w:type="pct" w:w="454"/>
            <w:tcMar>
              <w:top w:type="dxa" w:w="0"/>
              <w:bottom w:type="dxa" w:w="0"/>
            </w:tcMar>
            <w:vAlign w:val="center"/>
          </w:tcPr>
          <w:p w14:paraId="4DC661B8">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A</w:t>
            </w:r>
          </w:p>
        </w:tc>
        <w:tc>
          <w:tcPr>
            <w:tcW w:type="pct" w:w="454"/>
            <w:tcMar>
              <w:top w:type="dxa" w:w="0"/>
              <w:bottom w:type="dxa" w:w="0"/>
            </w:tcMar>
            <w:vAlign w:val="center"/>
          </w:tcPr>
          <w:p w14:paraId="500C9B90">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B</w:t>
            </w:r>
          </w:p>
        </w:tc>
        <w:tc>
          <w:tcPr>
            <w:tcW w:type="pct" w:w="454"/>
            <w:tcMar>
              <w:top w:type="dxa" w:w="0"/>
              <w:bottom w:type="dxa" w:w="0"/>
            </w:tcMar>
            <w:vAlign w:val="center"/>
          </w:tcPr>
          <w:p w14:paraId="3E04ECDF">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r>
              <w:rPr>
                <w:rFonts w:ascii="Times New Roman" w:cs="Times New Roman" w:eastAsia="宋体" w:hAnsi="Times New Roman" w:hint="default"/>
                <w:b w:val="0"/>
                <w:i w:val="0"/>
                <w:color w:val="000000"/>
                <w:sz w:val="21"/>
              </w:rPr>
              <w:t>B</w:t>
            </w:r>
          </w:p>
        </w:tc>
        <w:tc>
          <w:tcPr>
            <w:tcW w:type="pct" w:w="454"/>
            <w:tcMar>
              <w:top w:type="dxa" w:w="0"/>
              <w:bottom w:type="dxa" w:w="0"/>
            </w:tcMar>
            <w:vAlign w:val="center"/>
          </w:tcPr>
          <w:p w14:paraId="708CBE8F">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p>
        </w:tc>
        <w:tc>
          <w:tcPr>
            <w:tcW w:type="pct" w:w="454"/>
            <w:tcMar>
              <w:top w:type="dxa" w:w="0"/>
              <w:bottom w:type="dxa" w:w="0"/>
            </w:tcMar>
            <w:vAlign w:val="center"/>
          </w:tcPr>
          <w:p w14:paraId="35B2B1FC">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p>
        </w:tc>
        <w:tc>
          <w:tcPr>
            <w:tcW w:type="pct" w:w="454"/>
            <w:tcMar>
              <w:top w:type="dxa" w:w="0"/>
              <w:bottom w:type="dxa" w:w="0"/>
            </w:tcMar>
            <w:vAlign w:val="center"/>
          </w:tcPr>
          <w:p w14:paraId="6C25E675">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p>
        </w:tc>
        <w:tc>
          <w:tcPr>
            <w:tcW w:type="pct" w:w="454"/>
            <w:tcMar>
              <w:top w:type="dxa" w:w="0"/>
              <w:bottom w:type="dxa" w:w="0"/>
            </w:tcMar>
            <w:vAlign w:val="center"/>
          </w:tcPr>
          <w:p w14:paraId="28EB7536">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p>
        </w:tc>
        <w:tc>
          <w:tcPr>
            <w:tcW w:type="pct" w:w="454"/>
            <w:tcMar>
              <w:top w:type="dxa" w:w="0"/>
              <w:bottom w:type="dxa" w:w="0"/>
            </w:tcMar>
            <w:vAlign w:val="center"/>
          </w:tcPr>
          <w:p w14:paraId="1D041193">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p>
        </w:tc>
        <w:tc>
          <w:tcPr>
            <w:tcW w:type="pct" w:w="454"/>
            <w:tcMar>
              <w:top w:type="dxa" w:w="0"/>
              <w:bottom w:type="dxa" w:w="0"/>
            </w:tcMar>
            <w:vAlign w:val="center"/>
          </w:tcPr>
          <w:p w14:paraId="5DCC804B">
            <w:pPr>
              <w:spacing w:after="0" w:before="0" w:line="288" w:lineRule="auto"/>
              <w:ind w:firstLine="0" w:left="0" w:right="0"/>
              <w:jc w:val="center"/>
              <w:textAlignment w:val="center"/>
              <w:rPr>
                <w:rFonts w:ascii="Times New Roman" w:cs="Times New Roman" w:eastAsia="宋体" w:hAnsi="Times New Roman" w:hint="default"/>
                <w:b w:val="0"/>
                <w:i w:val="0"/>
                <w:color w:val="000000"/>
                <w:sz w:val="21"/>
              </w:rPr>
            </w:pPr>
          </w:p>
        </w:tc>
      </w:tr>
    </w:tbl>
    <w:p w14:paraId="56EF95C3">
      <w:pPr>
        <w:spacing w:after="0" w:before="0" w:line="360" w:lineRule="auto"/>
        <w:ind w:hanging="420" w:left="420"/>
        <w:rPr>
          <w:rFonts w:ascii="Times New Roman" w:cs="Times New Roman" w:eastAsia="楷体" w:hAnsi="Times New Roman" w:hint="default"/>
          <w:sz w:val="24"/>
          <w:szCs w:val="24"/>
        </w:rPr>
      </w:pPr>
      <w:r>
        <w:rPr>
          <w:rFonts w:ascii="Times New Roman" w:cs="Times New Roman" w:eastAsia="楷体" w:hAnsi="Times New Roman" w:hint="default"/>
          <w:sz w:val="24"/>
          <w:szCs w:val="24"/>
          <w:lang w:eastAsia="zh-CN" w:val="en-US"/>
        </w:rPr>
        <w:t>25</w:t>
      </w:r>
      <w:r>
        <w:rPr>
          <w:rFonts w:ascii="Times New Roman" w:cs="Times New Roman" w:eastAsia="楷体" w:hAnsi="Times New Roman" w:hint="default"/>
          <w:sz w:val="24"/>
          <w:szCs w:val="24"/>
        </w:rPr>
        <w:t>.【</w:t>
      </w:r>
      <w:r>
        <w:rPr>
          <w:rFonts w:ascii="Times New Roman" w:cs="Times New Roman" w:eastAsia="楷体" w:hAnsi="Times New Roman" w:hint="default"/>
          <w:sz w:val="24"/>
          <w:szCs w:val="24"/>
          <w:lang w:eastAsia="zh-CN" w:val="en-US"/>
        </w:rPr>
        <w:t>9</w:t>
      </w:r>
      <w:r>
        <w:rPr>
          <w:rFonts w:ascii="Times New Roman" w:cs="Times New Roman" w:eastAsia="楷体" w:hAnsi="Times New Roman" w:hint="default"/>
          <w:sz w:val="24"/>
          <w:szCs w:val="24"/>
        </w:rPr>
        <w:t>分】</w:t>
      </w:r>
    </w:p>
    <w:p w14:paraId="10716B42">
      <w:pPr>
        <w:shd w:color="auto" w:fill="auto" w:val="clear"/>
        <w:spacing w:after="0" w:before="0" w:line="360" w:lineRule="auto"/>
        <w:ind w:firstLine="0" w:left="420"/>
        <w:jc w:val="left"/>
        <w:textAlignment w:val="center"/>
        <w:rPr>
          <w:rFonts w:ascii="Times New Roman" w:cs="Times New Roman" w:hAnsi="Times New Roman" w:hint="default"/>
          <w:color w:val="auto"/>
          <w:sz w:val="21"/>
        </w:rPr>
      </w:pPr>
      <w:r>
        <w:rPr>
          <w:rFonts w:ascii="Times New Roman" w:cs="Times New Roman" w:hAnsi="Times New Roman" w:hint="default"/>
          <w:color w:val="auto"/>
          <w:sz w:val="21"/>
        </w:rPr>
        <w:t>①政府要全面履行社会建设与经济建设职能，加大对老旧社区在基础设施、养老服务等领域的投入，弥补设施短板。同时，健全社区管理法规政策，规范物业管理与社区改造流程，为社区建设提供制度保障，营造有序发展环境。</w:t>
      </w:r>
      <w:r>
        <w:rPr>
          <w:rFonts w:ascii="Times New Roman" w:cs="Times New Roman" w:eastAsia="宋体" w:hAnsi="Times New Roman" w:hint="default"/>
          <w:color w:val="auto"/>
          <w:sz w:val="24"/>
          <w:szCs w:val="24"/>
        </w:rPr>
        <w:t>（</w:t>
      </w:r>
      <w:r>
        <w:rPr>
          <w:rFonts w:ascii="Times New Roman" w:cs="Times New Roman" w:hAnsi="Times New Roman" w:hint="default"/>
          <w:color w:val="auto"/>
          <w:sz w:val="24"/>
          <w:szCs w:val="24"/>
          <w:lang w:eastAsia="zh-CN" w:val="en-US"/>
        </w:rPr>
        <w:t>3</w:t>
      </w:r>
      <w:r>
        <w:rPr>
          <w:rFonts w:ascii="Times New Roman" w:cs="Times New Roman" w:eastAsia="宋体" w:hAnsi="Times New Roman" w:hint="default"/>
          <w:color w:val="auto"/>
          <w:sz w:val="24"/>
          <w:szCs w:val="24"/>
        </w:rPr>
        <w:t>分）</w:t>
      </w:r>
    </w:p>
    <w:p w14:paraId="2CFD4B22">
      <w:pPr>
        <w:shd w:color="auto" w:fill="auto" w:val="clear"/>
        <w:spacing w:after="0" w:before="0" w:line="360" w:lineRule="auto"/>
        <w:ind w:firstLine="0" w:left="420"/>
        <w:jc w:val="left"/>
        <w:textAlignment w:val="center"/>
        <w:rPr>
          <w:rFonts w:ascii="Times New Roman" w:cs="Times New Roman" w:hAnsi="Times New Roman" w:hint="default"/>
          <w:color w:val="auto"/>
          <w:sz w:val="21"/>
        </w:rPr>
      </w:pPr>
      <w:r>
        <w:rPr>
          <w:rFonts w:ascii="Times New Roman" w:cs="Times New Roman" w:hAnsi="Times New Roman" w:hint="default"/>
          <w:color w:val="auto"/>
          <w:sz w:val="21"/>
        </w:rPr>
        <w:t>②社区居委会等基层自治组织搭建多元主体沟通协商平台，围绕社区事务广泛征集意见，促进民主决策。此外，组织各类服务活动，鼓励居民投身志愿服务，推动社区服务专业化、精细化，增强社区凝聚力。</w:t>
      </w:r>
      <w:r>
        <w:rPr>
          <w:rFonts w:ascii="Times New Roman" w:cs="Times New Roman" w:eastAsia="宋体" w:hAnsi="Times New Roman" w:hint="default"/>
          <w:color w:val="auto"/>
          <w:sz w:val="24"/>
          <w:szCs w:val="24"/>
        </w:rPr>
        <w:t>（</w:t>
      </w:r>
      <w:r>
        <w:rPr>
          <w:rFonts w:ascii="Times New Roman" w:cs="Times New Roman" w:hAnsi="Times New Roman" w:hint="default"/>
          <w:color w:val="auto"/>
          <w:sz w:val="24"/>
          <w:szCs w:val="24"/>
          <w:lang w:eastAsia="zh-CN" w:val="en-US"/>
        </w:rPr>
        <w:t>3</w:t>
      </w:r>
      <w:r>
        <w:rPr>
          <w:rFonts w:ascii="Times New Roman" w:cs="Times New Roman" w:eastAsia="宋体" w:hAnsi="Times New Roman" w:hint="default"/>
          <w:color w:val="auto"/>
          <w:sz w:val="24"/>
          <w:szCs w:val="24"/>
        </w:rPr>
        <w:t>分）</w:t>
      </w:r>
    </w:p>
    <w:p w14:paraId="6B54415C">
      <w:pPr>
        <w:shd w:color="auto" w:fill="auto" w:val="clear"/>
        <w:spacing w:after="0" w:before="0" w:line="360" w:lineRule="auto"/>
        <w:ind w:firstLine="0" w:left="420"/>
        <w:jc w:val="left"/>
        <w:textAlignment w:val="center"/>
        <w:rPr>
          <w:rFonts w:ascii="Times New Roman" w:cs="Times New Roman" w:eastAsia="楷体" w:hAnsi="Times New Roman" w:hint="default"/>
          <w:color w:val="auto"/>
          <w:sz w:val="24"/>
          <w:szCs w:val="24"/>
        </w:rPr>
      </w:pPr>
      <w:r>
        <w:rPr>
          <w:rFonts w:ascii="Times New Roman" w:cs="Times New Roman" w:hAnsi="Times New Roman" w:hint="default"/>
          <w:color w:val="auto"/>
          <w:sz w:val="21"/>
        </w:rPr>
        <w:t>③居民要增强民主意识，主动参与社区事务的决策过程，为社区建设建言献策。在日常生活中，积极配合社区管理，参与社区服务，对社区治理工作进行监督，以实际行动助力平安社区建设。</w:t>
      </w:r>
      <w:r>
        <w:rPr>
          <w:rFonts w:ascii="Times New Roman" w:cs="Times New Roman" w:eastAsia="宋体" w:hAnsi="Times New Roman" w:hint="default"/>
          <w:color w:val="auto"/>
          <w:sz w:val="24"/>
          <w:szCs w:val="24"/>
        </w:rPr>
        <w:t>（</w:t>
      </w:r>
      <w:r>
        <w:rPr>
          <w:rFonts w:ascii="Times New Roman" w:cs="Times New Roman" w:hAnsi="Times New Roman" w:hint="default"/>
          <w:color w:val="auto"/>
          <w:sz w:val="24"/>
          <w:szCs w:val="24"/>
          <w:lang w:eastAsia="zh-CN" w:val="en-US"/>
        </w:rPr>
        <w:t>3</w:t>
      </w:r>
      <w:r>
        <w:rPr>
          <w:rFonts w:ascii="Times New Roman" w:cs="Times New Roman" w:eastAsia="宋体" w:hAnsi="Times New Roman" w:hint="default"/>
          <w:color w:val="auto"/>
          <w:sz w:val="24"/>
          <w:szCs w:val="24"/>
        </w:rPr>
        <w:t>分）</w:t>
      </w:r>
    </w:p>
    <w:p w14:paraId="269CD2F4">
      <w:pPr>
        <w:spacing w:after="0" w:before="0" w:line="360" w:lineRule="auto"/>
        <w:ind w:hanging="420" w:left="420"/>
        <w:rPr>
          <w:rFonts w:ascii="Times New Roman" w:cs="Times New Roman" w:eastAsia="楷体" w:hAnsi="Times New Roman" w:hint="default"/>
          <w:sz w:val="24"/>
          <w:szCs w:val="24"/>
        </w:rPr>
      </w:pPr>
      <w:r>
        <w:rPr>
          <w:rFonts w:ascii="Times New Roman" w:cs="Times New Roman" w:eastAsia="楷体" w:hAnsi="Times New Roman" w:hint="default"/>
          <w:color w:val="auto"/>
          <w:sz w:val="24"/>
          <w:szCs w:val="24"/>
          <w:lang w:eastAsia="zh-CN" w:val="en-US"/>
        </w:rPr>
        <w:t>26</w:t>
      </w:r>
      <w:r>
        <w:rPr>
          <w:rFonts w:ascii="Times New Roman" w:cs="Times New Roman" w:eastAsia="楷体" w:hAnsi="Times New Roman" w:hint="default"/>
          <w:color w:val="auto"/>
          <w:sz w:val="24"/>
          <w:szCs w:val="24"/>
        </w:rPr>
        <w:t>.</w:t>
      </w:r>
      <w:r>
        <w:rPr>
          <w:rFonts w:ascii="Times New Roman" w:cs="Times New Roman" w:eastAsia="楷体" w:hAnsi="Times New Roman" w:hint="default"/>
          <w:sz w:val="24"/>
          <w:szCs w:val="24"/>
        </w:rPr>
        <w:t>【</w:t>
      </w:r>
      <w:r>
        <w:rPr>
          <w:rFonts w:ascii="Times New Roman" w:cs="Times New Roman" w:eastAsia="楷体" w:hAnsi="Times New Roman" w:hint="default"/>
          <w:sz w:val="24"/>
          <w:szCs w:val="24"/>
          <w:lang w:eastAsia="zh-CN" w:val="en-US"/>
        </w:rPr>
        <w:t>17</w:t>
      </w:r>
      <w:r>
        <w:rPr>
          <w:rFonts w:ascii="Times New Roman" w:cs="Times New Roman" w:eastAsia="楷体" w:hAnsi="Times New Roman" w:hint="default"/>
          <w:sz w:val="24"/>
          <w:szCs w:val="24"/>
        </w:rPr>
        <w:t>分】</w:t>
      </w:r>
    </w:p>
    <w:p w14:paraId="5D525B55">
      <w:pPr>
        <w:shd w:color="auto" w:fill="auto" w:val="clear"/>
        <w:spacing w:after="0" w:before="0" w:line="360" w:lineRule="auto"/>
        <w:ind w:firstLine="0" w:left="420"/>
        <w:jc w:val="left"/>
        <w:textAlignment w:val="center"/>
        <w:rPr>
          <w:rFonts w:ascii="Times New Roman" w:cs="Times New Roman" w:hAnsi="Times New Roman" w:hint="default"/>
          <w:color w:val="auto"/>
          <w:sz w:val="21"/>
        </w:rPr>
      </w:pPr>
      <w:r>
        <w:rPr>
          <w:rFonts w:ascii="Times New Roman" w:cs="Times New Roman" w:hAnsi="Times New Roman" w:hint="default"/>
          <w:color w:val="auto"/>
          <w:sz w:val="21"/>
        </w:rPr>
        <w:t>(1)①立足社会实践，文化具有引领风尚、教育人民、推动发展、服务社会的功能。主创团队结合社会现实进行电影制作，引发了观众的情感共鸣与社会思考。②创新文化传播媒介，传承和弘扬中华优秀传统文化，推动中华优秀传统文化创造性转化和创新性发展。③打造民族精神与中华优秀传统美德的时代载体，坚定了民众的文化自信。</w:t>
      </w:r>
      <w:r>
        <w:rPr>
          <w:rFonts w:ascii="Times New Roman" w:cs="Times New Roman" w:hAnsi="Times New Roman" w:hint="default"/>
          <w:color w:val="auto"/>
          <w:sz w:val="21"/>
          <w:lang w:eastAsia="zh-CN"/>
        </w:rPr>
        <w:t>（</w:t>
      </w:r>
      <w:r>
        <w:rPr>
          <w:rFonts w:ascii="Times New Roman" w:cs="Times New Roman" w:hAnsi="Times New Roman" w:hint="default"/>
          <w:color w:val="auto"/>
          <w:sz w:val="21"/>
          <w:lang w:eastAsia="zh-CN" w:val="en-US"/>
        </w:rPr>
        <w:t>每点3分</w:t>
      </w:r>
      <w:r>
        <w:rPr>
          <w:rFonts w:ascii="Times New Roman" w:cs="Times New Roman" w:hAnsi="Times New Roman" w:hint="eastAsia"/>
          <w:color w:val="auto"/>
          <w:sz w:val="21"/>
          <w:lang w:eastAsia="zh-CN" w:val="en-US"/>
        </w:rPr>
        <w:t>，共9分</w:t>
      </w:r>
      <w:r>
        <w:rPr>
          <w:rFonts w:ascii="Times New Roman" w:cs="Times New Roman" w:hAnsi="Times New Roman" w:hint="default"/>
          <w:color w:val="auto"/>
          <w:sz w:val="21"/>
          <w:lang w:eastAsia="zh-CN" w:val="en-US"/>
        </w:rPr>
        <w:t>）</w:t>
      </w:r>
    </w:p>
    <w:p w14:paraId="3D363F84">
      <w:pPr>
        <w:shd w:color="auto" w:fill="auto" w:val="clear"/>
        <w:spacing w:after="0" w:before="0" w:line="360" w:lineRule="auto"/>
        <w:ind w:firstLine="0" w:left="420"/>
        <w:jc w:val="left"/>
        <w:textAlignment w:val="center"/>
        <w:rPr>
          <w:rFonts w:ascii="Times New Roman" w:cs="Times New Roman" w:hAnsi="Times New Roman" w:hint="default"/>
          <w:color w:val="auto"/>
          <w:sz w:val="21"/>
        </w:rPr>
      </w:pPr>
      <w:r>
        <w:rPr>
          <w:rFonts w:ascii="Times New Roman" w:cs="Times New Roman" w:hAnsi="Times New Roman" w:hint="default"/>
          <w:color w:val="auto"/>
          <w:sz w:val="21"/>
        </w:rPr>
        <w:t>(2)①充分发挥市场在资源配置中的决定性作用/建立统一开放、竞争有序的市场体系，优化电影供给。②政府建立公平开放透明的市场规则，强化市场监管，提供资金支持和政策支持。③贯彻新发展理念，深化电影行业供给侧结构性改革，推动大数据、人工智能同电影行业相结合。④扩大海外市场，转变电影行业对外发展方式，利用好国内国际两种资源、两个市场。</w:t>
      </w:r>
      <w:r>
        <w:rPr>
          <w:rFonts w:ascii="Times New Roman" w:cs="Times New Roman" w:hAnsi="Times New Roman" w:hint="default"/>
          <w:color w:val="auto"/>
          <w:sz w:val="21"/>
          <w:lang w:eastAsia="zh-CN"/>
        </w:rPr>
        <w:t>（</w:t>
      </w:r>
      <w:r>
        <w:rPr>
          <w:rFonts w:ascii="Times New Roman" w:cs="Times New Roman" w:hAnsi="Times New Roman" w:hint="default"/>
          <w:color w:val="auto"/>
          <w:sz w:val="21"/>
          <w:lang w:eastAsia="zh-CN" w:val="en-US"/>
        </w:rPr>
        <w:t>每点2分</w:t>
      </w:r>
      <w:r>
        <w:rPr>
          <w:rFonts w:ascii="Times New Roman" w:cs="Times New Roman" w:hAnsi="Times New Roman" w:hint="eastAsia"/>
          <w:color w:val="auto"/>
          <w:sz w:val="21"/>
          <w:lang w:eastAsia="zh-CN" w:val="en-US"/>
        </w:rPr>
        <w:t>，共8分</w:t>
      </w:r>
      <w:r>
        <w:rPr>
          <w:rFonts w:ascii="Times New Roman" w:cs="Times New Roman" w:hAnsi="Times New Roman" w:hint="default"/>
          <w:color w:val="auto"/>
          <w:sz w:val="21"/>
          <w:lang w:eastAsia="zh-CN" w:val="en-US"/>
        </w:rPr>
        <w:t>）</w:t>
      </w:r>
    </w:p>
    <w:p w14:paraId="5B69AF22">
      <w:pPr>
        <w:spacing w:after="0" w:before="0" w:line="360" w:lineRule="auto"/>
        <w:rPr>
          <w:rFonts w:ascii="Times New Roman" w:cs="Times New Roman" w:eastAsia="楷体" w:hAnsi="Times New Roman" w:hint="default"/>
          <w:sz w:val="24"/>
          <w:szCs w:val="24"/>
        </w:rPr>
      </w:pPr>
      <w:r>
        <w:rPr>
          <w:rFonts w:ascii="Times New Roman" w:cs="Times New Roman" w:eastAsia="楷体" w:hAnsi="Times New Roman" w:hint="default"/>
          <w:sz w:val="24"/>
          <w:szCs w:val="24"/>
          <w:lang w:eastAsia="zh-CN" w:val="en-US"/>
        </w:rPr>
        <w:t>27</w:t>
      </w:r>
      <w:r>
        <w:rPr>
          <w:rFonts w:ascii="Times New Roman" w:cs="Times New Roman" w:eastAsia="楷体" w:hAnsi="Times New Roman" w:hint="eastAsia"/>
          <w:sz w:val="24"/>
          <w:szCs w:val="24"/>
          <w:lang w:eastAsia="zh-CN" w:val="en-US"/>
        </w:rPr>
        <w:t>.</w:t>
      </w:r>
      <w:r>
        <w:rPr>
          <w:rFonts w:ascii="Times New Roman" w:cs="Times New Roman" w:eastAsia="楷体" w:hAnsi="Times New Roman" w:hint="default"/>
          <w:sz w:val="24"/>
          <w:szCs w:val="24"/>
        </w:rPr>
        <w:t>【</w:t>
      </w:r>
      <w:r>
        <w:rPr>
          <w:rFonts w:ascii="Times New Roman" w:cs="Times New Roman" w:eastAsia="楷体" w:hAnsi="Times New Roman" w:hint="default"/>
          <w:sz w:val="24"/>
          <w:szCs w:val="24"/>
          <w:lang w:eastAsia="zh-CN" w:val="en-US"/>
        </w:rPr>
        <w:t>6</w:t>
      </w:r>
      <w:r>
        <w:rPr>
          <w:rFonts w:ascii="Times New Roman" w:cs="Times New Roman" w:eastAsia="楷体" w:hAnsi="Times New Roman" w:hint="default"/>
          <w:sz w:val="24"/>
          <w:szCs w:val="24"/>
        </w:rPr>
        <w:t>分】</w:t>
      </w:r>
    </w:p>
    <w:p w14:paraId="062C1515">
      <w:pPr>
        <w:shd w:color="auto" w:fill="auto" w:val="clear"/>
        <w:spacing w:after="0" w:before="0" w:line="360" w:lineRule="auto"/>
        <w:ind w:firstLine="0" w:left="420"/>
        <w:jc w:val="left"/>
        <w:textAlignment w:val="center"/>
        <w:rPr>
          <w:rFonts w:ascii="Times New Roman" w:cs="Times New Roman" w:hAnsi="Times New Roman" w:hint="default"/>
          <w:color w:val="auto"/>
          <w:sz w:val="21"/>
        </w:rPr>
      </w:pPr>
      <w:r>
        <w:rPr>
          <w:rFonts w:ascii="Times New Roman" w:cs="Times New Roman" w:hAnsi="Times New Roman" w:hint="default"/>
          <w:color w:val="auto"/>
          <w:sz w:val="21"/>
        </w:rPr>
        <w:t>①老周作为房屋所有人，若因未履行维修义务导致漏水，按照过错推定需承担侵权责任，修好水管并赔偿小王因水管破裂所造成的损失。</w:t>
      </w:r>
      <w:r>
        <w:rPr>
          <w:rFonts w:ascii="Times New Roman" w:cs="Times New Roman" w:hAnsi="Times New Roman" w:hint="default"/>
          <w:color w:val="auto"/>
          <w:sz w:val="21"/>
          <w:lang w:eastAsia="zh-CN"/>
        </w:rPr>
        <w:t>（</w:t>
      </w:r>
      <w:r>
        <w:rPr>
          <w:rFonts w:ascii="Times New Roman" w:cs="Times New Roman" w:hAnsi="Times New Roman" w:hint="default"/>
          <w:color w:val="auto"/>
          <w:sz w:val="21"/>
          <w:lang w:eastAsia="zh-CN" w:val="en-US"/>
        </w:rPr>
        <w:t>2分）</w:t>
      </w:r>
    </w:p>
    <w:p w14:paraId="6E2363E7">
      <w:pPr>
        <w:shd w:color="auto" w:fill="auto" w:val="clear"/>
        <w:spacing w:after="0" w:before="0" w:line="360" w:lineRule="auto"/>
        <w:ind w:firstLine="0" w:left="420"/>
        <w:jc w:val="left"/>
        <w:textAlignment w:val="center"/>
        <w:rPr>
          <w:rFonts w:ascii="Times New Roman" w:cs="Times New Roman" w:hAnsi="Times New Roman" w:hint="default"/>
          <w:color w:val="auto"/>
          <w:sz w:val="21"/>
        </w:rPr>
      </w:pPr>
      <w:r>
        <w:rPr>
          <w:rFonts w:ascii="Times New Roman" w:cs="Times New Roman" w:hAnsi="Times New Roman" w:hint="default"/>
          <w:color w:val="auto"/>
          <w:sz w:val="21"/>
        </w:rPr>
        <w:t>若李某无法证明漏水系其不当使用导致，则需承担相应责任。</w:t>
      </w:r>
      <w:r>
        <w:rPr>
          <w:rFonts w:ascii="Times New Roman" w:cs="Times New Roman" w:hAnsi="Times New Roman" w:hint="default"/>
          <w:color w:val="auto"/>
          <w:sz w:val="21"/>
          <w:lang w:eastAsia="zh-CN"/>
        </w:rPr>
        <w:t>（</w:t>
      </w:r>
      <w:r>
        <w:rPr>
          <w:rFonts w:ascii="Times New Roman" w:cs="Times New Roman" w:hAnsi="Times New Roman" w:hint="default"/>
          <w:color w:val="auto"/>
          <w:sz w:val="21"/>
          <w:lang w:eastAsia="zh-CN" w:val="en-US"/>
        </w:rPr>
        <w:t>1分）</w:t>
      </w:r>
    </w:p>
    <w:p w14:paraId="087FEA19">
      <w:pPr>
        <w:shd w:color="auto" w:fill="auto" w:val="clear"/>
        <w:spacing w:after="0" w:before="0" w:line="360" w:lineRule="auto"/>
        <w:ind w:firstLine="0" w:left="420"/>
        <w:jc w:val="left"/>
        <w:textAlignment w:val="center"/>
        <w:rPr>
          <w:rFonts w:ascii="Times New Roman" w:cs="Times New Roman" w:hAnsi="Times New Roman" w:hint="default"/>
          <w:color w:val="auto"/>
          <w:sz w:val="21"/>
        </w:rPr>
      </w:pPr>
      <w:r>
        <w:rPr>
          <w:rFonts w:ascii="Times New Roman" w:cs="Times New Roman" w:hAnsi="Times New Roman" w:hint="default"/>
          <w:color w:val="auto"/>
          <w:sz w:val="21"/>
        </w:rPr>
        <w:t>小王需证明损害事实与漏水存在因果关系。</w:t>
      </w:r>
      <w:r>
        <w:rPr>
          <w:rFonts w:ascii="Times New Roman" w:cs="Times New Roman" w:hAnsi="Times New Roman" w:hint="default"/>
          <w:color w:val="auto"/>
          <w:sz w:val="21"/>
          <w:lang w:eastAsia="zh-CN"/>
        </w:rPr>
        <w:t>（</w:t>
      </w:r>
      <w:r>
        <w:rPr>
          <w:rFonts w:ascii="Times New Roman" w:cs="Times New Roman" w:hAnsi="Times New Roman" w:hint="default"/>
          <w:color w:val="auto"/>
          <w:sz w:val="21"/>
          <w:lang w:eastAsia="zh-CN" w:val="en-US"/>
        </w:rPr>
        <w:t>1分）</w:t>
      </w:r>
    </w:p>
    <w:p w14:paraId="26DADAF0">
      <w:pPr>
        <w:shd w:color="auto" w:fill="auto" w:val="clear"/>
        <w:spacing w:after="0" w:before="0" w:line="360" w:lineRule="auto"/>
        <w:ind w:firstLine="0" w:left="420"/>
        <w:jc w:val="left"/>
        <w:textAlignment w:val="center"/>
        <w:rPr>
          <w:rFonts w:ascii="Times New Roman" w:cs="Times New Roman" w:hAnsi="Times New Roman" w:hint="default"/>
          <w:color w:val="auto"/>
          <w:sz w:val="21"/>
        </w:rPr>
      </w:pPr>
      <w:r>
        <w:rPr>
          <w:rFonts w:ascii="Times New Roman" w:cs="Times New Roman" w:hAnsi="Times New Roman" w:hint="default"/>
          <w:color w:val="auto"/>
          <w:sz w:val="21"/>
        </w:rPr>
        <w:t>②不动产的相邻关系人应当按照有利生产、方便生活、团结互助、公平合理的原则，正确处理相邻关系，要构建和谐邻里关系，促进文明社会建设。</w:t>
      </w:r>
      <w:r>
        <w:rPr>
          <w:rFonts w:ascii="Times New Roman" w:cs="Times New Roman" w:hAnsi="Times New Roman" w:hint="default"/>
          <w:color w:val="auto"/>
          <w:sz w:val="21"/>
          <w:lang w:eastAsia="zh-CN"/>
        </w:rPr>
        <w:t>（</w:t>
      </w:r>
      <w:r>
        <w:rPr>
          <w:rFonts w:ascii="Times New Roman" w:cs="Times New Roman" w:hAnsi="Times New Roman" w:hint="default"/>
          <w:color w:val="auto"/>
          <w:sz w:val="21"/>
          <w:lang w:eastAsia="zh-CN" w:val="en-US"/>
        </w:rPr>
        <w:t>2分）</w:t>
      </w:r>
    </w:p>
    <w:p w14:paraId="0A0127D5">
      <w:pPr>
        <w:spacing w:after="0" w:before="0" w:line="360" w:lineRule="auto"/>
        <w:ind w:hanging="420" w:left="420"/>
        <w:rPr>
          <w:rFonts w:ascii="Times New Roman" w:cs="Times New Roman" w:eastAsia="楷体" w:hAnsi="Times New Roman" w:hint="default"/>
          <w:sz w:val="24"/>
          <w:szCs w:val="24"/>
        </w:rPr>
      </w:pPr>
      <w:r>
        <w:rPr>
          <w:rFonts w:ascii="Times New Roman" w:cs="Times New Roman" w:eastAsia="楷体" w:hAnsi="Times New Roman" w:hint="default"/>
          <w:sz w:val="24"/>
          <w:szCs w:val="24"/>
          <w:lang w:eastAsia="zh-CN" w:val="en-US"/>
        </w:rPr>
        <w:t>28</w:t>
      </w:r>
      <w:r>
        <w:rPr>
          <w:rFonts w:ascii="Times New Roman" w:cs="Times New Roman" w:eastAsia="楷体" w:hAnsi="Times New Roman" w:hint="default"/>
          <w:sz w:val="24"/>
          <w:szCs w:val="24"/>
        </w:rPr>
        <w:t>.【</w:t>
      </w:r>
      <w:r>
        <w:rPr>
          <w:rFonts w:ascii="Times New Roman" w:cs="Times New Roman" w:eastAsia="楷体" w:hAnsi="Times New Roman" w:hint="default"/>
          <w:sz w:val="24"/>
          <w:szCs w:val="24"/>
          <w:lang w:eastAsia="zh-CN" w:val="en-US"/>
        </w:rPr>
        <w:t>6</w:t>
      </w:r>
      <w:r>
        <w:rPr>
          <w:rFonts w:ascii="Times New Roman" w:cs="Times New Roman" w:eastAsia="楷体" w:hAnsi="Times New Roman" w:hint="default"/>
          <w:sz w:val="24"/>
          <w:szCs w:val="24"/>
        </w:rPr>
        <w:t>分】</w:t>
      </w:r>
    </w:p>
    <w:p w14:paraId="0254ABEF">
      <w:pPr>
        <w:shd w:color="auto" w:fill="auto" w:val="clear"/>
        <w:spacing w:after="0" w:before="0" w:line="360" w:lineRule="auto"/>
        <w:ind w:firstLine="0" w:left="420"/>
        <w:jc w:val="left"/>
        <w:textAlignment w:val="center"/>
        <w:rPr>
          <w:rFonts w:ascii="Times New Roman" w:cs="Times New Roman" w:hAnsi="Times New Roman" w:hint="default"/>
          <w:color w:val="auto"/>
          <w:sz w:val="21"/>
        </w:rPr>
      </w:pPr>
      <w:r>
        <w:rPr>
          <w:rFonts w:ascii="Times New Roman" w:cs="Times New Roman" w:hAnsi="Times New Roman" w:hint="default"/>
          <w:color w:val="auto"/>
          <w:sz w:val="21"/>
        </w:rPr>
        <w:t>①坚持发散思维与聚合思维相结合。工作专班带着问题，开展调研、座谈，征求多方意见，在集思广益的基础上，把有关意见集中起来，吸收采纳再论证，形成草案，提升了立法质量。</w:t>
      </w:r>
      <w:r>
        <w:rPr>
          <w:rFonts w:ascii="Times New Roman" w:cs="Times New Roman" w:hAnsi="Times New Roman" w:hint="eastAsia"/>
          <w:color w:val="auto"/>
          <w:sz w:val="21"/>
          <w:lang w:eastAsia="zh-CN"/>
        </w:rPr>
        <w:t>（</w:t>
      </w:r>
      <w:r>
        <w:rPr>
          <w:rFonts w:ascii="Times New Roman" w:cs="Times New Roman" w:hAnsi="Times New Roman" w:hint="eastAsia"/>
          <w:color w:val="auto"/>
          <w:sz w:val="21"/>
          <w:lang w:eastAsia="zh-CN" w:val="en-US"/>
        </w:rPr>
        <w:t>3分</w:t>
      </w:r>
      <w:r>
        <w:rPr>
          <w:rFonts w:ascii="Times New Roman" w:cs="Times New Roman" w:hAnsi="Times New Roman" w:hint="eastAsia"/>
          <w:color w:val="auto"/>
          <w:sz w:val="21"/>
          <w:lang w:eastAsia="zh-CN"/>
        </w:rPr>
        <w:t>）</w:t>
      </w:r>
      <w:r>
        <w:rPr>
          <w:rFonts w:ascii="Times New Roman" w:cs="Times New Roman" w:hAnsi="Times New Roman" w:hint="default"/>
          <w:color w:val="auto"/>
          <w:sz w:val="21"/>
        </w:rPr>
        <w:t>②综合运用矛盾分析法、注重调查研究等方法进行超前思维。制定民营经济促进法，是党中央、国务院立足民营经济发展的现实，通过前瞻性思考做出的决策部署。</w:t>
      </w:r>
      <w:r>
        <w:rPr>
          <w:rFonts w:ascii="Times New Roman" w:cs="Times New Roman" w:hAnsi="Times New Roman" w:hint="default"/>
          <w:color w:val="auto"/>
          <w:sz w:val="21"/>
          <w:lang w:eastAsia="zh-CN"/>
        </w:rPr>
        <w:t>（</w:t>
      </w:r>
      <w:r>
        <w:rPr>
          <w:rFonts w:ascii="Times New Roman" w:cs="Times New Roman" w:hAnsi="Times New Roman" w:hint="default"/>
          <w:color w:val="auto"/>
          <w:sz w:val="21"/>
          <w:lang w:eastAsia="zh-CN" w:val="en-US"/>
        </w:rPr>
        <w:t>3分）</w:t>
      </w:r>
    </w:p>
    <w:p w14:paraId="3AD329F5">
      <w:pPr>
        <w:spacing w:after="0" w:before="0" w:line="360" w:lineRule="auto"/>
        <w:ind w:hanging="420" w:left="420"/>
        <w:rPr>
          <w:rFonts w:ascii="Times New Roman" w:cs="Times New Roman" w:eastAsia="楷体" w:hAnsi="Times New Roman" w:hint="default"/>
          <w:sz w:val="24"/>
          <w:szCs w:val="24"/>
        </w:rPr>
      </w:pPr>
      <w:r>
        <w:rPr>
          <w:rFonts w:ascii="Times New Roman" w:cs="Times New Roman" w:eastAsia="楷体" w:hAnsi="Times New Roman" w:hint="default"/>
          <w:sz w:val="24"/>
          <w:szCs w:val="24"/>
        </w:rPr>
        <w:t>2</w:t>
      </w:r>
      <w:r>
        <w:rPr>
          <w:rFonts w:ascii="Times New Roman" w:cs="Times New Roman" w:eastAsia="楷体" w:hAnsi="Times New Roman" w:hint="default"/>
          <w:sz w:val="24"/>
          <w:szCs w:val="24"/>
          <w:lang w:eastAsia="zh-CN" w:val="en-US"/>
        </w:rPr>
        <w:t>9</w:t>
      </w:r>
      <w:r>
        <w:rPr>
          <w:rFonts w:ascii="Times New Roman" w:cs="Times New Roman" w:eastAsia="楷体" w:hAnsi="Times New Roman" w:hint="default"/>
          <w:sz w:val="24"/>
          <w:szCs w:val="24"/>
        </w:rPr>
        <w:t>.【</w:t>
      </w:r>
      <w:r>
        <w:rPr>
          <w:rFonts w:ascii="Times New Roman" w:cs="Times New Roman" w:eastAsia="楷体" w:hAnsi="Times New Roman" w:hint="default"/>
          <w:sz w:val="24"/>
          <w:szCs w:val="24"/>
          <w:lang w:eastAsia="zh-CN" w:val="en-US"/>
        </w:rPr>
        <w:t>7</w:t>
      </w:r>
      <w:r>
        <w:rPr>
          <w:rFonts w:ascii="Times New Roman" w:cs="Times New Roman" w:eastAsia="楷体" w:hAnsi="Times New Roman" w:hint="default"/>
          <w:sz w:val="24"/>
          <w:szCs w:val="24"/>
        </w:rPr>
        <w:t>分】</w:t>
      </w:r>
    </w:p>
    <w:p w14:paraId="6057B729">
      <w:pPr>
        <w:shd w:color="auto" w:fill="auto" w:val="clear"/>
        <w:spacing w:after="0" w:before="0" w:line="360" w:lineRule="auto"/>
        <w:ind w:firstLine="0" w:left="420"/>
        <w:jc w:val="left"/>
        <w:textAlignment w:val="center"/>
        <w:rPr>
          <w:rFonts w:ascii="Times New Roman" w:cs="Times New Roman" w:hAnsi="Times New Roman" w:hint="default"/>
          <w:color w:val="auto"/>
          <w:sz w:val="21"/>
        </w:rPr>
      </w:pPr>
      <w:r>
        <w:rPr>
          <w:rFonts w:ascii="Times New Roman" w:cs="Times New Roman" w:hAnsi="Times New Roman" w:hint="default"/>
          <w:color w:val="auto"/>
          <w:sz w:val="21"/>
        </w:rPr>
        <w:t>尊敬的秘书长，尊敬的各位代表，女生们、先生们：</w:t>
      </w:r>
    </w:p>
    <w:p w14:paraId="36E47606">
      <w:pPr>
        <w:shd w:color="auto" w:fill="auto" w:val="clear"/>
        <w:spacing w:after="0" w:before="0" w:line="360" w:lineRule="auto"/>
        <w:ind w:firstLine="0" w:left="420"/>
        <w:jc w:val="left"/>
        <w:textAlignment w:val="center"/>
        <w:rPr>
          <w:rFonts w:ascii="Times New Roman" w:cs="Times New Roman" w:hAnsi="Times New Roman" w:hint="default"/>
          <w:color w:val="auto"/>
          <w:sz w:val="21"/>
        </w:rPr>
      </w:pPr>
      <w:r>
        <w:rPr>
          <w:rFonts w:ascii="Times New Roman" w:cs="Times New Roman" w:hAnsi="Times New Roman" w:hint="default"/>
          <w:color w:val="auto"/>
          <w:sz w:val="21"/>
        </w:rPr>
        <w:t>大家好！</w:t>
      </w:r>
    </w:p>
    <w:p w14:paraId="1DDFA713">
      <w:pPr>
        <w:shd w:color="auto" w:fill="auto" w:val="clear"/>
        <w:spacing w:after="0" w:before="0" w:line="360" w:lineRule="auto"/>
        <w:ind w:firstLine="0" w:left="420"/>
        <w:jc w:val="left"/>
        <w:textAlignment w:val="center"/>
        <w:rPr>
          <w:rFonts w:ascii="Times New Roman" w:cs="Times New Roman" w:hAnsi="Times New Roman" w:hint="default"/>
          <w:color w:val="auto"/>
          <w:sz w:val="21"/>
        </w:rPr>
      </w:pPr>
      <w:r>
        <w:rPr>
          <w:rFonts w:ascii="Times New Roman" w:cs="Times New Roman" w:hAnsi="Times New Roman" w:hint="default"/>
          <w:color w:val="auto"/>
          <w:sz w:val="21"/>
        </w:rPr>
        <w:t>联合国是世界人民反法西斯斗争胜利的产物，是当今世界最具权威性的政府间国际组织。自成立以来，联合国始终是全球治理的核心平台，在维护和平、促进发展中发挥了不可替代的作用。然而，联合国也面临严峻挑战。近年来，它在许多国际问题应对中暴露了安理会机制的缺陷和大国政治的干扰，削弱了联合国的权威与行动力。作为中国青年，我们呼吁：坚持多边主义，反对单边主义和霸权主义，维护联合国核心地位；推动安理会改革，限制否决权滥用，增加发展中国家话语权；加强全球合作，在气候变化、难民危机等问题上践行人类命运共同体理念。青年是世界的未来。让我们携手努力，维护联合国权威，完善全球治理，为构建人类命运共同体贡献力量！</w:t>
      </w:r>
    </w:p>
    <w:p w14:paraId="204B3029">
      <w:pPr>
        <w:shd w:color="auto" w:fill="auto" w:val="clear"/>
        <w:spacing w:after="0" w:before="0" w:line="360" w:lineRule="auto"/>
        <w:ind w:firstLine="0" w:left="420"/>
        <w:jc w:val="left"/>
        <w:textAlignment w:val="center"/>
        <w:rPr>
          <w:rFonts w:ascii="Times New Roman" w:cs="Times New Roman" w:hAnsi="Times New Roman" w:hint="default"/>
          <w:color w:val="auto"/>
          <w:sz w:val="21"/>
        </w:rPr>
      </w:pPr>
      <w:r>
        <w:rPr>
          <w:rFonts w:ascii="Times New Roman" w:cs="Times New Roman" w:hAnsi="Times New Roman" w:hint="default"/>
          <w:color w:val="auto"/>
          <w:sz w:val="21"/>
        </w:rPr>
        <w:t>谢谢大家！</w:t>
      </w:r>
    </w:p>
    <w:p w14:paraId="5ABF1920">
      <w:pPr>
        <w:spacing w:after="0" w:before="0" w:line="360" w:lineRule="auto"/>
        <w:ind w:firstLine="0" w:left="420"/>
        <w:jc w:val="center"/>
        <w:textAlignment w:val="center"/>
        <w:rPr>
          <w:rFonts w:ascii="Times New Roman" w:cs="Times New Roman" w:eastAsia="黑体" w:hAnsi="Times New Roman" w:hint="default"/>
          <w:sz w:val="24"/>
          <w:szCs w:val="24"/>
          <w:lang w:val="zh-CN"/>
        </w:rPr>
      </w:pPr>
    </w:p>
    <w:sectPr>
      <w:headerReference r:id="rId6" w:type="default"/>
      <w:footerReference r:id="rId7" w:type="default"/>
      <w:pgSz w:h="16838" w:w="11906"/>
      <w:pgMar w:bottom="1440" w:footer="992" w:gutter="0" w:header="851" w:left="1083" w:right="1083" w:top="1440"/>
      <w:pgNumType w:fmt="decimal"/>
      <w:cols w:num="1" w:space="720"/>
      <w:docGrid w:charSpace="0" w:linePitch="312" w:type="line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400001FF" w:csb1="FFFF0000"/>
  </w:font>
  <w:font w:name="宋体">
    <w:altName w:val="SimSun"/>
    <w:panose1 w:val="02010600030101010101"/>
    <w:charset w:val="7A"/>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0287749D">
    <w:pPr>
      <w:spacing w:before="0" w:after="0" w:line="240" w:lineRule="auto"/>
      <w:jc w:val="center"/>
    </w:pPr>
    <w:r>
      <w:rPr>
        <w:rFonts w:ascii="Times New Roman" w:eastAsia="Times New Roman" w:hAnsi="Times New Roman"/>
        <w:b w:val="0"/>
        <w:sz w:val="21"/>
      </w:rPr>
      <w:fldChar w:fldCharType="begin"/>
    </w:r>
    <w:r>
      <w:rPr>
        <w:rFonts w:ascii="Times New Roman" w:eastAsia="Times New Roman" w:hAnsi="Times New Roman"/>
        <w:b w:val="0"/>
        <w:sz w:val="21"/>
      </w:rPr>
      <w:instrText>PAGE</w:instrText>
    </w:r>
    <w:r>
      <w:rPr>
        <w:rFonts w:ascii="Times New Roman" w:eastAsia="Times New Roman" w:hAnsi="Times New Roman"/>
        <w:b w:val="0"/>
        <w:sz w:val="21"/>
      </w:rPr>
      <w:fldChar w:fldCharType="separate"/>
    </w:r>
    <w:r>
      <w:rPr>
        <w:rFonts w:ascii="Times New Roman" w:eastAsia="Times New Roman" w:hAnsi="Times New Roman"/>
        <w:b w:val="0"/>
        <w:sz w:val="21"/>
      </w:rPr>
      <w:fldChar w:fldCharType="end"/>
    </w:r>
    <w:r>
      <w:rPr>
        <w:rFonts w:ascii="Times New Roman" w:eastAsia="Times New Roman" w:hAnsi="Times New Roman"/>
        <w:b w:val="0"/>
        <w:sz w:val="21"/>
      </w:rPr>
      <w:t xml:space="preserve"> / </w:t>
    </w:r>
    <w:r>
      <w:rPr>
        <w:rFonts w:ascii="Times New Roman" w:eastAsia="Times New Roman" w:hAnsi="Times New Roman"/>
        <w:b w:val="0"/>
        <w:sz w:val="21"/>
      </w:rPr>
      <w:fldChar w:fldCharType="begin"/>
    </w:r>
    <w:r>
      <w:rPr>
        <w:rFonts w:ascii="Times New Roman" w:eastAsia="Times New Roman" w:hAnsi="Times New Roman"/>
        <w:b w:val="0"/>
        <w:sz w:val="21"/>
      </w:rPr>
      <w:instrText>NUMPAGES</w:instrText>
    </w:r>
    <w:r>
      <w:rPr>
        <w:rFonts w:ascii="Times New Roman" w:eastAsia="Times New Roman" w:hAnsi="Times New Roman"/>
        <w:b w:val="0"/>
        <w:sz w:val="21"/>
      </w:rPr>
      <w:fldChar w:fldCharType="separate"/>
    </w:r>
    <w:r>
      <w:rPr>
        <w:rFonts w:ascii="Times New Roman" w:eastAsia="Times New Roman" w:hAnsi="Times New Roman"/>
        <w:b w:val="0"/>
        <w:sz w:val="21"/>
      </w:rPr>
      <w:fldChar w:fldCharType="end"/>
    </w:r>
  </w:p>
  <w:p w:rsidR="004151FC">
    <w:pPr>
      <w:tabs>
        <w:tab w:val="center" w:pos="4153"/>
        <w:tab w:val="right" w:pos="8306"/>
      </w:tabs>
      <w:snapToGrid w:val="0"/>
      <w:jc w:val="left"/>
      <w:rPr>
        <w:rFonts w:ascii="Times New Roman" w:hAnsi="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hAnsi="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3618B525">
    <w:r>
      <w:drawing>
        <wp:inline distT="0" distB="0" distL="114300" distR="114300">
          <wp:extent cx="6194425" cy="190500"/>
          <wp:effectExtent l="0" t="0" r="158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xmlns:r="http://schemas.openxmlformats.org/officeDocument/2006/relationships" r:embed="rId1"/>
                  <a:stretch>
                    <a:fillRect/>
                  </a:stretch>
                </pic:blipFill>
                <pic:spPr>
                  <a:xfrm>
                    <a:off x="0" y="0"/>
                    <a:ext cx="6194425" cy="190500"/>
                  </a:xfrm>
                  <a:prstGeom prst="rect">
                    <a:avLst/>
                  </a:prstGeom>
                </pic:spPr>
              </pic:pic>
            </a:graphicData>
          </a:graphic>
        </wp:inline>
      </w:drawing>
    </w:r>
  </w:p>
  <w:p w:rsidR="004151FC">
    <w:pPr>
      <w:pBdr>
        <w:bottom w:val="none" w:sz="0" w:space="1" w:color="auto"/>
      </w:pBdr>
      <w:tabs>
        <w:tab w:val="clear" w:pos="4153"/>
        <w:tab w:val="clear" w:pos="8306"/>
      </w:tabs>
      <w:snapToGrid w:val="0"/>
      <w:rPr>
        <w:rFonts w:ascii="Times New Roman" w:hAnsi="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2" r:href="rId3"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ttachedTemplate r:id="rId1"/>
  <w:defaultTabStop w:val="425"/>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A69"/>
    <w:rsid w:val="0000011F"/>
    <w:rsid w:val="0000131C"/>
    <w:rsid w:val="00001375"/>
    <w:rsid w:val="00002874"/>
    <w:rsid w:val="00002FF6"/>
    <w:rsid w:val="00004461"/>
    <w:rsid w:val="00004EBE"/>
    <w:rsid w:val="00010B37"/>
    <w:rsid w:val="00011240"/>
    <w:rsid w:val="00014A29"/>
    <w:rsid w:val="000202B0"/>
    <w:rsid w:val="000205BA"/>
    <w:rsid w:val="00021E13"/>
    <w:rsid w:val="00025DC4"/>
    <w:rsid w:val="0002719A"/>
    <w:rsid w:val="0003168D"/>
    <w:rsid w:val="0003196D"/>
    <w:rsid w:val="000360CB"/>
    <w:rsid w:val="00036569"/>
    <w:rsid w:val="00043819"/>
    <w:rsid w:val="000448AB"/>
    <w:rsid w:val="0004700E"/>
    <w:rsid w:val="0006050C"/>
    <w:rsid w:val="000605B7"/>
    <w:rsid w:val="00063420"/>
    <w:rsid w:val="00064C50"/>
    <w:rsid w:val="00064E51"/>
    <w:rsid w:val="000667B6"/>
    <w:rsid w:val="00070020"/>
    <w:rsid w:val="00070C4D"/>
    <w:rsid w:val="00075121"/>
    <w:rsid w:val="000752A9"/>
    <w:rsid w:val="00076959"/>
    <w:rsid w:val="0008490A"/>
    <w:rsid w:val="0008534C"/>
    <w:rsid w:val="00093948"/>
    <w:rsid w:val="00093CC1"/>
    <w:rsid w:val="00093FE4"/>
    <w:rsid w:val="00094A3A"/>
    <w:rsid w:val="000979A3"/>
    <w:rsid w:val="000A1469"/>
    <w:rsid w:val="000A1806"/>
    <w:rsid w:val="000A1A82"/>
    <w:rsid w:val="000A27DB"/>
    <w:rsid w:val="000A3FA1"/>
    <w:rsid w:val="000A42B1"/>
    <w:rsid w:val="000A5180"/>
    <w:rsid w:val="000A6F7F"/>
    <w:rsid w:val="000A7108"/>
    <w:rsid w:val="000A727F"/>
    <w:rsid w:val="000B0030"/>
    <w:rsid w:val="000B1C86"/>
    <w:rsid w:val="000B2BC4"/>
    <w:rsid w:val="000B4118"/>
    <w:rsid w:val="000B5382"/>
    <w:rsid w:val="000B7396"/>
    <w:rsid w:val="000C3330"/>
    <w:rsid w:val="000C45F8"/>
    <w:rsid w:val="000D1323"/>
    <w:rsid w:val="000D183E"/>
    <w:rsid w:val="000D64BB"/>
    <w:rsid w:val="000D65F4"/>
    <w:rsid w:val="000D6DE1"/>
    <w:rsid w:val="000D75C2"/>
    <w:rsid w:val="000E49AD"/>
    <w:rsid w:val="000E49CA"/>
    <w:rsid w:val="000F0C16"/>
    <w:rsid w:val="000F20C8"/>
    <w:rsid w:val="000F28A4"/>
    <w:rsid w:val="000F3D62"/>
    <w:rsid w:val="000F705D"/>
    <w:rsid w:val="0010161D"/>
    <w:rsid w:val="00103107"/>
    <w:rsid w:val="00103354"/>
    <w:rsid w:val="00103C94"/>
    <w:rsid w:val="00107D8E"/>
    <w:rsid w:val="001104E3"/>
    <w:rsid w:val="0011389F"/>
    <w:rsid w:val="00114674"/>
    <w:rsid w:val="00115A10"/>
    <w:rsid w:val="00116533"/>
    <w:rsid w:val="00117671"/>
    <w:rsid w:val="00120315"/>
    <w:rsid w:val="00122160"/>
    <w:rsid w:val="00125BD4"/>
    <w:rsid w:val="00131425"/>
    <w:rsid w:val="00133CEB"/>
    <w:rsid w:val="0013474D"/>
    <w:rsid w:val="00135368"/>
    <w:rsid w:val="00137C40"/>
    <w:rsid w:val="001433D5"/>
    <w:rsid w:val="00144430"/>
    <w:rsid w:val="00145980"/>
    <w:rsid w:val="0014712A"/>
    <w:rsid w:val="0014734A"/>
    <w:rsid w:val="00151D99"/>
    <w:rsid w:val="001524C2"/>
    <w:rsid w:val="00152ABD"/>
    <w:rsid w:val="00155376"/>
    <w:rsid w:val="001560C0"/>
    <w:rsid w:val="00161AA6"/>
    <w:rsid w:val="00165796"/>
    <w:rsid w:val="001664F9"/>
    <w:rsid w:val="00166E97"/>
    <w:rsid w:val="00167004"/>
    <w:rsid w:val="00167C1F"/>
    <w:rsid w:val="00170EA9"/>
    <w:rsid w:val="00171772"/>
    <w:rsid w:val="0017355A"/>
    <w:rsid w:val="00175631"/>
    <w:rsid w:val="0017654B"/>
    <w:rsid w:val="00176DA5"/>
    <w:rsid w:val="001774E7"/>
    <w:rsid w:val="00180EC8"/>
    <w:rsid w:val="001878E2"/>
    <w:rsid w:val="001904CC"/>
    <w:rsid w:val="00193817"/>
    <w:rsid w:val="00195A10"/>
    <w:rsid w:val="00197B3F"/>
    <w:rsid w:val="00197F6F"/>
    <w:rsid w:val="001A0056"/>
    <w:rsid w:val="001A4E02"/>
    <w:rsid w:val="001A4E86"/>
    <w:rsid w:val="001A78CD"/>
    <w:rsid w:val="001B0AE3"/>
    <w:rsid w:val="001B4725"/>
    <w:rsid w:val="001C0AD2"/>
    <w:rsid w:val="001C3078"/>
    <w:rsid w:val="001C5E2C"/>
    <w:rsid w:val="001C7A87"/>
    <w:rsid w:val="001D0A97"/>
    <w:rsid w:val="001D2EC2"/>
    <w:rsid w:val="001D6208"/>
    <w:rsid w:val="001D6A39"/>
    <w:rsid w:val="001D7BE4"/>
    <w:rsid w:val="001E0140"/>
    <w:rsid w:val="001E0CC4"/>
    <w:rsid w:val="001E5062"/>
    <w:rsid w:val="001E56FC"/>
    <w:rsid w:val="001F1F3D"/>
    <w:rsid w:val="001F2738"/>
    <w:rsid w:val="001F2C18"/>
    <w:rsid w:val="001F30B7"/>
    <w:rsid w:val="001F3DB1"/>
    <w:rsid w:val="002011C4"/>
    <w:rsid w:val="00201E86"/>
    <w:rsid w:val="002023B9"/>
    <w:rsid w:val="002034E6"/>
    <w:rsid w:val="002045C6"/>
    <w:rsid w:val="00206612"/>
    <w:rsid w:val="00207B82"/>
    <w:rsid w:val="00210A62"/>
    <w:rsid w:val="0021340C"/>
    <w:rsid w:val="00213D7A"/>
    <w:rsid w:val="00216C15"/>
    <w:rsid w:val="0022062A"/>
    <w:rsid w:val="00223769"/>
    <w:rsid w:val="00226352"/>
    <w:rsid w:val="00227BED"/>
    <w:rsid w:val="0023497B"/>
    <w:rsid w:val="00235299"/>
    <w:rsid w:val="002359EC"/>
    <w:rsid w:val="00235C92"/>
    <w:rsid w:val="00240ED2"/>
    <w:rsid w:val="00241093"/>
    <w:rsid w:val="00242867"/>
    <w:rsid w:val="00243F66"/>
    <w:rsid w:val="00244FA2"/>
    <w:rsid w:val="00245C6E"/>
    <w:rsid w:val="00247EBD"/>
    <w:rsid w:val="00250A0F"/>
    <w:rsid w:val="00250E84"/>
    <w:rsid w:val="002512AA"/>
    <w:rsid w:val="00251325"/>
    <w:rsid w:val="00251E96"/>
    <w:rsid w:val="00252541"/>
    <w:rsid w:val="00252E85"/>
    <w:rsid w:val="002532D9"/>
    <w:rsid w:val="00253C30"/>
    <w:rsid w:val="002542D3"/>
    <w:rsid w:val="00257BAF"/>
    <w:rsid w:val="00262406"/>
    <w:rsid w:val="00264654"/>
    <w:rsid w:val="0026501E"/>
    <w:rsid w:val="0026553E"/>
    <w:rsid w:val="00265F8F"/>
    <w:rsid w:val="00270D6F"/>
    <w:rsid w:val="00271661"/>
    <w:rsid w:val="00271974"/>
    <w:rsid w:val="00271CD8"/>
    <w:rsid w:val="00274721"/>
    <w:rsid w:val="00275591"/>
    <w:rsid w:val="00276CD0"/>
    <w:rsid w:val="00282B21"/>
    <w:rsid w:val="00284391"/>
    <w:rsid w:val="002846F3"/>
    <w:rsid w:val="00285047"/>
    <w:rsid w:val="002861E7"/>
    <w:rsid w:val="0028760E"/>
    <w:rsid w:val="00290844"/>
    <w:rsid w:val="00291059"/>
    <w:rsid w:val="002956B8"/>
    <w:rsid w:val="00296F67"/>
    <w:rsid w:val="002971C0"/>
    <w:rsid w:val="00297AC0"/>
    <w:rsid w:val="002A06B8"/>
    <w:rsid w:val="002A0C8F"/>
    <w:rsid w:val="002A1178"/>
    <w:rsid w:val="002A1B94"/>
    <w:rsid w:val="002A301B"/>
    <w:rsid w:val="002A3808"/>
    <w:rsid w:val="002A4A71"/>
    <w:rsid w:val="002A626C"/>
    <w:rsid w:val="002A7C45"/>
    <w:rsid w:val="002B0F29"/>
    <w:rsid w:val="002B2672"/>
    <w:rsid w:val="002B29DD"/>
    <w:rsid w:val="002B2E26"/>
    <w:rsid w:val="002B4549"/>
    <w:rsid w:val="002B6977"/>
    <w:rsid w:val="002C3F03"/>
    <w:rsid w:val="002C7834"/>
    <w:rsid w:val="002D1609"/>
    <w:rsid w:val="002D3E3D"/>
    <w:rsid w:val="002D5479"/>
    <w:rsid w:val="002E0147"/>
    <w:rsid w:val="002E034B"/>
    <w:rsid w:val="002E33C1"/>
    <w:rsid w:val="002E36EF"/>
    <w:rsid w:val="002E7688"/>
    <w:rsid w:val="002F1247"/>
    <w:rsid w:val="002F1F85"/>
    <w:rsid w:val="002F2FD6"/>
    <w:rsid w:val="002F3EDE"/>
    <w:rsid w:val="002F4219"/>
    <w:rsid w:val="00302D3F"/>
    <w:rsid w:val="00302E31"/>
    <w:rsid w:val="0030367E"/>
    <w:rsid w:val="00304D4D"/>
    <w:rsid w:val="00305B2B"/>
    <w:rsid w:val="00307481"/>
    <w:rsid w:val="00311CE4"/>
    <w:rsid w:val="0031312E"/>
    <w:rsid w:val="003158D6"/>
    <w:rsid w:val="00315F1D"/>
    <w:rsid w:val="0032329E"/>
    <w:rsid w:val="003240F3"/>
    <w:rsid w:val="003263DB"/>
    <w:rsid w:val="003278FF"/>
    <w:rsid w:val="003312FE"/>
    <w:rsid w:val="00332B97"/>
    <w:rsid w:val="0033391F"/>
    <w:rsid w:val="0033607F"/>
    <w:rsid w:val="00336906"/>
    <w:rsid w:val="003378AF"/>
    <w:rsid w:val="00342CFA"/>
    <w:rsid w:val="00344F9F"/>
    <w:rsid w:val="00346E29"/>
    <w:rsid w:val="0035252C"/>
    <w:rsid w:val="00353348"/>
    <w:rsid w:val="00356C22"/>
    <w:rsid w:val="0035760A"/>
    <w:rsid w:val="00357F6A"/>
    <w:rsid w:val="00362F12"/>
    <w:rsid w:val="00367C2E"/>
    <w:rsid w:val="0037215B"/>
    <w:rsid w:val="003808C7"/>
    <w:rsid w:val="00380E90"/>
    <w:rsid w:val="00382027"/>
    <w:rsid w:val="0038502C"/>
    <w:rsid w:val="003927DB"/>
    <w:rsid w:val="00394C6E"/>
    <w:rsid w:val="00395903"/>
    <w:rsid w:val="00396311"/>
    <w:rsid w:val="00396E7B"/>
    <w:rsid w:val="00397085"/>
    <w:rsid w:val="003A108E"/>
    <w:rsid w:val="003A1A4C"/>
    <w:rsid w:val="003A3455"/>
    <w:rsid w:val="003A714F"/>
    <w:rsid w:val="003B00E4"/>
    <w:rsid w:val="003B3F0B"/>
    <w:rsid w:val="003B54EF"/>
    <w:rsid w:val="003B601A"/>
    <w:rsid w:val="003B6884"/>
    <w:rsid w:val="003C13A8"/>
    <w:rsid w:val="003C37C7"/>
    <w:rsid w:val="003C3963"/>
    <w:rsid w:val="003C4AEA"/>
    <w:rsid w:val="003C62D9"/>
    <w:rsid w:val="003C79A5"/>
    <w:rsid w:val="003D1760"/>
    <w:rsid w:val="003D6E05"/>
    <w:rsid w:val="003D79A5"/>
    <w:rsid w:val="003E0319"/>
    <w:rsid w:val="003E1617"/>
    <w:rsid w:val="003E24F9"/>
    <w:rsid w:val="003E48E0"/>
    <w:rsid w:val="003E78EE"/>
    <w:rsid w:val="003E7DB3"/>
    <w:rsid w:val="003F03CE"/>
    <w:rsid w:val="003F15E1"/>
    <w:rsid w:val="003F2206"/>
    <w:rsid w:val="003F4646"/>
    <w:rsid w:val="003F4DE8"/>
    <w:rsid w:val="003F5CDA"/>
    <w:rsid w:val="004008F9"/>
    <w:rsid w:val="00403C30"/>
    <w:rsid w:val="004109DE"/>
    <w:rsid w:val="00411E2B"/>
    <w:rsid w:val="00412454"/>
    <w:rsid w:val="004151FC"/>
    <w:rsid w:val="004246BE"/>
    <w:rsid w:val="004263A9"/>
    <w:rsid w:val="00431B8A"/>
    <w:rsid w:val="00432100"/>
    <w:rsid w:val="00437A01"/>
    <w:rsid w:val="00441F3F"/>
    <w:rsid w:val="0044200E"/>
    <w:rsid w:val="00444179"/>
    <w:rsid w:val="00444F03"/>
    <w:rsid w:val="004479A2"/>
    <w:rsid w:val="004501EE"/>
    <w:rsid w:val="004507CE"/>
    <w:rsid w:val="00452FB3"/>
    <w:rsid w:val="0045605E"/>
    <w:rsid w:val="004567B6"/>
    <w:rsid w:val="00462593"/>
    <w:rsid w:val="004644A6"/>
    <w:rsid w:val="0046582E"/>
    <w:rsid w:val="004666CB"/>
    <w:rsid w:val="00466D63"/>
    <w:rsid w:val="0047067D"/>
    <w:rsid w:val="00470B23"/>
    <w:rsid w:val="00470BCB"/>
    <w:rsid w:val="00470FE6"/>
    <w:rsid w:val="0047126E"/>
    <w:rsid w:val="004712F4"/>
    <w:rsid w:val="00481EDC"/>
    <w:rsid w:val="00485D8A"/>
    <w:rsid w:val="004862F7"/>
    <w:rsid w:val="004908C4"/>
    <w:rsid w:val="004964C8"/>
    <w:rsid w:val="0049685C"/>
    <w:rsid w:val="004A1803"/>
    <w:rsid w:val="004A1D1D"/>
    <w:rsid w:val="004A3DC0"/>
    <w:rsid w:val="004B1815"/>
    <w:rsid w:val="004B2E83"/>
    <w:rsid w:val="004B4377"/>
    <w:rsid w:val="004B5A19"/>
    <w:rsid w:val="004B6BBE"/>
    <w:rsid w:val="004B7E87"/>
    <w:rsid w:val="004C1E7D"/>
    <w:rsid w:val="004C2153"/>
    <w:rsid w:val="004C5183"/>
    <w:rsid w:val="004C56BE"/>
    <w:rsid w:val="004C7445"/>
    <w:rsid w:val="004C782E"/>
    <w:rsid w:val="004D061F"/>
    <w:rsid w:val="004D1001"/>
    <w:rsid w:val="004D1BAE"/>
    <w:rsid w:val="004D65D2"/>
    <w:rsid w:val="004D6A04"/>
    <w:rsid w:val="004E0A67"/>
    <w:rsid w:val="004E20C0"/>
    <w:rsid w:val="004E3917"/>
    <w:rsid w:val="004E3983"/>
    <w:rsid w:val="004E593F"/>
    <w:rsid w:val="004E5E5B"/>
    <w:rsid w:val="004E6336"/>
    <w:rsid w:val="004E7781"/>
    <w:rsid w:val="004F00BF"/>
    <w:rsid w:val="004F0FAE"/>
    <w:rsid w:val="004F1D1A"/>
    <w:rsid w:val="004F29A4"/>
    <w:rsid w:val="004F44E3"/>
    <w:rsid w:val="004F6666"/>
    <w:rsid w:val="00500171"/>
    <w:rsid w:val="00502E79"/>
    <w:rsid w:val="00517ABE"/>
    <w:rsid w:val="0052009D"/>
    <w:rsid w:val="00521D33"/>
    <w:rsid w:val="00524E2E"/>
    <w:rsid w:val="005352FB"/>
    <w:rsid w:val="005356CD"/>
    <w:rsid w:val="005411E9"/>
    <w:rsid w:val="00545524"/>
    <w:rsid w:val="005466C3"/>
    <w:rsid w:val="00550525"/>
    <w:rsid w:val="00551E82"/>
    <w:rsid w:val="00560C66"/>
    <w:rsid w:val="00561841"/>
    <w:rsid w:val="005625BC"/>
    <w:rsid w:val="00562670"/>
    <w:rsid w:val="005641FE"/>
    <w:rsid w:val="00564BAC"/>
    <w:rsid w:val="00564C3E"/>
    <w:rsid w:val="00573F54"/>
    <w:rsid w:val="0057649E"/>
    <w:rsid w:val="00576EB1"/>
    <w:rsid w:val="00581C73"/>
    <w:rsid w:val="00581C7E"/>
    <w:rsid w:val="005826E0"/>
    <w:rsid w:val="0058479B"/>
    <w:rsid w:val="005854C9"/>
    <w:rsid w:val="0058564D"/>
    <w:rsid w:val="00586AF3"/>
    <w:rsid w:val="00586C8F"/>
    <w:rsid w:val="00591222"/>
    <w:rsid w:val="00596112"/>
    <w:rsid w:val="005A0142"/>
    <w:rsid w:val="005A0F77"/>
    <w:rsid w:val="005A7EF4"/>
    <w:rsid w:val="005B0012"/>
    <w:rsid w:val="005B219E"/>
    <w:rsid w:val="005B3188"/>
    <w:rsid w:val="005B3B0B"/>
    <w:rsid w:val="005C1EAF"/>
    <w:rsid w:val="005C2678"/>
    <w:rsid w:val="005C6C24"/>
    <w:rsid w:val="005D261C"/>
    <w:rsid w:val="005D41C6"/>
    <w:rsid w:val="005D4AAF"/>
    <w:rsid w:val="005D7033"/>
    <w:rsid w:val="005D75A4"/>
    <w:rsid w:val="005D7ABB"/>
    <w:rsid w:val="005E1C9D"/>
    <w:rsid w:val="005E236E"/>
    <w:rsid w:val="005E31B9"/>
    <w:rsid w:val="005E3557"/>
    <w:rsid w:val="005E3DB6"/>
    <w:rsid w:val="005E45BE"/>
    <w:rsid w:val="005E4C72"/>
    <w:rsid w:val="005E578D"/>
    <w:rsid w:val="005E7764"/>
    <w:rsid w:val="005F04E3"/>
    <w:rsid w:val="005F0A57"/>
    <w:rsid w:val="005F299E"/>
    <w:rsid w:val="005F53D1"/>
    <w:rsid w:val="00605B9C"/>
    <w:rsid w:val="006078AA"/>
    <w:rsid w:val="00607F9B"/>
    <w:rsid w:val="0061374F"/>
    <w:rsid w:val="00614968"/>
    <w:rsid w:val="00614C7A"/>
    <w:rsid w:val="006153F4"/>
    <w:rsid w:val="00616BE0"/>
    <w:rsid w:val="00617EE3"/>
    <w:rsid w:val="00625428"/>
    <w:rsid w:val="006339F0"/>
    <w:rsid w:val="006345BA"/>
    <w:rsid w:val="00636D83"/>
    <w:rsid w:val="00637CA4"/>
    <w:rsid w:val="00641316"/>
    <w:rsid w:val="00641620"/>
    <w:rsid w:val="0064232B"/>
    <w:rsid w:val="006447F3"/>
    <w:rsid w:val="0064513E"/>
    <w:rsid w:val="006457B2"/>
    <w:rsid w:val="00647854"/>
    <w:rsid w:val="00661FED"/>
    <w:rsid w:val="00662512"/>
    <w:rsid w:val="00665558"/>
    <w:rsid w:val="006658EB"/>
    <w:rsid w:val="0066676B"/>
    <w:rsid w:val="00666CAE"/>
    <w:rsid w:val="00672A03"/>
    <w:rsid w:val="006731E1"/>
    <w:rsid w:val="00676D08"/>
    <w:rsid w:val="00676D3C"/>
    <w:rsid w:val="00677FF7"/>
    <w:rsid w:val="006805E1"/>
    <w:rsid w:val="00685759"/>
    <w:rsid w:val="006904E8"/>
    <w:rsid w:val="00690C2F"/>
    <w:rsid w:val="0069115C"/>
    <w:rsid w:val="0069273F"/>
    <w:rsid w:val="00695CCC"/>
    <w:rsid w:val="0069614B"/>
    <w:rsid w:val="006A3436"/>
    <w:rsid w:val="006A3666"/>
    <w:rsid w:val="006A6AC2"/>
    <w:rsid w:val="006A753F"/>
    <w:rsid w:val="006A7E8E"/>
    <w:rsid w:val="006B0077"/>
    <w:rsid w:val="006B14D8"/>
    <w:rsid w:val="006B1608"/>
    <w:rsid w:val="006B1F87"/>
    <w:rsid w:val="006B401B"/>
    <w:rsid w:val="006B6CDA"/>
    <w:rsid w:val="006C02C9"/>
    <w:rsid w:val="006C1430"/>
    <w:rsid w:val="006C1D41"/>
    <w:rsid w:val="006C215C"/>
    <w:rsid w:val="006C4C83"/>
    <w:rsid w:val="006C5338"/>
    <w:rsid w:val="006C74FA"/>
    <w:rsid w:val="006D2008"/>
    <w:rsid w:val="006D2E5D"/>
    <w:rsid w:val="006D3C60"/>
    <w:rsid w:val="006D4445"/>
    <w:rsid w:val="006D491F"/>
    <w:rsid w:val="006D6318"/>
    <w:rsid w:val="006E0319"/>
    <w:rsid w:val="006E113A"/>
    <w:rsid w:val="006E2230"/>
    <w:rsid w:val="006E2468"/>
    <w:rsid w:val="006E3F06"/>
    <w:rsid w:val="006E4693"/>
    <w:rsid w:val="006E5E0B"/>
    <w:rsid w:val="006E71D5"/>
    <w:rsid w:val="006F26C6"/>
    <w:rsid w:val="006F30F7"/>
    <w:rsid w:val="006F3AF0"/>
    <w:rsid w:val="007069AB"/>
    <w:rsid w:val="0071266B"/>
    <w:rsid w:val="00714A3A"/>
    <w:rsid w:val="0071551B"/>
    <w:rsid w:val="00717F1E"/>
    <w:rsid w:val="00720EC6"/>
    <w:rsid w:val="00723B6C"/>
    <w:rsid w:val="00727AFA"/>
    <w:rsid w:val="00727C56"/>
    <w:rsid w:val="00730D4D"/>
    <w:rsid w:val="00731C92"/>
    <w:rsid w:val="0073467E"/>
    <w:rsid w:val="007376D6"/>
    <w:rsid w:val="00744378"/>
    <w:rsid w:val="0074460B"/>
    <w:rsid w:val="00744FF8"/>
    <w:rsid w:val="00746673"/>
    <w:rsid w:val="00753256"/>
    <w:rsid w:val="0075347E"/>
    <w:rsid w:val="0075385C"/>
    <w:rsid w:val="00753977"/>
    <w:rsid w:val="00753C0E"/>
    <w:rsid w:val="00754D83"/>
    <w:rsid w:val="00754FDC"/>
    <w:rsid w:val="0075572A"/>
    <w:rsid w:val="00760D81"/>
    <w:rsid w:val="007625A5"/>
    <w:rsid w:val="00763219"/>
    <w:rsid w:val="00763700"/>
    <w:rsid w:val="00763E59"/>
    <w:rsid w:val="00766EBF"/>
    <w:rsid w:val="00772E08"/>
    <w:rsid w:val="00774F7D"/>
    <w:rsid w:val="007857B9"/>
    <w:rsid w:val="0078629A"/>
    <w:rsid w:val="0079112D"/>
    <w:rsid w:val="0079136B"/>
    <w:rsid w:val="007918B0"/>
    <w:rsid w:val="00792C6F"/>
    <w:rsid w:val="0079394A"/>
    <w:rsid w:val="00794899"/>
    <w:rsid w:val="00796394"/>
    <w:rsid w:val="00796C04"/>
    <w:rsid w:val="00797855"/>
    <w:rsid w:val="007A064D"/>
    <w:rsid w:val="007A135D"/>
    <w:rsid w:val="007A1886"/>
    <w:rsid w:val="007A3E18"/>
    <w:rsid w:val="007A7E45"/>
    <w:rsid w:val="007B0429"/>
    <w:rsid w:val="007B0FCB"/>
    <w:rsid w:val="007B1044"/>
    <w:rsid w:val="007B1736"/>
    <w:rsid w:val="007B1AEB"/>
    <w:rsid w:val="007B2178"/>
    <w:rsid w:val="007B2904"/>
    <w:rsid w:val="007B2E6F"/>
    <w:rsid w:val="007B4BBF"/>
    <w:rsid w:val="007B6EBA"/>
    <w:rsid w:val="007C0AAB"/>
    <w:rsid w:val="007C1DF0"/>
    <w:rsid w:val="007C595C"/>
    <w:rsid w:val="007C71D1"/>
    <w:rsid w:val="007D0ADA"/>
    <w:rsid w:val="007D2482"/>
    <w:rsid w:val="007D2492"/>
    <w:rsid w:val="007D275F"/>
    <w:rsid w:val="007D42C0"/>
    <w:rsid w:val="007D5B67"/>
    <w:rsid w:val="007D7F7E"/>
    <w:rsid w:val="007E2EFE"/>
    <w:rsid w:val="007E4625"/>
    <w:rsid w:val="007E5D74"/>
    <w:rsid w:val="007F0090"/>
    <w:rsid w:val="007F0399"/>
    <w:rsid w:val="007F4051"/>
    <w:rsid w:val="007F477D"/>
    <w:rsid w:val="007F6E08"/>
    <w:rsid w:val="007F7CCC"/>
    <w:rsid w:val="0080230D"/>
    <w:rsid w:val="00802ED0"/>
    <w:rsid w:val="00804A8C"/>
    <w:rsid w:val="00806044"/>
    <w:rsid w:val="008063A9"/>
    <w:rsid w:val="008103EE"/>
    <w:rsid w:val="0081094A"/>
    <w:rsid w:val="0081511C"/>
    <w:rsid w:val="00815B2E"/>
    <w:rsid w:val="008164D2"/>
    <w:rsid w:val="00820836"/>
    <w:rsid w:val="0082099D"/>
    <w:rsid w:val="008233E4"/>
    <w:rsid w:val="00823907"/>
    <w:rsid w:val="00824CE4"/>
    <w:rsid w:val="0082514D"/>
    <w:rsid w:val="00827AA3"/>
    <w:rsid w:val="00832AB8"/>
    <w:rsid w:val="00834649"/>
    <w:rsid w:val="0083624C"/>
    <w:rsid w:val="00836D37"/>
    <w:rsid w:val="0084265E"/>
    <w:rsid w:val="00842E56"/>
    <w:rsid w:val="0084497B"/>
    <w:rsid w:val="0084642D"/>
    <w:rsid w:val="00852B6A"/>
    <w:rsid w:val="00855066"/>
    <w:rsid w:val="00855B95"/>
    <w:rsid w:val="008626A5"/>
    <w:rsid w:val="008646A4"/>
    <w:rsid w:val="00865EA2"/>
    <w:rsid w:val="00866E4D"/>
    <w:rsid w:val="008702C2"/>
    <w:rsid w:val="00872D75"/>
    <w:rsid w:val="00877575"/>
    <w:rsid w:val="00882694"/>
    <w:rsid w:val="00885654"/>
    <w:rsid w:val="00887F1C"/>
    <w:rsid w:val="00890CA2"/>
    <w:rsid w:val="00890D64"/>
    <w:rsid w:val="00896CC2"/>
    <w:rsid w:val="008A1827"/>
    <w:rsid w:val="008A42F3"/>
    <w:rsid w:val="008A6AE8"/>
    <w:rsid w:val="008B0E9E"/>
    <w:rsid w:val="008B0F55"/>
    <w:rsid w:val="008B6B26"/>
    <w:rsid w:val="008C090D"/>
    <w:rsid w:val="008C2E0C"/>
    <w:rsid w:val="008C3631"/>
    <w:rsid w:val="008C4AB1"/>
    <w:rsid w:val="008C4DED"/>
    <w:rsid w:val="008C6471"/>
    <w:rsid w:val="008C7D1F"/>
    <w:rsid w:val="008D2B2C"/>
    <w:rsid w:val="008D455D"/>
    <w:rsid w:val="008E043E"/>
    <w:rsid w:val="008E085C"/>
    <w:rsid w:val="008E1F79"/>
    <w:rsid w:val="008E3D17"/>
    <w:rsid w:val="008E4D42"/>
    <w:rsid w:val="008E5322"/>
    <w:rsid w:val="008F1DAD"/>
    <w:rsid w:val="008F46C8"/>
    <w:rsid w:val="008F6041"/>
    <w:rsid w:val="008F6A9A"/>
    <w:rsid w:val="008F6F2D"/>
    <w:rsid w:val="0090271F"/>
    <w:rsid w:val="009047F0"/>
    <w:rsid w:val="009052E2"/>
    <w:rsid w:val="009060E7"/>
    <w:rsid w:val="00906CF0"/>
    <w:rsid w:val="00913338"/>
    <w:rsid w:val="00915078"/>
    <w:rsid w:val="0091677F"/>
    <w:rsid w:val="00916CF4"/>
    <w:rsid w:val="00921AB6"/>
    <w:rsid w:val="00922CB1"/>
    <w:rsid w:val="00922F66"/>
    <w:rsid w:val="00923A7D"/>
    <w:rsid w:val="00923B5E"/>
    <w:rsid w:val="00923FC1"/>
    <w:rsid w:val="00924B5A"/>
    <w:rsid w:val="00924EEE"/>
    <w:rsid w:val="0092588D"/>
    <w:rsid w:val="00927811"/>
    <w:rsid w:val="009279E8"/>
    <w:rsid w:val="00930EE2"/>
    <w:rsid w:val="00930FB7"/>
    <w:rsid w:val="0093277D"/>
    <w:rsid w:val="00932E42"/>
    <w:rsid w:val="00934147"/>
    <w:rsid w:val="00934EC3"/>
    <w:rsid w:val="0093504D"/>
    <w:rsid w:val="00937F73"/>
    <w:rsid w:val="009412BC"/>
    <w:rsid w:val="0094247F"/>
    <w:rsid w:val="00946580"/>
    <w:rsid w:val="00947A8A"/>
    <w:rsid w:val="00947DA0"/>
    <w:rsid w:val="009504F9"/>
    <w:rsid w:val="00950E2F"/>
    <w:rsid w:val="00951052"/>
    <w:rsid w:val="00952248"/>
    <w:rsid w:val="0095362E"/>
    <w:rsid w:val="00956A9B"/>
    <w:rsid w:val="009578AF"/>
    <w:rsid w:val="00963239"/>
    <w:rsid w:val="00965CA7"/>
    <w:rsid w:val="00972CBF"/>
    <w:rsid w:val="00975915"/>
    <w:rsid w:val="009801A9"/>
    <w:rsid w:val="009824CC"/>
    <w:rsid w:val="00983D74"/>
    <w:rsid w:val="00984EFF"/>
    <w:rsid w:val="00985DCF"/>
    <w:rsid w:val="00987FE1"/>
    <w:rsid w:val="00990024"/>
    <w:rsid w:val="00991456"/>
    <w:rsid w:val="0099270C"/>
    <w:rsid w:val="00995A6A"/>
    <w:rsid w:val="0099639D"/>
    <w:rsid w:val="009963B1"/>
    <w:rsid w:val="009A046F"/>
    <w:rsid w:val="009A074E"/>
    <w:rsid w:val="009A0F7C"/>
    <w:rsid w:val="009A14EA"/>
    <w:rsid w:val="009A3C4B"/>
    <w:rsid w:val="009A66C7"/>
    <w:rsid w:val="009A6D7D"/>
    <w:rsid w:val="009A6E4D"/>
    <w:rsid w:val="009B346A"/>
    <w:rsid w:val="009B396A"/>
    <w:rsid w:val="009B4B5E"/>
    <w:rsid w:val="009B72A2"/>
    <w:rsid w:val="009C0C88"/>
    <w:rsid w:val="009C1FC5"/>
    <w:rsid w:val="009C2035"/>
    <w:rsid w:val="009C36F7"/>
    <w:rsid w:val="009C3A97"/>
    <w:rsid w:val="009C3B11"/>
    <w:rsid w:val="009C4999"/>
    <w:rsid w:val="009C6145"/>
    <w:rsid w:val="009D1ABC"/>
    <w:rsid w:val="009D437B"/>
    <w:rsid w:val="009D6E7E"/>
    <w:rsid w:val="009E0224"/>
    <w:rsid w:val="009E2B4A"/>
    <w:rsid w:val="009E5AAD"/>
    <w:rsid w:val="009F0BDD"/>
    <w:rsid w:val="009F2119"/>
    <w:rsid w:val="009F69F7"/>
    <w:rsid w:val="009F6B04"/>
    <w:rsid w:val="009F7C24"/>
    <w:rsid w:val="00A00EAF"/>
    <w:rsid w:val="00A013CF"/>
    <w:rsid w:val="00A01510"/>
    <w:rsid w:val="00A01C99"/>
    <w:rsid w:val="00A01EA7"/>
    <w:rsid w:val="00A04059"/>
    <w:rsid w:val="00A07FB3"/>
    <w:rsid w:val="00A11101"/>
    <w:rsid w:val="00A12A69"/>
    <w:rsid w:val="00A14AAB"/>
    <w:rsid w:val="00A16299"/>
    <w:rsid w:val="00A174D1"/>
    <w:rsid w:val="00A208C7"/>
    <w:rsid w:val="00A2244E"/>
    <w:rsid w:val="00A24F92"/>
    <w:rsid w:val="00A25148"/>
    <w:rsid w:val="00A30F78"/>
    <w:rsid w:val="00A3122C"/>
    <w:rsid w:val="00A317A8"/>
    <w:rsid w:val="00A36BAF"/>
    <w:rsid w:val="00A404A3"/>
    <w:rsid w:val="00A40677"/>
    <w:rsid w:val="00A40E43"/>
    <w:rsid w:val="00A447AA"/>
    <w:rsid w:val="00A47B8E"/>
    <w:rsid w:val="00A512FF"/>
    <w:rsid w:val="00A53152"/>
    <w:rsid w:val="00A56D54"/>
    <w:rsid w:val="00A5749E"/>
    <w:rsid w:val="00A57869"/>
    <w:rsid w:val="00A6087A"/>
    <w:rsid w:val="00A60C12"/>
    <w:rsid w:val="00A61B73"/>
    <w:rsid w:val="00A63AA7"/>
    <w:rsid w:val="00A658A0"/>
    <w:rsid w:val="00A67CF6"/>
    <w:rsid w:val="00A704B5"/>
    <w:rsid w:val="00A7164E"/>
    <w:rsid w:val="00A720E6"/>
    <w:rsid w:val="00A74D55"/>
    <w:rsid w:val="00A77216"/>
    <w:rsid w:val="00A8530E"/>
    <w:rsid w:val="00A85F1E"/>
    <w:rsid w:val="00A86DF5"/>
    <w:rsid w:val="00A86E05"/>
    <w:rsid w:val="00A90379"/>
    <w:rsid w:val="00A913D6"/>
    <w:rsid w:val="00A91FF2"/>
    <w:rsid w:val="00A92867"/>
    <w:rsid w:val="00A94391"/>
    <w:rsid w:val="00A94E0D"/>
    <w:rsid w:val="00A96D7B"/>
    <w:rsid w:val="00A978E7"/>
    <w:rsid w:val="00A979DA"/>
    <w:rsid w:val="00AA11B4"/>
    <w:rsid w:val="00AA7AD6"/>
    <w:rsid w:val="00AB057D"/>
    <w:rsid w:val="00AB16F2"/>
    <w:rsid w:val="00AB1919"/>
    <w:rsid w:val="00AB226B"/>
    <w:rsid w:val="00AB6913"/>
    <w:rsid w:val="00AC2CF4"/>
    <w:rsid w:val="00AC7545"/>
    <w:rsid w:val="00AD0894"/>
    <w:rsid w:val="00AD10C3"/>
    <w:rsid w:val="00AD3569"/>
    <w:rsid w:val="00AD4B8A"/>
    <w:rsid w:val="00AD79D0"/>
    <w:rsid w:val="00AE0996"/>
    <w:rsid w:val="00AE3FE9"/>
    <w:rsid w:val="00AE4715"/>
    <w:rsid w:val="00AE4F98"/>
    <w:rsid w:val="00AE7E94"/>
    <w:rsid w:val="00AF231F"/>
    <w:rsid w:val="00AF38BD"/>
    <w:rsid w:val="00AF3AF2"/>
    <w:rsid w:val="00AF47C4"/>
    <w:rsid w:val="00AF69D1"/>
    <w:rsid w:val="00B003BA"/>
    <w:rsid w:val="00B02C6F"/>
    <w:rsid w:val="00B04408"/>
    <w:rsid w:val="00B046A4"/>
    <w:rsid w:val="00B04AD2"/>
    <w:rsid w:val="00B05945"/>
    <w:rsid w:val="00B05BA4"/>
    <w:rsid w:val="00B0650C"/>
    <w:rsid w:val="00B0790B"/>
    <w:rsid w:val="00B11BD8"/>
    <w:rsid w:val="00B14AD6"/>
    <w:rsid w:val="00B14B09"/>
    <w:rsid w:val="00B1589E"/>
    <w:rsid w:val="00B15987"/>
    <w:rsid w:val="00B17927"/>
    <w:rsid w:val="00B200C9"/>
    <w:rsid w:val="00B2228E"/>
    <w:rsid w:val="00B233E8"/>
    <w:rsid w:val="00B26C24"/>
    <w:rsid w:val="00B27106"/>
    <w:rsid w:val="00B305A1"/>
    <w:rsid w:val="00B31021"/>
    <w:rsid w:val="00B31948"/>
    <w:rsid w:val="00B336DF"/>
    <w:rsid w:val="00B41622"/>
    <w:rsid w:val="00B419D5"/>
    <w:rsid w:val="00B41DD3"/>
    <w:rsid w:val="00B421ED"/>
    <w:rsid w:val="00B429F2"/>
    <w:rsid w:val="00B453E8"/>
    <w:rsid w:val="00B455AE"/>
    <w:rsid w:val="00B4660A"/>
    <w:rsid w:val="00B47A84"/>
    <w:rsid w:val="00B5561A"/>
    <w:rsid w:val="00B56D9E"/>
    <w:rsid w:val="00B5735F"/>
    <w:rsid w:val="00B57AD8"/>
    <w:rsid w:val="00B61432"/>
    <w:rsid w:val="00B63150"/>
    <w:rsid w:val="00B63739"/>
    <w:rsid w:val="00B644B5"/>
    <w:rsid w:val="00B65F1E"/>
    <w:rsid w:val="00B66C9F"/>
    <w:rsid w:val="00B671FF"/>
    <w:rsid w:val="00B7004D"/>
    <w:rsid w:val="00B716C5"/>
    <w:rsid w:val="00B71B28"/>
    <w:rsid w:val="00B73185"/>
    <w:rsid w:val="00B7409E"/>
    <w:rsid w:val="00B74EF1"/>
    <w:rsid w:val="00B74FCB"/>
    <w:rsid w:val="00B75CA1"/>
    <w:rsid w:val="00B76A5B"/>
    <w:rsid w:val="00B76C47"/>
    <w:rsid w:val="00B77BE5"/>
    <w:rsid w:val="00B80CE2"/>
    <w:rsid w:val="00B80D2D"/>
    <w:rsid w:val="00B83919"/>
    <w:rsid w:val="00B84A33"/>
    <w:rsid w:val="00B90E11"/>
    <w:rsid w:val="00B92B89"/>
    <w:rsid w:val="00B93193"/>
    <w:rsid w:val="00B93E59"/>
    <w:rsid w:val="00B94556"/>
    <w:rsid w:val="00B9495C"/>
    <w:rsid w:val="00B97662"/>
    <w:rsid w:val="00BA1BEB"/>
    <w:rsid w:val="00BA1E92"/>
    <w:rsid w:val="00BA1EDF"/>
    <w:rsid w:val="00BA29BA"/>
    <w:rsid w:val="00BA474D"/>
    <w:rsid w:val="00BB1D0A"/>
    <w:rsid w:val="00BB4F38"/>
    <w:rsid w:val="00BC1029"/>
    <w:rsid w:val="00BC300F"/>
    <w:rsid w:val="00BD012A"/>
    <w:rsid w:val="00BD0CD9"/>
    <w:rsid w:val="00BD3675"/>
    <w:rsid w:val="00BD4971"/>
    <w:rsid w:val="00BD51AC"/>
    <w:rsid w:val="00BD6785"/>
    <w:rsid w:val="00BE216C"/>
    <w:rsid w:val="00BE2E60"/>
    <w:rsid w:val="00BE3187"/>
    <w:rsid w:val="00BE7110"/>
    <w:rsid w:val="00BF1DFB"/>
    <w:rsid w:val="00BF4E63"/>
    <w:rsid w:val="00C014C5"/>
    <w:rsid w:val="00C021DA"/>
    <w:rsid w:val="00C02FC6"/>
    <w:rsid w:val="00C047CC"/>
    <w:rsid w:val="00C06497"/>
    <w:rsid w:val="00C06F04"/>
    <w:rsid w:val="00C11EE4"/>
    <w:rsid w:val="00C12B07"/>
    <w:rsid w:val="00C1461D"/>
    <w:rsid w:val="00C14D6F"/>
    <w:rsid w:val="00C202C9"/>
    <w:rsid w:val="00C20867"/>
    <w:rsid w:val="00C26508"/>
    <w:rsid w:val="00C31005"/>
    <w:rsid w:val="00C32D66"/>
    <w:rsid w:val="00C33DB2"/>
    <w:rsid w:val="00C3420D"/>
    <w:rsid w:val="00C37091"/>
    <w:rsid w:val="00C37966"/>
    <w:rsid w:val="00C430CB"/>
    <w:rsid w:val="00C47D87"/>
    <w:rsid w:val="00C52960"/>
    <w:rsid w:val="00C53D78"/>
    <w:rsid w:val="00C56E59"/>
    <w:rsid w:val="00C57D2A"/>
    <w:rsid w:val="00C64493"/>
    <w:rsid w:val="00C66ED4"/>
    <w:rsid w:val="00C67FFC"/>
    <w:rsid w:val="00C70664"/>
    <w:rsid w:val="00C70EAD"/>
    <w:rsid w:val="00C70FC6"/>
    <w:rsid w:val="00C71485"/>
    <w:rsid w:val="00C71B9F"/>
    <w:rsid w:val="00C71C83"/>
    <w:rsid w:val="00C74DA4"/>
    <w:rsid w:val="00C7708E"/>
    <w:rsid w:val="00C8079C"/>
    <w:rsid w:val="00C81AFD"/>
    <w:rsid w:val="00C827EF"/>
    <w:rsid w:val="00C84E84"/>
    <w:rsid w:val="00C85D55"/>
    <w:rsid w:val="00C862E9"/>
    <w:rsid w:val="00C907F2"/>
    <w:rsid w:val="00C90AAC"/>
    <w:rsid w:val="00C93FD2"/>
    <w:rsid w:val="00C943A1"/>
    <w:rsid w:val="00C95208"/>
    <w:rsid w:val="00C95EA9"/>
    <w:rsid w:val="00C971DA"/>
    <w:rsid w:val="00CA00EC"/>
    <w:rsid w:val="00CA32CB"/>
    <w:rsid w:val="00CA3CFB"/>
    <w:rsid w:val="00CA7E88"/>
    <w:rsid w:val="00CB0B8D"/>
    <w:rsid w:val="00CB2C0D"/>
    <w:rsid w:val="00CB3EE9"/>
    <w:rsid w:val="00CB52C8"/>
    <w:rsid w:val="00CB5680"/>
    <w:rsid w:val="00CB7D00"/>
    <w:rsid w:val="00CC0653"/>
    <w:rsid w:val="00CC311D"/>
    <w:rsid w:val="00CC5358"/>
    <w:rsid w:val="00CC7248"/>
    <w:rsid w:val="00CC7DBA"/>
    <w:rsid w:val="00CD1DD1"/>
    <w:rsid w:val="00CD2A23"/>
    <w:rsid w:val="00CD2A4A"/>
    <w:rsid w:val="00CD634A"/>
    <w:rsid w:val="00CD79B6"/>
    <w:rsid w:val="00CE3E8B"/>
    <w:rsid w:val="00CE7B00"/>
    <w:rsid w:val="00CF075A"/>
    <w:rsid w:val="00CF4679"/>
    <w:rsid w:val="00CF5209"/>
    <w:rsid w:val="00CF6A16"/>
    <w:rsid w:val="00D000A2"/>
    <w:rsid w:val="00D015B5"/>
    <w:rsid w:val="00D03C94"/>
    <w:rsid w:val="00D04E9F"/>
    <w:rsid w:val="00D05C2B"/>
    <w:rsid w:val="00D05E4E"/>
    <w:rsid w:val="00D11539"/>
    <w:rsid w:val="00D12226"/>
    <w:rsid w:val="00D12D77"/>
    <w:rsid w:val="00D1336E"/>
    <w:rsid w:val="00D1479A"/>
    <w:rsid w:val="00D14A49"/>
    <w:rsid w:val="00D14ACC"/>
    <w:rsid w:val="00D176C2"/>
    <w:rsid w:val="00D2074A"/>
    <w:rsid w:val="00D212FF"/>
    <w:rsid w:val="00D21362"/>
    <w:rsid w:val="00D219EB"/>
    <w:rsid w:val="00D24063"/>
    <w:rsid w:val="00D2505D"/>
    <w:rsid w:val="00D25419"/>
    <w:rsid w:val="00D25AE5"/>
    <w:rsid w:val="00D26960"/>
    <w:rsid w:val="00D274B8"/>
    <w:rsid w:val="00D27AE4"/>
    <w:rsid w:val="00D32BAC"/>
    <w:rsid w:val="00D3422F"/>
    <w:rsid w:val="00D34DA2"/>
    <w:rsid w:val="00D35DDD"/>
    <w:rsid w:val="00D36B1A"/>
    <w:rsid w:val="00D4034B"/>
    <w:rsid w:val="00D40E53"/>
    <w:rsid w:val="00D414FF"/>
    <w:rsid w:val="00D431F8"/>
    <w:rsid w:val="00D43389"/>
    <w:rsid w:val="00D453C4"/>
    <w:rsid w:val="00D45BD2"/>
    <w:rsid w:val="00D47FCB"/>
    <w:rsid w:val="00D51680"/>
    <w:rsid w:val="00D54510"/>
    <w:rsid w:val="00D54E50"/>
    <w:rsid w:val="00D55A62"/>
    <w:rsid w:val="00D57CF4"/>
    <w:rsid w:val="00D60D5C"/>
    <w:rsid w:val="00D612F5"/>
    <w:rsid w:val="00D62DD2"/>
    <w:rsid w:val="00D63591"/>
    <w:rsid w:val="00D63E45"/>
    <w:rsid w:val="00D64D44"/>
    <w:rsid w:val="00D6637D"/>
    <w:rsid w:val="00D66BC3"/>
    <w:rsid w:val="00D70DA1"/>
    <w:rsid w:val="00D7142C"/>
    <w:rsid w:val="00D71C48"/>
    <w:rsid w:val="00D72662"/>
    <w:rsid w:val="00D74826"/>
    <w:rsid w:val="00D77605"/>
    <w:rsid w:val="00D80B7F"/>
    <w:rsid w:val="00D80BF9"/>
    <w:rsid w:val="00D814FF"/>
    <w:rsid w:val="00D82819"/>
    <w:rsid w:val="00D86D9B"/>
    <w:rsid w:val="00D87568"/>
    <w:rsid w:val="00D87965"/>
    <w:rsid w:val="00D910A4"/>
    <w:rsid w:val="00D950F7"/>
    <w:rsid w:val="00D960D8"/>
    <w:rsid w:val="00D97235"/>
    <w:rsid w:val="00D9754B"/>
    <w:rsid w:val="00DA05EC"/>
    <w:rsid w:val="00DA27FC"/>
    <w:rsid w:val="00DB5D26"/>
    <w:rsid w:val="00DB6882"/>
    <w:rsid w:val="00DB6CB9"/>
    <w:rsid w:val="00DB7BC0"/>
    <w:rsid w:val="00DC152E"/>
    <w:rsid w:val="00DC29C2"/>
    <w:rsid w:val="00DC5B75"/>
    <w:rsid w:val="00DC6040"/>
    <w:rsid w:val="00DC7056"/>
    <w:rsid w:val="00DD10C0"/>
    <w:rsid w:val="00DD527A"/>
    <w:rsid w:val="00DD556D"/>
    <w:rsid w:val="00DD55C3"/>
    <w:rsid w:val="00DD78FB"/>
    <w:rsid w:val="00DD7A27"/>
    <w:rsid w:val="00DE4838"/>
    <w:rsid w:val="00DE64AA"/>
    <w:rsid w:val="00DF01B4"/>
    <w:rsid w:val="00DF12D9"/>
    <w:rsid w:val="00DF2CB3"/>
    <w:rsid w:val="00DF48EA"/>
    <w:rsid w:val="00E007EF"/>
    <w:rsid w:val="00E03FE8"/>
    <w:rsid w:val="00E049AC"/>
    <w:rsid w:val="00E0648C"/>
    <w:rsid w:val="00E10779"/>
    <w:rsid w:val="00E140DD"/>
    <w:rsid w:val="00E1451A"/>
    <w:rsid w:val="00E15776"/>
    <w:rsid w:val="00E15D92"/>
    <w:rsid w:val="00E1617E"/>
    <w:rsid w:val="00E17B37"/>
    <w:rsid w:val="00E244C7"/>
    <w:rsid w:val="00E25ACA"/>
    <w:rsid w:val="00E260D4"/>
    <w:rsid w:val="00E2714C"/>
    <w:rsid w:val="00E27A94"/>
    <w:rsid w:val="00E31944"/>
    <w:rsid w:val="00E329E8"/>
    <w:rsid w:val="00E33DB7"/>
    <w:rsid w:val="00E34F17"/>
    <w:rsid w:val="00E37046"/>
    <w:rsid w:val="00E42FE5"/>
    <w:rsid w:val="00E458DC"/>
    <w:rsid w:val="00E47F90"/>
    <w:rsid w:val="00E521AB"/>
    <w:rsid w:val="00E5230D"/>
    <w:rsid w:val="00E53BE8"/>
    <w:rsid w:val="00E55A46"/>
    <w:rsid w:val="00E57495"/>
    <w:rsid w:val="00E61BC2"/>
    <w:rsid w:val="00E6399E"/>
    <w:rsid w:val="00E676AC"/>
    <w:rsid w:val="00E70524"/>
    <w:rsid w:val="00E70C8D"/>
    <w:rsid w:val="00E71EAF"/>
    <w:rsid w:val="00E720D8"/>
    <w:rsid w:val="00E738B0"/>
    <w:rsid w:val="00E74B9E"/>
    <w:rsid w:val="00E7536C"/>
    <w:rsid w:val="00E76A83"/>
    <w:rsid w:val="00E83812"/>
    <w:rsid w:val="00E842A6"/>
    <w:rsid w:val="00E84FAB"/>
    <w:rsid w:val="00E870DF"/>
    <w:rsid w:val="00E9025A"/>
    <w:rsid w:val="00E93F8E"/>
    <w:rsid w:val="00E94C5D"/>
    <w:rsid w:val="00E94F70"/>
    <w:rsid w:val="00E959A8"/>
    <w:rsid w:val="00E97021"/>
    <w:rsid w:val="00EA0189"/>
    <w:rsid w:val="00EA3936"/>
    <w:rsid w:val="00EA3F6D"/>
    <w:rsid w:val="00EA486B"/>
    <w:rsid w:val="00EA5299"/>
    <w:rsid w:val="00EA54CA"/>
    <w:rsid w:val="00EA60D1"/>
    <w:rsid w:val="00EA7171"/>
    <w:rsid w:val="00EA7F47"/>
    <w:rsid w:val="00EB5029"/>
    <w:rsid w:val="00EB71BA"/>
    <w:rsid w:val="00EC2414"/>
    <w:rsid w:val="00EC337E"/>
    <w:rsid w:val="00EC4DE5"/>
    <w:rsid w:val="00EC4E4D"/>
    <w:rsid w:val="00EC4E9F"/>
    <w:rsid w:val="00EC56D8"/>
    <w:rsid w:val="00EC5877"/>
    <w:rsid w:val="00EC5D94"/>
    <w:rsid w:val="00EC6331"/>
    <w:rsid w:val="00EC650B"/>
    <w:rsid w:val="00ED0E17"/>
    <w:rsid w:val="00ED47D7"/>
    <w:rsid w:val="00ED6BA2"/>
    <w:rsid w:val="00ED7C2E"/>
    <w:rsid w:val="00ED7ECF"/>
    <w:rsid w:val="00EE0A43"/>
    <w:rsid w:val="00EE1287"/>
    <w:rsid w:val="00EE444D"/>
    <w:rsid w:val="00EE6004"/>
    <w:rsid w:val="00EE7754"/>
    <w:rsid w:val="00EF3C01"/>
    <w:rsid w:val="00EF3DE0"/>
    <w:rsid w:val="00EF51E0"/>
    <w:rsid w:val="00EF5C73"/>
    <w:rsid w:val="00EF72AA"/>
    <w:rsid w:val="00EF7551"/>
    <w:rsid w:val="00F0414C"/>
    <w:rsid w:val="00F049BF"/>
    <w:rsid w:val="00F04AB0"/>
    <w:rsid w:val="00F10F89"/>
    <w:rsid w:val="00F12849"/>
    <w:rsid w:val="00F15F34"/>
    <w:rsid w:val="00F17E50"/>
    <w:rsid w:val="00F227AF"/>
    <w:rsid w:val="00F30A78"/>
    <w:rsid w:val="00F30E31"/>
    <w:rsid w:val="00F31292"/>
    <w:rsid w:val="00F31378"/>
    <w:rsid w:val="00F36080"/>
    <w:rsid w:val="00F365EF"/>
    <w:rsid w:val="00F40868"/>
    <w:rsid w:val="00F4153D"/>
    <w:rsid w:val="00F47191"/>
    <w:rsid w:val="00F52A34"/>
    <w:rsid w:val="00F537D7"/>
    <w:rsid w:val="00F5550B"/>
    <w:rsid w:val="00F56BF4"/>
    <w:rsid w:val="00F618B7"/>
    <w:rsid w:val="00F62CE7"/>
    <w:rsid w:val="00F64546"/>
    <w:rsid w:val="00F66F80"/>
    <w:rsid w:val="00F67493"/>
    <w:rsid w:val="00F67D71"/>
    <w:rsid w:val="00F70D71"/>
    <w:rsid w:val="00F710CA"/>
    <w:rsid w:val="00F71A60"/>
    <w:rsid w:val="00F71CD9"/>
    <w:rsid w:val="00F720D3"/>
    <w:rsid w:val="00F740F2"/>
    <w:rsid w:val="00F75F4C"/>
    <w:rsid w:val="00F764D6"/>
    <w:rsid w:val="00F82AF9"/>
    <w:rsid w:val="00F84FD0"/>
    <w:rsid w:val="00F85256"/>
    <w:rsid w:val="00F90722"/>
    <w:rsid w:val="00F93E88"/>
    <w:rsid w:val="00F94FFA"/>
    <w:rsid w:val="00F957CB"/>
    <w:rsid w:val="00F95F6B"/>
    <w:rsid w:val="00FA11AB"/>
    <w:rsid w:val="00FA3C94"/>
    <w:rsid w:val="00FA5AB8"/>
    <w:rsid w:val="00FA6019"/>
    <w:rsid w:val="00FA68A7"/>
    <w:rsid w:val="00FA69B5"/>
    <w:rsid w:val="00FA6F6A"/>
    <w:rsid w:val="00FB7064"/>
    <w:rsid w:val="00FC21AD"/>
    <w:rsid w:val="00FC240A"/>
    <w:rsid w:val="00FC42A9"/>
    <w:rsid w:val="00FC45AB"/>
    <w:rsid w:val="00FC4D7E"/>
    <w:rsid w:val="00FC4D80"/>
    <w:rsid w:val="00FC78AC"/>
    <w:rsid w:val="00FD0095"/>
    <w:rsid w:val="00FD0C35"/>
    <w:rsid w:val="00FD15E1"/>
    <w:rsid w:val="00FD435E"/>
    <w:rsid w:val="00FD604D"/>
    <w:rsid w:val="00FE03E9"/>
    <w:rsid w:val="00FE1156"/>
    <w:rsid w:val="00FE129B"/>
    <w:rsid w:val="00FE2ECC"/>
    <w:rsid w:val="00FE4FD3"/>
    <w:rsid w:val="00FE7271"/>
    <w:rsid w:val="00FF0747"/>
    <w:rsid w:val="00FF51CE"/>
    <w:rsid w:val="00FF73FF"/>
    <w:rsid w:val="1B8925C7"/>
    <w:rsid w:val="3A835E1C"/>
    <w:rsid w:val="3E2E7312"/>
    <w:rsid w:val="41F27095"/>
    <w:rsid w:val="428972F5"/>
    <w:rsid w:val="4D2B0D3B"/>
    <w:rsid w:val="514E559A"/>
    <w:rsid w:val="61244643"/>
    <w:rsid w:val="66B06087"/>
    <w:rsid w:val="7A7A4E68"/>
    <w:rsid w:val="7A9129A9"/>
  </w:rsids>
  <w:docVars>
    <w:docVar w:name="commondata" w:val="eyJoZGlkIjoiMTk4NmM5NDk0Nzg0NTA0N2Q4NTA2ZTg3MTg3NjRkYTIifQ=="/>
  </w:docVar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semiHidden="0" w:uiPriority="0"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semiHidden="0"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semiHidden="0" w:uiPriority="1" w:qFormat="1"/>
    <w:lsdException w:name="Body Text" w:semiHidden="0" w:uiPriority="0"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0" w:unhideWhenUsed="0" w:qFormat="1"/>
    <w:lsdException w:name="Document Map"/>
    <w:lsdException w:name="Plain Text" w:semiHidden="0" w:uiPriority="0" w:unhideWhenUsed="0" w:qFormat="1"/>
    <w:lsdException w:name="E-mail Signature"/>
    <w:lsdException w:name="Normal (Web)" w:semiHidden="0" w:uiPriority="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semiHidden="0"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0" w:unhideWhenUsed="0" w:qFormat="1"/>
    <w:lsdException w:name="Table Theme"/>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paragraph" w:styleId="Heading1">
    <w:name w:val="heading 1"/>
    <w:basedOn w:val="Normal"/>
    <w:link w:val="1Char"/>
    <w:uiPriority w:val="9"/>
    <w:qFormat/>
    <w:pPr>
      <w:widowControl/>
      <w:spacing w:before="100" w:beforeAutospacing="1" w:after="100" w:afterAutospacing="1"/>
      <w:jc w:val="left"/>
      <w:outlineLvl w:val="0"/>
    </w:pPr>
    <w:rPr>
      <w:rFonts w:ascii="宋体" w:hAnsi="宋体"/>
      <w:b/>
      <w:bCs/>
      <w:kern w:val="36"/>
      <w:sz w:val="48"/>
      <w:szCs w:val="48"/>
    </w:rPr>
  </w:style>
  <w:style w:type="paragraph" w:styleId="Heading2">
    <w:name w:val="heading 2"/>
    <w:basedOn w:val="Normal"/>
    <w:link w:val="2Char"/>
    <w:uiPriority w:val="9"/>
    <w:qFormat/>
    <w:pPr>
      <w:widowControl/>
      <w:spacing w:before="100" w:beforeAutospacing="1" w:after="100" w:afterAutospacing="1"/>
      <w:jc w:val="left"/>
      <w:outlineLvl w:val="1"/>
    </w:pPr>
    <w:rPr>
      <w:rFonts w:ascii="宋体" w:hAnsi="宋体"/>
      <w:b/>
      <w:bCs/>
      <w:kern w:val="0"/>
      <w:sz w:val="36"/>
      <w:szCs w:val="36"/>
    </w:rPr>
  </w:style>
  <w:style w:type="character" w:default="1" w:styleId="DefaultParagraphFont">
    <w:name w:val="Default Paragraph Font"/>
    <w:uiPriority w:val="1"/>
    <w:unhideWhenUsed/>
    <w:qFormat/>
  </w:style>
  <w:style w:type="table" w:default="1" w:styleId="TableNormal">
    <w:name w:val="Normal Table"/>
    <w:uiPriority w:val="99"/>
    <w:unhideWhenUsed/>
    <w:qFormat/>
    <w:tblPr>
      <w:tblCellMar>
        <w:top w:w="0" w:type="dxa"/>
        <w:left w:w="108" w:type="dxa"/>
        <w:bottom w:w="0" w:type="dxa"/>
        <w:right w:w="108" w:type="dxa"/>
      </w:tblCellMar>
    </w:tblPr>
  </w:style>
  <w:style w:type="paragraph" w:styleId="CommentText">
    <w:name w:val="annotation text"/>
    <w:basedOn w:val="Normal"/>
    <w:link w:val="Char0"/>
    <w:unhideWhenUsed/>
    <w:qFormat/>
    <w:pPr>
      <w:jc w:val="left"/>
    </w:pPr>
  </w:style>
  <w:style w:type="paragraph" w:styleId="BodyText">
    <w:name w:val="Body Text"/>
    <w:basedOn w:val="Normal"/>
    <w:link w:val="Char"/>
    <w:qFormat/>
    <w:pPr>
      <w:widowControl/>
      <w:shd w:val="clear" w:color="auto" w:fill="FFFFFF"/>
      <w:spacing w:line="312" w:lineRule="exact"/>
      <w:ind w:hanging="400"/>
      <w:jc w:val="distribute"/>
    </w:pPr>
    <w:rPr>
      <w:rFonts w:ascii="宋体" w:hAnsi="宋体"/>
      <w:kern w:val="0"/>
      <w:sz w:val="19"/>
      <w:szCs w:val="19"/>
      <w:shd w:val="clear" w:color="auto" w:fill="FFFFFF"/>
    </w:rPr>
  </w:style>
  <w:style w:type="paragraph" w:styleId="PlainText">
    <w:name w:val="Plain Text"/>
    <w:basedOn w:val="Normal"/>
    <w:link w:val="Char1"/>
    <w:qFormat/>
    <w:rPr>
      <w:rFonts w:ascii="宋体" w:hAnsi="Courier New"/>
      <w:kern w:val="0"/>
      <w:sz w:val="20"/>
      <w:szCs w:val="21"/>
    </w:rPr>
  </w:style>
  <w:style w:type="paragraph" w:styleId="BalloonText">
    <w:name w:val="Balloon Text"/>
    <w:basedOn w:val="Normal"/>
    <w:link w:val="Char2"/>
    <w:uiPriority w:val="99"/>
    <w:unhideWhenUsed/>
    <w:qFormat/>
    <w:rPr>
      <w:kern w:val="0"/>
      <w:sz w:val="18"/>
      <w:szCs w:val="18"/>
    </w:rPr>
  </w:style>
  <w:style w:type="paragraph" w:styleId="Footer">
    <w:name w:val="footer"/>
    <w:basedOn w:val="Normal"/>
    <w:link w:val="Char3"/>
    <w:uiPriority w:val="99"/>
    <w:unhideWhenUsed/>
    <w:qFormat/>
    <w:pPr>
      <w:tabs>
        <w:tab w:val="center" w:pos="4153"/>
        <w:tab w:val="right" w:pos="8306"/>
      </w:tabs>
      <w:snapToGrid w:val="0"/>
      <w:jc w:val="left"/>
    </w:pPr>
    <w:rPr>
      <w:kern w:val="0"/>
      <w:sz w:val="18"/>
      <w:szCs w:val="18"/>
    </w:rPr>
  </w:style>
  <w:style w:type="paragraph" w:styleId="Header">
    <w:name w:val="header"/>
    <w:basedOn w:val="Normal"/>
    <w:link w:val="Char4"/>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NormalWeb">
    <w:name w:val="Normal (Web)"/>
    <w:basedOn w:val="Normal"/>
    <w:link w:val="Char5"/>
    <w:unhideWhenUsed/>
    <w:qFormat/>
    <w:pPr>
      <w:widowControl/>
      <w:spacing w:before="100" w:beforeAutospacing="1" w:after="100" w:afterAutospacing="1"/>
      <w:jc w:val="left"/>
    </w:pPr>
    <w:rPr>
      <w:rFonts w:ascii="宋体" w:hAnsi="宋体"/>
      <w:kern w:val="0"/>
      <w:sz w:val="24"/>
      <w:szCs w:val="24"/>
    </w:rPr>
  </w:style>
  <w:style w:type="paragraph" w:styleId="CommentSubject">
    <w:name w:val="annotation subject"/>
    <w:basedOn w:val="CommentText"/>
    <w:next w:val="CommentText"/>
    <w:link w:val="Char6"/>
    <w:uiPriority w:val="99"/>
    <w:unhideWhenUsed/>
    <w:qFormat/>
    <w:rPr>
      <w:b/>
      <w:bCs/>
      <w:kern w:val="0"/>
      <w:sz w:val="20"/>
      <w:szCs w:val="20"/>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color w:val="CC0000"/>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21"/>
      <w:szCs w:val="21"/>
    </w:rPr>
  </w:style>
  <w:style w:type="character" w:customStyle="1" w:styleId="Char">
    <w:name w:val="正文文本 Char"/>
    <w:link w:val="BodyText"/>
    <w:qFormat/>
    <w:rPr>
      <w:rFonts w:ascii="宋体" w:hAnsi="宋体"/>
      <w:sz w:val="19"/>
      <w:szCs w:val="19"/>
      <w:shd w:val="clear" w:color="auto" w:fill="FFFFFF"/>
    </w:rPr>
  </w:style>
  <w:style w:type="character" w:customStyle="1" w:styleId="1Char">
    <w:name w:val="标题 1 Char"/>
    <w:link w:val="Heading1"/>
    <w:uiPriority w:val="9"/>
    <w:qFormat/>
    <w:rPr>
      <w:rFonts w:ascii="宋体" w:hAnsi="宋体" w:cs="宋体"/>
      <w:b/>
      <w:bCs/>
      <w:kern w:val="36"/>
      <w:sz w:val="48"/>
      <w:szCs w:val="48"/>
    </w:rPr>
  </w:style>
  <w:style w:type="character" w:customStyle="1" w:styleId="2Char">
    <w:name w:val="标题 2 Char"/>
    <w:link w:val="Heading2"/>
    <w:uiPriority w:val="9"/>
    <w:qFormat/>
    <w:rPr>
      <w:rFonts w:ascii="宋体" w:hAnsi="宋体" w:cs="宋体"/>
      <w:b/>
      <w:bCs/>
      <w:sz w:val="36"/>
      <w:szCs w:val="36"/>
    </w:rPr>
  </w:style>
  <w:style w:type="character" w:customStyle="1" w:styleId="Char0">
    <w:name w:val="批注文字 Char"/>
    <w:link w:val="CommentText"/>
    <w:uiPriority w:val="99"/>
    <w:qFormat/>
  </w:style>
  <w:style w:type="character" w:customStyle="1" w:styleId="Char1">
    <w:name w:val="纯文本 Char"/>
    <w:link w:val="PlainText"/>
    <w:qFormat/>
    <w:rPr>
      <w:rFonts w:ascii="宋体" w:eastAsia="宋体" w:hAnsi="Courier New" w:cs="Courier New"/>
      <w:szCs w:val="21"/>
    </w:rPr>
  </w:style>
  <w:style w:type="character" w:customStyle="1" w:styleId="Char2">
    <w:name w:val="批注框文本 Char"/>
    <w:link w:val="BalloonText"/>
    <w:uiPriority w:val="99"/>
    <w:semiHidden/>
    <w:qFormat/>
    <w:rPr>
      <w:sz w:val="18"/>
      <w:szCs w:val="18"/>
    </w:rPr>
  </w:style>
  <w:style w:type="character" w:customStyle="1" w:styleId="Char3">
    <w:name w:val="页脚 Char"/>
    <w:link w:val="Footer"/>
    <w:uiPriority w:val="99"/>
    <w:qFormat/>
    <w:rPr>
      <w:sz w:val="18"/>
      <w:szCs w:val="18"/>
    </w:rPr>
  </w:style>
  <w:style w:type="character" w:customStyle="1" w:styleId="Char4">
    <w:name w:val="页眉 Char"/>
    <w:link w:val="Header"/>
    <w:uiPriority w:val="99"/>
    <w:qFormat/>
    <w:rPr>
      <w:sz w:val="18"/>
      <w:szCs w:val="18"/>
    </w:rPr>
  </w:style>
  <w:style w:type="character" w:customStyle="1" w:styleId="Char5">
    <w:name w:val="普通(网站) Char"/>
    <w:link w:val="NormalWeb"/>
    <w:qFormat/>
    <w:rPr>
      <w:rFonts w:ascii="宋体" w:hAnsi="宋体" w:cs="宋体"/>
      <w:sz w:val="24"/>
      <w:szCs w:val="24"/>
    </w:rPr>
  </w:style>
  <w:style w:type="character" w:customStyle="1" w:styleId="Char6">
    <w:name w:val="批注主题 Char"/>
    <w:link w:val="CommentSubject"/>
    <w:uiPriority w:val="99"/>
    <w:semiHidden/>
    <w:qFormat/>
    <w:rPr>
      <w:b/>
      <w:bCs/>
    </w:rPr>
  </w:style>
  <w:style w:type="paragraph" w:customStyle="1" w:styleId="0">
    <w:name w:val="正文_0"/>
    <w:link w:val="0Char"/>
    <w:qFormat/>
    <w:pPr>
      <w:widowControl w:val="0"/>
      <w:jc w:val="both"/>
    </w:pPr>
    <w:rPr>
      <w:rFonts w:ascii="Calibri" w:eastAsia="宋体" w:hAnsi="Calibri" w:cs="Times New Roman"/>
      <w:szCs w:val="24"/>
      <w:lang w:val="en-US" w:eastAsia="zh-CN" w:bidi="ar-SA"/>
    </w:rPr>
  </w:style>
  <w:style w:type="character" w:customStyle="1" w:styleId="0Char">
    <w:name w:val="正文_0 Char"/>
    <w:link w:val="0"/>
    <w:qFormat/>
    <w:rPr>
      <w:szCs w:val="24"/>
      <w:lang w:bidi="ar-SA"/>
    </w:rPr>
  </w:style>
  <w:style w:type="paragraph" w:customStyle="1" w:styleId="CharCharCharCharCharCharCharCharCharCharCharCharCharCharCharCharCharCharChar">
    <w:name w:val="Char Char Char Char Char Char Char Char Char Char Char Char Char Char Char Char Char Char Char"/>
    <w:basedOn w:val="Normal"/>
    <w:qFormat/>
    <w:pPr>
      <w:widowControl/>
      <w:spacing w:line="300" w:lineRule="auto"/>
      <w:ind w:firstLine="200" w:firstLineChars="200"/>
    </w:pPr>
    <w:rPr>
      <w:rFonts w:ascii="Verdana" w:eastAsia="宋体" w:hAnsi="Verdana" w:cs="Times New Roman"/>
      <w:kern w:val="0"/>
      <w:szCs w:val="20"/>
      <w:lang w:eastAsia="en-US"/>
    </w:rPr>
  </w:style>
  <w:style w:type="character" w:customStyle="1" w:styleId="apple-converted-space">
    <w:name w:val="apple-converted-space"/>
    <w:qFormat/>
  </w:style>
  <w:style w:type="paragraph" w:customStyle="1" w:styleId="00">
    <w:name w:val="普通(网站)_0"/>
    <w:basedOn w:val="0"/>
    <w:link w:val="Web1Char1"/>
    <w:qFormat/>
    <w:pPr>
      <w:widowControl/>
      <w:spacing w:before="100" w:beforeAutospacing="1" w:after="100" w:afterAutospacing="1"/>
      <w:jc w:val="left"/>
    </w:pPr>
    <w:rPr>
      <w:rFonts w:ascii="宋体" w:hAnsi="宋体"/>
      <w:sz w:val="24"/>
    </w:rPr>
  </w:style>
  <w:style w:type="character" w:customStyle="1" w:styleId="Web1Char1">
    <w:name w:val="普通 (Web)1 Char1"/>
    <w:link w:val="00"/>
    <w:qFormat/>
    <w:rPr>
      <w:rFonts w:ascii="宋体" w:eastAsia="宋体" w:hAnsi="宋体" w:cs="宋体"/>
      <w:kern w:val="0"/>
      <w:sz w:val="24"/>
      <w:szCs w:val="24"/>
    </w:rPr>
  </w:style>
  <w:style w:type="paragraph" w:styleId="ListParagraph">
    <w:name w:val="List Paragraph"/>
    <w:basedOn w:val="Normal"/>
    <w:link w:val="Char7"/>
    <w:qFormat/>
    <w:pPr>
      <w:ind w:firstLine="420" w:firstLineChars="200"/>
    </w:pPr>
    <w:rPr>
      <w:kern w:val="0"/>
      <w:sz w:val="20"/>
      <w:szCs w:val="20"/>
    </w:rPr>
  </w:style>
  <w:style w:type="character" w:customStyle="1" w:styleId="Char7">
    <w:name w:val="列出段落 Char"/>
    <w:link w:val="ListParagraph"/>
    <w:qFormat/>
    <w:rPr>
      <w:rFonts w:ascii="Calibri" w:eastAsia="宋体" w:hAnsi="Calibri" w:cs="Times New Roman"/>
    </w:rPr>
  </w:style>
  <w:style w:type="character" w:customStyle="1" w:styleId="Char20">
    <w:name w:val="纯文本 Char2"/>
    <w:qFormat/>
    <w:rPr>
      <w:rFonts w:ascii="宋体" w:eastAsia="宋体" w:hAnsi="Courier New" w:cs="Courier New"/>
      <w:kern w:val="2"/>
      <w:sz w:val="21"/>
      <w:szCs w:val="21"/>
      <w:lang w:val="en-US" w:eastAsia="zh-CN" w:bidi="ar-SA"/>
    </w:rPr>
  </w:style>
  <w:style w:type="paragraph" w:customStyle="1" w:styleId="01">
    <w:name w:val="纯文本_0"/>
    <w:basedOn w:val="Normal"/>
    <w:link w:val="Char2Char"/>
    <w:qFormat/>
    <w:rPr>
      <w:rFonts w:ascii="宋体" w:hAnsi="Courier New"/>
      <w:kern w:val="0"/>
      <w:sz w:val="20"/>
      <w:szCs w:val="21"/>
    </w:rPr>
  </w:style>
  <w:style w:type="character" w:customStyle="1" w:styleId="Char2Char">
    <w:name w:val="纯文本 Char2 Char"/>
    <w:link w:val="01"/>
    <w:qFormat/>
    <w:rPr>
      <w:rFonts w:ascii="宋体" w:eastAsia="宋体" w:hAnsi="Courier New" w:cs="Courier New"/>
      <w:kern w:val="0"/>
      <w:sz w:val="20"/>
      <w:szCs w:val="21"/>
    </w:rPr>
  </w:style>
  <w:style w:type="paragraph" w:customStyle="1" w:styleId="NewNewNewNewNewNewNewNewNew">
    <w:name w:val="正文 New New New New New New New New New"/>
    <w:qFormat/>
    <w:pPr>
      <w:widowControl w:val="0"/>
      <w:jc w:val="both"/>
    </w:pPr>
    <w:rPr>
      <w:rFonts w:ascii="Calibri" w:eastAsia="宋体" w:hAnsi="Calibri" w:cs="Times New Roman"/>
      <w:kern w:val="2"/>
      <w:sz w:val="21"/>
      <w:szCs w:val="24"/>
      <w:lang w:val="en-US" w:eastAsia="zh-CN" w:bidi="ar-SA"/>
    </w:rPr>
  </w:style>
  <w:style w:type="paragraph" w:customStyle="1" w:styleId="NewNewNewNewNewNewNewNewNewNewNewNewNewNewNewNewNewNewNewNewNewNewNewNewNewNewNew">
    <w:name w:val="正文 New New New New New New New New New New New New New New New New New New New New New New New New New New New"/>
    <w:qFormat/>
    <w:pPr>
      <w:widowControl w:val="0"/>
      <w:jc w:val="both"/>
    </w:pPr>
    <w:rPr>
      <w:rFonts w:ascii="Calibri" w:eastAsia="宋体" w:hAnsi="Calibri" w:cs="Times New Roman"/>
      <w:kern w:val="2"/>
      <w:sz w:val="21"/>
      <w:szCs w:val="24"/>
      <w:lang w:val="en-US" w:eastAsia="zh-CN" w:bidi="ar-SA"/>
    </w:rPr>
  </w:style>
  <w:style w:type="paragraph" w:customStyle="1" w:styleId="NewNewNewNewNewNewNewNewNewNewNewNewNewNewNew">
    <w:name w:val="正文 New New New New New New New New New New New New New New New"/>
    <w:qFormat/>
    <w:pPr>
      <w:widowControl w:val="0"/>
      <w:jc w:val="both"/>
    </w:pPr>
    <w:rPr>
      <w:rFonts w:ascii="Calibri" w:eastAsia="宋体" w:hAnsi="Calibri" w:cs="Times New Roman"/>
      <w:kern w:val="2"/>
      <w:sz w:val="21"/>
      <w:lang w:val="en-US" w:eastAsia="zh-CN" w:bidi="ar-SA"/>
    </w:rPr>
  </w:style>
  <w:style w:type="paragraph" w:customStyle="1" w:styleId="000">
    <w:name w:val="正文_0_0"/>
    <w:qFormat/>
    <w:pPr>
      <w:widowControl w:val="0"/>
      <w:jc w:val="both"/>
    </w:pPr>
    <w:rPr>
      <w:rFonts w:ascii="Calibri" w:eastAsia="宋体" w:hAnsi="Calibri" w:cs="Times New Roman"/>
      <w:kern w:val="2"/>
      <w:sz w:val="21"/>
      <w:lang w:val="en-US" w:eastAsia="zh-CN" w:bidi="ar-SA"/>
    </w:rPr>
  </w:style>
  <w:style w:type="paragraph" w:customStyle="1" w:styleId="MTDisplayEquation">
    <w:name w:val="MTDisplayEquation"/>
    <w:basedOn w:val="Normal"/>
    <w:next w:val="Normal"/>
    <w:link w:val="MTDisplayEquationChar"/>
    <w:qFormat/>
    <w:pPr>
      <w:tabs>
        <w:tab w:val="center" w:pos="5040"/>
        <w:tab w:val="right" w:pos="9640"/>
      </w:tabs>
      <w:spacing w:line="288" w:lineRule="auto"/>
      <w:ind w:left="420" w:hanging="420" w:hangingChars="200"/>
      <w:jc w:val="left"/>
    </w:pPr>
    <w:rPr>
      <w:rFonts w:ascii="Times New Roman" w:hAnsi="Times New Roman"/>
      <w:szCs w:val="21"/>
    </w:rPr>
  </w:style>
  <w:style w:type="character" w:customStyle="1" w:styleId="MTDisplayEquationChar">
    <w:name w:val="MTDisplayEquation Char"/>
    <w:link w:val="MTDisplayEquation"/>
    <w:qFormat/>
    <w:rPr>
      <w:rFonts w:ascii="Times New Roman" w:hAnsi="Times New Roman"/>
      <w:kern w:val="2"/>
      <w:sz w:val="21"/>
      <w:szCs w:val="21"/>
    </w:rPr>
  </w:style>
  <w:style w:type="paragraph" w:customStyle="1" w:styleId="DefaultParagraph">
    <w:name w:val="DefaultParagraph"/>
    <w:link w:val="DefaultParagraphChar"/>
    <w:qFormat/>
    <w:rPr>
      <w:rFonts w:ascii="Calibri" w:eastAsia="宋体" w:hAnsi="Calibri" w:cs="Times New Roman"/>
      <w:kern w:val="2"/>
      <w:sz w:val="21"/>
      <w:szCs w:val="22"/>
      <w:lang w:val="en-US" w:eastAsia="zh-CN" w:bidi="ar-SA"/>
    </w:rPr>
  </w:style>
  <w:style w:type="character" w:customStyle="1" w:styleId="DefaultParagraphChar">
    <w:name w:val="DefaultParagraph Char"/>
    <w:link w:val="DefaultParagraph"/>
    <w:qFormat/>
    <w:locked/>
    <w:rPr>
      <w:kern w:val="2"/>
      <w:sz w:val="21"/>
      <w:szCs w:val="22"/>
      <w:lang w:bidi="ar-SA"/>
    </w:rPr>
  </w:style>
  <w:style w:type="paragraph" w:customStyle="1" w:styleId="1">
    <w:name w:val="正文1"/>
    <w:qFormat/>
    <w:pPr>
      <w:jc w:val="both"/>
    </w:pPr>
    <w:rPr>
      <w:rFonts w:ascii="Times New Roman" w:eastAsia="宋体" w:hAnsi="Times New Roman" w:cs="Times New Roman"/>
      <w:kern w:val="2"/>
      <w:sz w:val="21"/>
      <w:szCs w:val="21"/>
      <w:lang w:val="en-US" w:eastAsia="zh-CN" w:bidi="ar-SA"/>
    </w:rPr>
  </w:style>
  <w:style w:type="character" w:customStyle="1" w:styleId="Char10">
    <w:name w:val="正文文本 Char1"/>
    <w:uiPriority w:val="99"/>
    <w:semiHidden/>
    <w:qFormat/>
    <w:rPr>
      <w:kern w:val="2"/>
      <w:sz w:val="21"/>
      <w:szCs w:val="22"/>
    </w:rPr>
  </w:style>
  <w:style w:type="paragraph" w:styleId="NoSpacing">
    <w:name w:val="No Spacing"/>
    <w:uiPriority w:val="1"/>
    <w:qFormat/>
    <w:pPr>
      <w:widowControl w:val="0"/>
      <w:jc w:val="both"/>
    </w:pPr>
    <w:rPr>
      <w:rFonts w:ascii="Times New Roman" w:eastAsia="宋体" w:hAnsi="Times New Roman" w:cs="Times New Roman"/>
      <w:kern w:val="2"/>
      <w:sz w:val="21"/>
      <w:lang w:val="en-US" w:eastAsia="zh-CN" w:bidi="ar-SA"/>
    </w:rPr>
  </w:style>
  <w:style w:type="character" w:customStyle="1" w:styleId="Char11">
    <w:name w:val="批注文字 Char1"/>
    <w:semiHidden/>
    <w:qFormat/>
    <w:locked/>
    <w:rPr>
      <w:rFonts w:eastAsia="宋体"/>
      <w:kern w:val="2"/>
      <w:sz w:val="21"/>
      <w:szCs w:val="24"/>
      <w:lang w:val="en-US" w:eastAsia="zh-CN" w:bidi="ar-SA"/>
    </w:rPr>
  </w:style>
  <w:style w:type="character" w:customStyle="1" w:styleId="DefaultParagraphCharChar">
    <w:name w:val="DefaultParagraph Char Char"/>
    <w:qFormat/>
    <w:rPr>
      <w:rFonts w:ascii="Times New Roman"/>
      <w:kern w:val="2"/>
      <w:sz w:val="21"/>
      <w:szCs w:val="22"/>
    </w:rPr>
  </w:style>
  <w:style w:type="character" w:styleId="PlaceholderText">
    <w:name w:val="Placeholder Text"/>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4.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media/image4.png" /><Relationship Id="rId3" Type="http://schemas.openxmlformats.org/officeDocument/2006/relationships/image" Target="file:///D:\qq&#25991;&#20214;\712321467\Image\C2C\Image2\%7B75232B38-A165-1FB7-499C-2E1C792CACB5%7D.png" TargetMode="External" /></Relationships>
</file>

<file path=word/_rels/settings.xml.rels><?xml version="1.0" encoding="utf-8" standalone="yes"?><Relationships xmlns="http://schemas.openxmlformats.org/package/2006/relationships"><Relationship Id="rId1" Type="http://schemas.openxmlformats.org/officeDocument/2006/relationships/attachedTemplate" Target="file:///C:\Program%20Files\HXJP\hxjp.dot" TargetMode="Externa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hxjp</Template>
  <TotalTime>37</TotalTime>
  <Pages>2</Pages>
  <Words>1385</Words>
  <Characters>1419</Characters>
  <Application>Microsoft Office Word</Application>
  <DocSecurity>0</DocSecurity>
  <Lines>14</Lines>
  <Paragraphs>4</Paragraphs>
  <ScaleCrop>false</ScaleCrop>
  <Company>Microsoft</Company>
  <LinksUpToDate>false</LinksUpToDate>
  <CharactersWithSpaces>1431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WSJ</dc:creator>
  <dc:description>原创精品资源学科网独家享有版权，侵权必究！</dc:description>
  <cp:lastModifiedBy>橐吾</cp:lastModifiedBy>
  <cp:revision>2</cp:revision>
  <cp:lastPrinted>2017-04-20T05:31:00Z</cp:lastPrinted>
  <dcterms:created xsi:type="dcterms:W3CDTF">2018-04-24T09:10:00Z</dcterms:created>
  <dcterms:modified xsi:type="dcterms:W3CDTF">2025-04-18T01:40:33Z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