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285" w:lineRule="auto"/>
        <w:jc w:val="center"/>
      </w:pPr>
      <w:r>
        <w:rPr>
          <w:rFonts w:ascii="宋体" w:cs="宋体" w:eastAsia="宋体" w:hAnsi="宋体"/>
          <w:b/>
          <w:color w:val="auto"/>
          <w:sz w:val="32"/>
        </w:rPr>
        <w:drawing>
          <wp:anchor allowOverlap="1" behindDoc="0" layoutInCell="1" locked="0" relativeHeight="251658240" simplePos="0">
            <wp:simplePos x="0" y="0"/>
            <wp:positionH relativeFrom="page">
              <wp:posOffset>10998200</wp:posOffset>
            </wp:positionH>
            <wp:positionV relativeFrom="topMargin">
              <wp:posOffset>11963400</wp:posOffset>
            </wp:positionV>
            <wp:extent cx="368300" cy="457200"/>
            <wp:wrapNone/>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5"/>
                    <a:stretch>
                      <a:fillRect/>
                    </a:stretch>
                  </pic:blipFill>
                  <pic:spPr>
                    <a:xfrm>
                      <a:off x="0" y="0"/>
                      <a:ext cx="368300" cy="457200"/>
                    </a:xfrm>
                    <a:prstGeom prst="rect">
                      <a:avLst/>
                    </a:prstGeom>
                  </pic:spPr>
                </pic:pic>
              </a:graphicData>
            </a:graphic>
          </wp:anchor>
        </w:drawing>
      </w:r>
      <w:r>
        <w:rPr>
          <w:rFonts w:ascii="宋体" w:cs="宋体" w:eastAsia="宋体" w:hAnsi="宋体"/>
          <w:b/>
          <w:color w:val="auto"/>
          <w:sz w:val="32"/>
        </w:rPr>
        <w:t>丽水、湖州、衢州2025年11月三地市高三教学质量检测</w:t>
      </w:r>
    </w:p>
    <w:p w:rsidR="00FC5860" w:rsidRPr="00BE1BCD">
      <w:pPr>
        <w:spacing w:line="285" w:lineRule="auto"/>
        <w:jc w:val="center"/>
      </w:pPr>
      <w:r>
        <w:rPr>
          <w:rFonts w:ascii="宋体" w:cs="宋体" w:eastAsia="宋体" w:hAnsi="宋体"/>
          <w:b/>
          <w:color w:val="auto"/>
          <w:sz w:val="32"/>
        </w:rPr>
        <w:t>思想政治试题卷</w:t>
      </w:r>
    </w:p>
    <w:p w:rsidR="00FC5860" w:rsidRPr="00BE1BCD">
      <w:pPr>
        <w:spacing w:line="285" w:lineRule="auto"/>
        <w:jc w:val="both"/>
      </w:pPr>
      <w:r>
        <w:rPr>
          <w:rFonts w:ascii="宋体" w:cs="宋体" w:eastAsia="宋体" w:hAnsi="宋体"/>
          <w:b/>
          <w:color w:val="auto"/>
          <w:sz w:val="24"/>
        </w:rPr>
        <w:t>考生注意：</w:t>
      </w:r>
    </w:p>
    <w:p w:rsidR="00FC5860" w:rsidRPr="00BE1BCD">
      <w:pPr>
        <w:spacing w:line="285" w:lineRule="auto"/>
        <w:jc w:val="both"/>
      </w:pPr>
      <w:r>
        <w:rPr>
          <w:rFonts w:ascii="宋体" w:cs="宋体" w:eastAsia="宋体" w:hAnsi="宋体"/>
          <w:b/>
          <w:color w:val="auto"/>
          <w:sz w:val="24"/>
        </w:rPr>
        <w:t>1.本试题卷共6页，有3大题，28小题。满分100分，考试时间90分钟。</w:t>
      </w:r>
    </w:p>
    <w:p w:rsidR="00FC5860" w:rsidRPr="00BE1BCD">
      <w:pPr>
        <w:spacing w:line="285" w:lineRule="auto"/>
        <w:jc w:val="both"/>
      </w:pPr>
      <w:r>
        <w:rPr>
          <w:rFonts w:ascii="宋体" w:cs="宋体" w:eastAsia="宋体" w:hAnsi="宋体"/>
          <w:b/>
          <w:color w:val="auto"/>
          <w:sz w:val="24"/>
        </w:rPr>
        <w:t>2.考生答题前，务必将自己的姓名、准考证号用黑色字迹的签字笔或钢笔填写在答题纸上。</w:t>
      </w:r>
    </w:p>
    <w:p w:rsidR="00FC5860" w:rsidRPr="00BE1BCD">
      <w:pPr>
        <w:spacing w:line="285" w:lineRule="auto"/>
        <w:jc w:val="both"/>
      </w:pPr>
      <w:r>
        <w:rPr>
          <w:rFonts w:ascii="宋体" w:cs="宋体" w:eastAsia="宋体" w:hAnsi="宋体"/>
          <w:b/>
          <w:color w:val="auto"/>
          <w:sz w:val="24"/>
        </w:rPr>
        <w:t>3.选择题的答案须用2B铅笔将答题纸上对应题目的答案标号涂黑，如要改动，须将原填涂处用橡皮擦净。</w:t>
      </w:r>
    </w:p>
    <w:p w:rsidR="00FC5860" w:rsidRPr="00BE1BCD">
      <w:pPr>
        <w:spacing w:line="285" w:lineRule="auto"/>
        <w:jc w:val="both"/>
      </w:pPr>
      <w:r>
        <w:rPr>
          <w:rFonts w:ascii="宋体" w:cs="宋体" w:eastAsia="宋体" w:hAnsi="宋体"/>
          <w:b/>
          <w:color w:val="auto"/>
          <w:sz w:val="24"/>
        </w:rPr>
        <w:t>4.非选择题的答案须用黑色字迹的签字笔或钢笔写在答题纸上相应区域内，答案写在本试题卷上无效。</w:t>
      </w:r>
    </w:p>
    <w:p w:rsidR="00FC5860" w:rsidRPr="00BE1BCD">
      <w:pPr>
        <w:spacing w:line="285" w:lineRule="auto"/>
        <w:jc w:val="center"/>
      </w:pPr>
      <w:r>
        <w:rPr>
          <w:rFonts w:ascii="宋体" w:cs="宋体" w:eastAsia="宋体" w:hAnsi="宋体"/>
          <w:b/>
          <w:color w:val="auto"/>
          <w:sz w:val="24"/>
        </w:rPr>
        <w:t>选择题部分</w:t>
      </w:r>
    </w:p>
    <w:p w:rsidR="00FC5860" w:rsidRPr="00BE1BCD">
      <w:pPr>
        <w:spacing w:line="285" w:lineRule="auto"/>
        <w:jc w:val="both"/>
      </w:pPr>
      <w:r>
        <w:rPr>
          <w:rFonts w:ascii="宋体" w:cs="宋体" w:eastAsia="宋体" w:hAnsi="宋体"/>
          <w:b/>
          <w:color w:val="auto"/>
          <w:sz w:val="24"/>
        </w:rPr>
        <w:t>一、选择题I（本大题共17小题，每小题2分，共34分。每小题列出的四个备选项中只有一个是符合题目要求的，不选、多选、错选均不得分）</w:t>
      </w:r>
    </w:p>
    <w:p w:rsidR="00FC5860" w:rsidRPr="00BE1BCD">
      <w:pPr>
        <w:spacing w:line="360" w:lineRule="auto"/>
        <w:jc w:val="both"/>
      </w:pPr>
      <w:r>
        <w:rPr>
          <w:color w:val="auto"/>
        </w:rPr>
        <w:t xml:space="preserve">1. </w:t>
      </w:r>
      <w:r>
        <w:rPr>
          <w:rFonts w:ascii="宋体" w:cs="宋体" w:eastAsia="宋体" w:hAnsi="宋体"/>
          <w:color w:val="auto"/>
        </w:rPr>
        <w:t>恩格斯在《英国工人阶级状况》中指出，资本家的正义仅仅是一种策略或手段，目的是避免直接的冲突和斗争，维持资本的积累与循环。但随着阶级分化加剧，反抗精神深入人心，穷人反对富人的斗争必将更加全面深化。这一表述（</w:t>
      </w:r>
      <w:r>
        <w:rPr>
          <w:rFonts w:ascii="Times New Roman" w:cs="Times New Roman" w:eastAsia="Times New Roman" w:hAnsi="Times New Roman"/>
          <w:color w:val="auto"/>
        </w:rPr>
        <w:t xml:space="preserve">   </w:t>
      </w:r>
      <w:r>
        <w:rPr>
          <w:rFonts w:ascii="宋体" w:cs="宋体" w:eastAsia="宋体" w:hAnsi="宋体"/>
          <w:color w:val="auto"/>
        </w:rPr>
        <w:t>）</w:t>
      </w:r>
    </w:p>
    <w:p w:rsidR="00FC5860" w:rsidRPr="00BE1BCD">
      <w:pPr>
        <w:spacing w:line="360" w:lineRule="auto"/>
        <w:jc w:val="both"/>
      </w:pPr>
      <w:r>
        <w:rPr>
          <w:rFonts w:ascii="宋体" w:cs="宋体" w:eastAsia="宋体" w:hAnsi="宋体"/>
          <w:color w:val="auto"/>
        </w:rPr>
        <w:t>①批判了资本主义私有制及其剥削关系</w:t>
      </w:r>
    </w:p>
    <w:p w:rsidR="00FC5860" w:rsidRPr="00BE1BCD">
      <w:pPr>
        <w:spacing w:line="360" w:lineRule="auto"/>
        <w:jc w:val="both"/>
      </w:pPr>
      <w:r>
        <w:rPr>
          <w:rFonts w:ascii="宋体" w:cs="宋体" w:eastAsia="宋体" w:hAnsi="宋体"/>
          <w:color w:val="auto"/>
        </w:rPr>
        <w:t>②反映了无产阶级和资产阶级的对立</w:t>
      </w:r>
    </w:p>
    <w:p w:rsidR="00FC5860" w:rsidRPr="00BE1BCD">
      <w:pPr>
        <w:spacing w:line="360" w:lineRule="auto"/>
        <w:jc w:val="both"/>
      </w:pPr>
      <w:r>
        <w:rPr>
          <w:rFonts w:ascii="宋体" w:cs="宋体" w:eastAsia="宋体" w:hAnsi="宋体"/>
          <w:color w:val="auto"/>
        </w:rPr>
        <w:t>③体现了资本家采取措施以调和阶级矛盾</w:t>
      </w:r>
    </w:p>
    <w:p w:rsidR="00FC5860" w:rsidRPr="00BE1BCD">
      <w:pPr>
        <w:spacing w:line="360" w:lineRule="auto"/>
        <w:jc w:val="both"/>
      </w:pPr>
      <w:r>
        <w:rPr>
          <w:rFonts w:ascii="宋体" w:cs="宋体" w:eastAsia="宋体" w:hAnsi="宋体"/>
          <w:color w:val="auto"/>
        </w:rPr>
        <w:t>④表明了阶级分化是生产力发展的必然产物</w:t>
      </w:r>
    </w:p>
    <w:p>
      <w:pPr>
        <w:tabs>
          <w:tab w:pos="2436" w:val="left"/>
          <w:tab w:pos="4873" w:val="left"/>
          <w:tab w:pos="7309" w:val="left"/>
        </w:tabs>
        <w:spacing w:line="360" w:lineRule="auto"/>
        <w:jc w:val="left"/>
        <w:textAlignment w:val="center"/>
        <w:rPr>
          <w:color w:val="000000"/>
        </w:rPr>
      </w:pPr>
      <w:r w:rsidR="00FC5860" w:rsidRPr="00BE1BCD">
        <w:t xml:space="preserve">A. </w:t>
      </w:r>
      <w:r>
        <w:rPr>
          <w:rFonts w:ascii="宋体" w:cs="宋体" w:eastAsia="宋体" w:hAnsi="宋体"/>
          <w:color w:val="auto"/>
        </w:rPr>
        <w:t>①②</w:t>
      </w:r>
      <w:r w:rsidR="00FC5860" w:rsidRPr="00BE1BCD">
        <w:tab/>
      </w:r>
      <w:r w:rsidR="00FC5860" w:rsidRPr="00BE1BCD">
        <w:t xml:space="preserve">B. </w:t>
      </w:r>
      <w:r>
        <w:rPr>
          <w:rFonts w:ascii="宋体" w:cs="宋体" w:eastAsia="宋体" w:hAnsi="宋体"/>
          <w:color w:val="auto"/>
        </w:rPr>
        <w:t>①③</w:t>
      </w:r>
      <w:r w:rsidR="00FC5860" w:rsidRPr="00BE1BCD">
        <w:tab/>
      </w:r>
      <w:r w:rsidR="00FC5860" w:rsidRPr="00BE1BCD">
        <w:t xml:space="preserve">C. </w:t>
      </w:r>
      <w:r>
        <w:rPr>
          <w:rFonts w:ascii="宋体" w:cs="宋体" w:eastAsia="宋体" w:hAnsi="宋体"/>
          <w:color w:val="auto"/>
        </w:rPr>
        <w:t>②④</w:t>
      </w:r>
      <w:r w:rsidR="00FC5860" w:rsidRPr="00BE1BCD">
        <w:tab/>
      </w:r>
      <w:r w:rsidR="00FC5860" w:rsidRPr="00BE1BCD">
        <w:t xml:space="preserve">D. </w:t>
      </w:r>
      <w:r>
        <w:rPr>
          <w:rFonts w:ascii="宋体" w:cs="宋体" w:eastAsia="宋体" w:hAnsi="宋体"/>
          <w:color w:val="auto"/>
        </w:rPr>
        <w:t>③④</w:t>
      </w:r>
    </w:p>
    <w:p>
      <w:pPr>
        <w:spacing w:line="360" w:lineRule="auto"/>
        <w:jc w:val="both"/>
        <w:textAlignment w:val="center"/>
        <w:rPr>
          <w:color w:val="000000"/>
        </w:rPr>
      </w:pPr>
      <w:r>
        <w:rPr>
          <w:color w:val="000000"/>
        </w:rPr>
        <w:t xml:space="preserve">2. </w:t>
      </w:r>
      <w:r>
        <w:rPr>
          <w:rFonts w:ascii="宋体" w:cs="宋体" w:eastAsia="宋体" w:hAnsi="宋体"/>
          <w:color w:val="000000"/>
        </w:rPr>
        <w:t>毛泽东的《论十大关系》是探索在中国怎样建设社会主义的最初尝试，是建设社会主义的开篇之作，其基本思想是以苏联为鉴，根据中国情况走自己的路。这表明《论十大关系》（</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left"/>
        <w:textAlignment w:val="center"/>
        <w:rPr>
          <w:color w:val="000000"/>
        </w:rPr>
      </w:pPr>
      <w:r>
        <w:rPr>
          <w:color w:val="000000"/>
        </w:rPr>
        <w:t xml:space="preserve">A. </w:t>
      </w:r>
      <w:r>
        <w:rPr>
          <w:rFonts w:ascii="宋体" w:cs="宋体" w:eastAsia="宋体" w:hAnsi="宋体"/>
          <w:color w:val="000000"/>
        </w:rPr>
        <w:t>解决了“怎样建设社会主义”的历史问题</w:t>
      </w:r>
    </w:p>
    <w:p>
      <w:pPr>
        <w:spacing w:line="360" w:lineRule="auto"/>
        <w:jc w:val="left"/>
        <w:textAlignment w:val="center"/>
        <w:rPr>
          <w:color w:val="000000"/>
        </w:rPr>
      </w:pPr>
      <w:r>
        <w:rPr>
          <w:color w:val="000000"/>
        </w:rPr>
        <w:t xml:space="preserve">B. </w:t>
      </w:r>
      <w:r>
        <w:rPr>
          <w:rFonts w:ascii="宋体" w:cs="宋体" w:eastAsia="宋体" w:hAnsi="宋体"/>
          <w:color w:val="000000"/>
        </w:rPr>
        <w:t>强调了建设社会主义必须与中国具体实际结合</w:t>
      </w:r>
    </w:p>
    <w:p>
      <w:pPr>
        <w:spacing w:line="360" w:lineRule="auto"/>
        <w:jc w:val="left"/>
        <w:textAlignment w:val="center"/>
        <w:rPr>
          <w:color w:val="000000"/>
        </w:rPr>
      </w:pPr>
      <w:r>
        <w:rPr>
          <w:color w:val="000000"/>
        </w:rPr>
        <w:t xml:space="preserve">C. </w:t>
      </w:r>
      <w:r>
        <w:rPr>
          <w:rFonts w:ascii="宋体" w:cs="宋体" w:eastAsia="宋体" w:hAnsi="宋体"/>
          <w:color w:val="000000"/>
        </w:rPr>
        <w:t>明确了新形势下开展社会主义建设的具体方案</w:t>
      </w:r>
    </w:p>
    <w:p>
      <w:pPr>
        <w:spacing w:line="360" w:lineRule="auto"/>
        <w:jc w:val="left"/>
        <w:textAlignment w:val="center"/>
        <w:rPr>
          <w:color w:val="000000"/>
        </w:rPr>
      </w:pPr>
      <w:r>
        <w:rPr>
          <w:color w:val="000000"/>
        </w:rPr>
        <w:t xml:space="preserve">D. </w:t>
      </w:r>
      <w:r>
        <w:rPr>
          <w:rFonts w:ascii="宋体" w:cs="宋体" w:eastAsia="宋体" w:hAnsi="宋体"/>
          <w:color w:val="000000"/>
        </w:rPr>
        <w:t>提出了“建设有中国特色的社会主义”的鲜明主题</w:t>
      </w:r>
    </w:p>
    <w:p>
      <w:pPr>
        <w:spacing w:line="360" w:lineRule="auto"/>
        <w:jc w:val="both"/>
        <w:textAlignment w:val="center"/>
        <w:rPr>
          <w:color w:val="000000"/>
        </w:rPr>
      </w:pPr>
      <w:r>
        <w:rPr>
          <w:color w:val="000000"/>
        </w:rPr>
        <w:t xml:space="preserve">3. </w:t>
      </w:r>
      <w:r>
        <w:rPr>
          <w:rFonts w:ascii="宋体" w:cs="宋体" w:eastAsia="宋体" w:hAnsi="宋体"/>
          <w:color w:val="000000"/>
        </w:rPr>
        <w:t>大连旅顺口的</w:t>
      </w:r>
      <w:r>
        <w:rPr>
          <w:rFonts w:ascii="Times New Roman" w:cs="Times New Roman" w:eastAsia="Times New Roman" w:hAnsi="Times New Roman"/>
          <w:color w:val="000000"/>
        </w:rPr>
        <w:t>353</w:t>
      </w:r>
      <w:r>
        <w:rPr>
          <w:rFonts w:ascii="宋体" w:cs="宋体" w:eastAsia="宋体" w:hAnsi="宋体"/>
          <w:color w:val="000000"/>
        </w:rPr>
        <w:t>处由殖民者修建的俄式、日式建筑，经修缮变身为“露天建筑博物馆”，重新向公众开放，成为市民休闲研学、铭记历史的“立体教科书”。这些百年建筑的“变身”，从一个侧面反映了（</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both"/>
        <w:textAlignment w:val="center"/>
        <w:rPr>
          <w:color w:val="000000"/>
        </w:rPr>
      </w:pPr>
      <w:r>
        <w:rPr>
          <w:rFonts w:ascii="宋体" w:cs="宋体" w:eastAsia="宋体" w:hAnsi="宋体"/>
          <w:color w:val="000000"/>
        </w:rPr>
        <w:t>①坚持伟大斗争有助于推进伟大工程</w:t>
      </w:r>
    </w:p>
    <w:p>
      <w:pPr>
        <w:spacing w:line="360" w:lineRule="auto"/>
        <w:jc w:val="both"/>
        <w:textAlignment w:val="center"/>
        <w:rPr>
          <w:color w:val="000000"/>
        </w:rPr>
      </w:pPr>
      <w:r>
        <w:rPr>
          <w:rFonts w:ascii="宋体" w:cs="宋体" w:eastAsia="宋体" w:hAnsi="宋体"/>
          <w:color w:val="000000"/>
        </w:rPr>
        <w:t>②坚持改革开放有助于实现伟大梦想</w:t>
      </w:r>
    </w:p>
    <w:p>
      <w:pPr>
        <w:spacing w:line="360" w:lineRule="auto"/>
        <w:jc w:val="both"/>
        <w:textAlignment w:val="center"/>
        <w:rPr>
          <w:color w:val="000000"/>
        </w:rPr>
      </w:pPr>
      <w:r>
        <w:rPr>
          <w:rFonts w:ascii="宋体" w:cs="宋体" w:eastAsia="宋体" w:hAnsi="宋体"/>
          <w:color w:val="000000"/>
        </w:rPr>
        <w:t>③铭记历史有助于中华民族伟大复兴</w:t>
      </w:r>
    </w:p>
    <w:p>
      <w:pPr>
        <w:spacing w:line="360" w:lineRule="auto"/>
        <w:jc w:val="both"/>
        <w:textAlignment w:val="center"/>
        <w:rPr>
          <w:color w:val="000000"/>
        </w:rPr>
      </w:pPr>
      <w:r>
        <w:rPr>
          <w:rFonts w:ascii="宋体" w:cs="宋体" w:eastAsia="宋体" w:hAnsi="宋体"/>
          <w:color w:val="000000"/>
        </w:rPr>
        <w:t>④爱国主义教育有助于推进伟大事业</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③④</w:t>
      </w:r>
    </w:p>
    <w:p>
      <w:pPr>
        <w:spacing w:line="360" w:lineRule="auto"/>
        <w:jc w:val="both"/>
        <w:textAlignment w:val="center"/>
        <w:rPr>
          <w:color w:val="000000"/>
        </w:rPr>
      </w:pPr>
      <w:r>
        <w:rPr>
          <w:color w:val="000000"/>
        </w:rPr>
        <w:t xml:space="preserve">4. </w:t>
      </w:r>
      <w:r>
        <w:rPr>
          <w:rFonts w:ascii="宋体" w:cs="宋体" w:eastAsia="宋体" w:hAnsi="宋体"/>
          <w:color w:val="000000"/>
        </w:rPr>
        <w:t>科学制定和接续实施五年规划，是我们党治国理政的一条重要经验，也是中国特色社会主义一个重要政治优势。这表明，“五年规划”（</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both"/>
        <w:textAlignment w:val="center"/>
        <w:rPr>
          <w:color w:val="000000"/>
        </w:rPr>
      </w:pPr>
      <w:r>
        <w:rPr>
          <w:rFonts w:ascii="宋体" w:cs="宋体" w:eastAsia="宋体" w:hAnsi="宋体"/>
          <w:color w:val="000000"/>
        </w:rPr>
        <w:t>①是党和人民大踏步赶上时代的重要法宝</w:t>
      </w:r>
    </w:p>
    <w:p>
      <w:pPr>
        <w:spacing w:line="360" w:lineRule="auto"/>
        <w:jc w:val="both"/>
        <w:textAlignment w:val="center"/>
        <w:rPr>
          <w:color w:val="000000"/>
        </w:rPr>
      </w:pPr>
      <w:r>
        <w:rPr>
          <w:rFonts w:ascii="宋体" w:cs="宋体" w:eastAsia="宋体" w:hAnsi="宋体"/>
          <w:color w:val="000000"/>
        </w:rPr>
        <w:t>②是独具特色的国家发展和治理机制</w:t>
      </w:r>
    </w:p>
    <w:p>
      <w:pPr>
        <w:spacing w:line="360" w:lineRule="auto"/>
        <w:jc w:val="both"/>
        <w:textAlignment w:val="center"/>
        <w:rPr>
          <w:color w:val="000000"/>
        </w:rPr>
      </w:pPr>
      <w:r>
        <w:rPr>
          <w:rFonts w:ascii="宋体" w:cs="宋体" w:eastAsia="宋体" w:hAnsi="宋体"/>
          <w:color w:val="000000"/>
        </w:rPr>
        <w:t>③是我们党领导国民经济建设的重要方式</w:t>
      </w:r>
    </w:p>
    <w:p>
      <w:pPr>
        <w:spacing w:line="360" w:lineRule="auto"/>
        <w:jc w:val="both"/>
        <w:textAlignment w:val="center"/>
        <w:rPr>
          <w:color w:val="000000"/>
        </w:rPr>
      </w:pPr>
      <w:r>
        <w:rPr>
          <w:rFonts w:ascii="宋体" w:cs="宋体" w:eastAsia="宋体" w:hAnsi="宋体"/>
          <w:color w:val="000000"/>
        </w:rPr>
        <w:t>④是中国特色社会主义制度的集中体现</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jc w:val="both"/>
        <w:textAlignment w:val="center"/>
        <w:rPr>
          <w:color w:val="000000"/>
        </w:rPr>
      </w:pPr>
      <w:r>
        <w:rPr>
          <w:color w:val="000000"/>
        </w:rPr>
        <w:t xml:space="preserve">5. </w:t>
      </w:r>
      <w:r>
        <w:rPr>
          <w:rFonts w:ascii="宋体" w:cs="宋体" w:eastAsia="宋体" w:hAnsi="宋体"/>
          <w:color w:val="000000"/>
        </w:rPr>
        <w:t>“绿水青山就是金山银山”理念揭示了保护生态环境就是保护生产力、改善生态环境就是发展生产力的道理，进一步丰富和发展了马克思主义生产力理论。这一理念（</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both"/>
        <w:textAlignment w:val="center"/>
        <w:rPr>
          <w:color w:val="000000"/>
        </w:rPr>
      </w:pPr>
      <w:r>
        <w:rPr>
          <w:rFonts w:ascii="宋体" w:cs="宋体" w:eastAsia="宋体" w:hAnsi="宋体"/>
          <w:color w:val="000000"/>
        </w:rPr>
        <w:t>①从根本上改变了中国经济社会发展方向</w:t>
      </w:r>
    </w:p>
    <w:p>
      <w:pPr>
        <w:spacing w:line="360" w:lineRule="auto"/>
        <w:jc w:val="both"/>
        <w:textAlignment w:val="center"/>
        <w:rPr>
          <w:color w:val="000000"/>
        </w:rPr>
      </w:pPr>
      <w:r>
        <w:rPr>
          <w:rFonts w:ascii="宋体" w:cs="宋体" w:eastAsia="宋体" w:hAnsi="宋体"/>
          <w:color w:val="000000"/>
        </w:rPr>
        <w:t>②是新时代生态文明建设成就的显著标志</w:t>
      </w:r>
    </w:p>
    <w:p>
      <w:pPr>
        <w:spacing w:line="360" w:lineRule="auto"/>
        <w:jc w:val="both"/>
        <w:textAlignment w:val="center"/>
        <w:rPr>
          <w:color w:val="000000"/>
        </w:rPr>
      </w:pPr>
      <w:r>
        <w:rPr>
          <w:rFonts w:ascii="宋体" w:cs="宋体" w:eastAsia="宋体" w:hAnsi="宋体"/>
          <w:color w:val="000000"/>
        </w:rPr>
        <w:t>③指明了实现发展和保护协同共生的新路径</w:t>
      </w:r>
    </w:p>
    <w:p>
      <w:pPr>
        <w:spacing w:line="360" w:lineRule="auto"/>
        <w:jc w:val="both"/>
        <w:textAlignment w:val="center"/>
        <w:rPr>
          <w:color w:val="000000"/>
        </w:rPr>
      </w:pPr>
      <w:r>
        <w:rPr>
          <w:rFonts w:ascii="宋体" w:cs="宋体" w:eastAsia="宋体" w:hAnsi="宋体"/>
          <w:color w:val="000000"/>
        </w:rPr>
        <w:t>④为全面推进美丽中国建设提供了强大动力</w:t>
      </w:r>
    </w:p>
    <w:p>
      <w:pPr>
        <w:tabs>
          <w:tab w:pos="2436" w:val="left"/>
          <w:tab w:pos="4873" w:val="left"/>
          <w:tab w:pos="7309" w:val="left"/>
        </w:tabs>
        <w:spacing w:line="360" w:lineRule="auto"/>
        <w:jc w:val="left"/>
        <w:textAlignment w:val="center"/>
        <w:rPr>
          <w:color w:val="000000"/>
        </w:rPr>
      </w:pPr>
      <w:r>
        <w:rPr>
          <w:color w:val="000000"/>
        </w:rPr>
        <w:t>A</w:t>
      </w:r>
      <w:r>
        <w:rPr>
          <w:color w:val="000000"/>
          <w:position w:val="-22"/>
        </w:rPr>
        <w:drawing>
          <wp:inline>
            <wp:extent cx="31750" cy="88900"/>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①③</w:t>
      </w:r>
      <w:r>
        <w:rPr>
          <w:color w:val="000000"/>
        </w:rPr>
        <w:tab/>
      </w:r>
      <w:r>
        <w:rPr>
          <w:color w:val="000000"/>
        </w:rPr>
        <w:t xml:space="preserve">C. </w:t>
      </w:r>
      <w:r>
        <w:rPr>
          <w:rFonts w:ascii="宋体" w:cs="宋体" w:eastAsia="宋体" w:hAnsi="宋体"/>
          <w:color w:val="000000"/>
        </w:rPr>
        <w:t>②④</w:t>
      </w:r>
      <w:r>
        <w:rPr>
          <w:color w:val="000000"/>
        </w:rPr>
        <w:tab/>
      </w:r>
      <w:r>
        <w:rPr>
          <w:color w:val="000000"/>
        </w:rPr>
        <w:t xml:space="preserve">D. </w:t>
      </w:r>
      <w:r>
        <w:rPr>
          <w:rFonts w:ascii="宋体" w:cs="宋体" w:eastAsia="宋体" w:hAnsi="宋体"/>
          <w:color w:val="000000"/>
        </w:rPr>
        <w:t>③④</w:t>
      </w:r>
    </w:p>
    <w:p>
      <w:pPr>
        <w:spacing w:line="360" w:lineRule="auto"/>
        <w:jc w:val="both"/>
        <w:textAlignment w:val="center"/>
        <w:rPr>
          <w:color w:val="000000"/>
        </w:rPr>
      </w:pPr>
      <w:r>
        <w:rPr>
          <w:color w:val="000000"/>
        </w:rPr>
        <w:t xml:space="preserve">6. </w:t>
      </w:r>
      <w:r>
        <w:rPr>
          <w:rFonts w:ascii="宋体" w:cs="宋体" w:eastAsia="宋体" w:hAnsi="宋体"/>
          <w:color w:val="000000"/>
        </w:rPr>
        <w:t>下表为</w:t>
      </w:r>
      <w:r>
        <w:rPr>
          <w:rFonts w:ascii="Times New Roman" w:cs="Times New Roman" w:eastAsia="Times New Roman" w:hAnsi="Times New Roman"/>
          <w:color w:val="000000"/>
        </w:rPr>
        <w:t>2025</w:t>
      </w:r>
      <w:r>
        <w:rPr>
          <w:rFonts w:ascii="宋体" w:cs="宋体" w:eastAsia="宋体" w:hAnsi="宋体"/>
          <w:color w:val="000000"/>
        </w:rPr>
        <w:t>年</w:t>
      </w:r>
      <w:r>
        <w:rPr>
          <w:rFonts w:ascii="Times New Roman" w:cs="Times New Roman" w:eastAsia="Times New Roman" w:hAnsi="Times New Roman"/>
          <w:color w:val="000000"/>
        </w:rPr>
        <w:t>1-7</w:t>
      </w:r>
      <w:r>
        <w:rPr>
          <w:rFonts w:ascii="宋体" w:cs="宋体" w:eastAsia="宋体" w:hAnsi="宋体"/>
          <w:color w:val="000000"/>
        </w:rPr>
        <w:t>月份规模以上工业企业主要财务指标（数据来源</w:t>
      </w:r>
      <w:r>
        <w:rPr>
          <w:rFonts w:ascii="Times New Roman" w:cs="Times New Roman" w:eastAsia="Times New Roman" w:hAnsi="Times New Roman"/>
          <w:color w:val="000000"/>
        </w:rPr>
        <w:t>:</w:t>
      </w:r>
      <w:r>
        <w:rPr>
          <w:rFonts w:ascii="宋体" w:cs="宋体" w:eastAsia="宋体" w:hAnsi="宋体"/>
          <w:color w:val="000000"/>
        </w:rPr>
        <w:t>国家统计局）</w:t>
      </w:r>
    </w:p>
    <w:tbl>
      <w:tblPr>
        <w:tblStyle w:val="TableNormal"/>
        <w:tblW w:type="dxa" w:w="832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
      <w:tblGrid>
        <w:gridCol w:w="2527"/>
        <w:gridCol w:w="1289"/>
        <w:gridCol w:w="1112"/>
        <w:gridCol w:w="1289"/>
        <w:gridCol w:w="1112"/>
        <w:gridCol w:w="1289"/>
        <w:gridCol w:w="1112"/>
      </w:tblGrid>
      <w:tr>
        <w:tblPrEx>
          <w:tblW w:type="dxa" w:w="832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Ex>
        <w:trPr>
          <w:cantSplit w:val="0"/>
          <w:trHeight w:val="315"/>
        </w:trPr>
        <w:tc>
          <w:tcPr>
            <w:tcW w:type="dxa" w:w="1875"/>
            <w:vMerge w:val="restart"/>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类别</w:t>
            </w:r>
          </w:p>
        </w:tc>
        <w:tc>
          <w:tcPr>
            <w:tcW w:type="dxa" w:w="2145"/>
            <w:gridSpan w:val="2"/>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营业收入</w:t>
            </w:r>
          </w:p>
        </w:tc>
        <w:tc>
          <w:tcPr>
            <w:tcW w:type="dxa" w:w="2145"/>
            <w:gridSpan w:val="2"/>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营业成本</w:t>
            </w:r>
          </w:p>
        </w:tc>
        <w:tc>
          <w:tcPr>
            <w:tcW w:type="dxa" w:w="2145"/>
            <w:gridSpan w:val="2"/>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利润总额</w:t>
            </w:r>
          </w:p>
        </w:tc>
      </w:tr>
      <w:tr>
        <w:tblPrEx>
          <w:tblW w:type="dxa" w:w="8325"/>
          <w:tblCellMar>
            <w:top w:type="dxa" w:w="120"/>
            <w:left w:type="dxa" w:w="120"/>
            <w:bottom w:type="dxa" w:w="120"/>
            <w:right w:type="dxa" w:w="120"/>
          </w:tblCellMar>
        </w:tblPrEx>
        <w:trPr>
          <w:cantSplit w:val="0"/>
          <w:trHeight w:val="315"/>
        </w:trPr>
        <w:tc>
          <w:tcPr>
            <w:vMerge/>
            <w:tcBorders>
              <w:top w:color="000000" w:space="0" w:sz="6" w:val="single"/>
              <w:left w:color="000000" w:space="0" w:sz="6" w:val="single"/>
              <w:bottom w:color="000000" w:space="0" w:sz="6" w:val="single"/>
              <w:right w:color="000000" w:space="0" w:sz="6" w:val="single"/>
            </w:tcBorders>
          </w:tcPr>
          <w:p>
            <w:pPr>
              <w:spacing w:line="360" w:lineRule="auto"/>
              <w:jc w:val="both"/>
              <w:textAlignment w:val="center"/>
              <w:rPr>
                <w:color w:val="000000"/>
              </w:rPr>
            </w:pPr>
          </w:p>
        </w:tc>
        <w:tc>
          <w:tcPr>
            <w:tcW w:type="dxa" w:w="121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金额（亿元）</w:t>
            </w:r>
          </w:p>
        </w:tc>
        <w:tc>
          <w:tcPr>
            <w:tcW w:type="dxa" w:w="132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同比增长（</w:t>
            </w:r>
            <w:r>
              <w:rPr>
                <w:rFonts w:ascii="Times New Roman" w:cs="Times New Roman" w:eastAsia="Times New Roman" w:hAnsi="Times New Roman"/>
                <w:color w:val="000000"/>
              </w:rPr>
              <w:t>%</w:t>
            </w:r>
            <w:r>
              <w:rPr>
                <w:rFonts w:ascii="宋体" w:cs="宋体" w:eastAsia="宋体" w:hAnsi="宋体"/>
                <w:color w:val="000000"/>
              </w:rPr>
              <w:t>）</w:t>
            </w:r>
          </w:p>
        </w:tc>
        <w:tc>
          <w:tcPr>
            <w:tcW w:type="dxa" w:w="121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金额（亿元）</w:t>
            </w:r>
          </w:p>
        </w:tc>
        <w:tc>
          <w:tcPr>
            <w:tcW w:type="dxa" w:w="130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同比增长（</w:t>
            </w:r>
            <w:r>
              <w:rPr>
                <w:rFonts w:ascii="Times New Roman" w:cs="Times New Roman" w:eastAsia="Times New Roman" w:hAnsi="Times New Roman"/>
                <w:color w:val="000000"/>
              </w:rPr>
              <w:t>%</w:t>
            </w:r>
            <w:r>
              <w:rPr>
                <w:rFonts w:ascii="宋体" w:cs="宋体" w:eastAsia="宋体" w:hAnsi="宋体"/>
                <w:color w:val="000000"/>
              </w:rPr>
              <w:t>）</w:t>
            </w:r>
          </w:p>
        </w:tc>
        <w:tc>
          <w:tcPr>
            <w:tcW w:type="dxa" w:w="121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金额（亿元）</w:t>
            </w:r>
          </w:p>
        </w:tc>
        <w:tc>
          <w:tcPr>
            <w:tcW w:type="dxa" w:w="132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同比增长（</w:t>
            </w:r>
            <w:r>
              <w:rPr>
                <w:rFonts w:ascii="Times New Roman" w:cs="Times New Roman" w:eastAsia="Times New Roman" w:hAnsi="Times New Roman"/>
                <w:color w:val="000000"/>
              </w:rPr>
              <w:t>%</w:t>
            </w:r>
            <w:r>
              <w:rPr>
                <w:rFonts w:ascii="宋体" w:cs="宋体" w:eastAsia="宋体" w:hAnsi="宋体"/>
                <w:color w:val="000000"/>
              </w:rPr>
              <w:t>）</w:t>
            </w:r>
          </w:p>
        </w:tc>
      </w:tr>
      <w:tr>
        <w:tblPrEx>
          <w:tblW w:type="dxa" w:w="8325"/>
          <w:tblCellMar>
            <w:top w:type="dxa" w:w="120"/>
            <w:left w:type="dxa" w:w="120"/>
            <w:bottom w:type="dxa" w:w="120"/>
            <w:right w:type="dxa" w:w="120"/>
          </w:tblCellMar>
        </w:tblPrEx>
        <w:trPr>
          <w:cantSplit w:val="0"/>
          <w:trHeight w:val="315"/>
        </w:trPr>
        <w:tc>
          <w:tcPr>
            <w:tcW w:type="dxa" w:w="186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总计</w:t>
            </w:r>
          </w:p>
        </w:tc>
        <w:tc>
          <w:tcPr>
            <w:tcW w:type="dxa" w:w="102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Times New Roman" w:cs="Times New Roman" w:eastAsia="Times New Roman" w:hAnsi="Times New Roman"/>
                <w:color w:val="000000"/>
              </w:rPr>
              <w:t>780703.3</w:t>
            </w:r>
          </w:p>
        </w:tc>
        <w:tc>
          <w:tcPr>
            <w:tcW w:type="dxa" w:w="111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Times New Roman" w:cs="Times New Roman" w:eastAsia="Times New Roman" w:hAnsi="Times New Roman"/>
                <w:color w:val="000000"/>
              </w:rPr>
              <w:t>2.3</w:t>
            </w:r>
          </w:p>
        </w:tc>
        <w:tc>
          <w:tcPr>
            <w:tcW w:type="dxa" w:w="102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Times New Roman" w:cs="Times New Roman" w:eastAsia="Times New Roman" w:hAnsi="Times New Roman"/>
                <w:color w:val="000000"/>
              </w:rPr>
              <w:t>668042.1</w:t>
            </w:r>
          </w:p>
        </w:tc>
        <w:tc>
          <w:tcPr>
            <w:tcW w:type="dxa" w:w="109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Times New Roman" w:cs="Times New Roman" w:eastAsia="Times New Roman" w:hAnsi="Times New Roman"/>
                <w:color w:val="000000"/>
              </w:rPr>
              <w:t>2.5</w:t>
            </w:r>
          </w:p>
        </w:tc>
        <w:tc>
          <w:tcPr>
            <w:tcW w:type="dxa" w:w="102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Times New Roman" w:cs="Times New Roman" w:eastAsia="Times New Roman" w:hAnsi="Times New Roman"/>
                <w:color w:val="000000"/>
              </w:rPr>
              <w:t>40203.5</w:t>
            </w:r>
          </w:p>
        </w:tc>
        <w:tc>
          <w:tcPr>
            <w:tcW w:type="dxa" w:w="111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Times New Roman" w:cs="Times New Roman" w:eastAsia="Times New Roman" w:hAnsi="Times New Roman"/>
                <w:color w:val="000000"/>
              </w:rPr>
              <w:t>-1.7</w:t>
            </w:r>
          </w:p>
        </w:tc>
      </w:tr>
      <w:tr>
        <w:tblPrEx>
          <w:tblW w:type="dxa" w:w="8325"/>
          <w:tblCellMar>
            <w:top w:type="dxa" w:w="120"/>
            <w:left w:type="dxa" w:w="120"/>
            <w:bottom w:type="dxa" w:w="120"/>
            <w:right w:type="dxa" w:w="120"/>
          </w:tblCellMar>
        </w:tblPrEx>
        <w:trPr>
          <w:cantSplit w:val="0"/>
          <w:trHeight w:val="315"/>
        </w:trPr>
        <w:tc>
          <w:tcPr>
            <w:tcW w:type="dxa" w:w="186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其中：外商及港澳台投资企业</w:t>
            </w:r>
          </w:p>
        </w:tc>
        <w:tc>
          <w:tcPr>
            <w:tcW w:type="dxa" w:w="102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Times New Roman" w:cs="Times New Roman" w:eastAsia="Times New Roman" w:hAnsi="Times New Roman"/>
                <w:color w:val="000000"/>
              </w:rPr>
              <w:t>146808.4</w:t>
            </w:r>
          </w:p>
        </w:tc>
        <w:tc>
          <w:tcPr>
            <w:tcW w:type="dxa" w:w="111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Times New Roman" w:cs="Times New Roman" w:eastAsia="Times New Roman" w:hAnsi="Times New Roman"/>
                <w:color w:val="000000"/>
              </w:rPr>
              <w:t>0.4</w:t>
            </w:r>
          </w:p>
        </w:tc>
        <w:tc>
          <w:tcPr>
            <w:tcW w:type="dxa" w:w="102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Times New Roman" w:cs="Times New Roman" w:eastAsia="Times New Roman" w:hAnsi="Times New Roman"/>
                <w:color w:val="000000"/>
              </w:rPr>
              <w:t>123317.3</w:t>
            </w:r>
          </w:p>
        </w:tc>
        <w:tc>
          <w:tcPr>
            <w:tcW w:type="dxa" w:w="109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Times New Roman" w:cs="Times New Roman" w:eastAsia="Times New Roman" w:hAnsi="Times New Roman"/>
                <w:color w:val="000000"/>
              </w:rPr>
              <w:t>0.2</w:t>
            </w:r>
          </w:p>
        </w:tc>
        <w:tc>
          <w:tcPr>
            <w:tcW w:type="dxa" w:w="102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Times New Roman" w:cs="Times New Roman" w:eastAsia="Times New Roman" w:hAnsi="Times New Roman"/>
                <w:color w:val="000000"/>
              </w:rPr>
              <w:t>10216.7</w:t>
            </w:r>
          </w:p>
        </w:tc>
        <w:tc>
          <w:tcPr>
            <w:tcW w:type="dxa" w:w="111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Times New Roman" w:cs="Times New Roman" w:eastAsia="Times New Roman" w:hAnsi="Times New Roman"/>
                <w:color w:val="000000"/>
              </w:rPr>
              <w:t>1.8</w:t>
            </w:r>
          </w:p>
        </w:tc>
      </w:tr>
      <w:tr>
        <w:tblPrEx>
          <w:tblW w:type="dxa" w:w="8325"/>
          <w:tblCellMar>
            <w:top w:type="dxa" w:w="120"/>
            <w:left w:type="dxa" w:w="120"/>
            <w:bottom w:type="dxa" w:w="120"/>
            <w:right w:type="dxa" w:w="120"/>
          </w:tblCellMar>
        </w:tblPrEx>
        <w:trPr>
          <w:cantSplit w:val="0"/>
          <w:trHeight w:val="315"/>
        </w:trPr>
        <w:tc>
          <w:tcPr>
            <w:tcW w:type="dxa" w:w="186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其中：私营企业</w:t>
            </w:r>
          </w:p>
        </w:tc>
        <w:tc>
          <w:tcPr>
            <w:tcW w:type="dxa" w:w="102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Times New Roman" w:cs="Times New Roman" w:eastAsia="Times New Roman" w:hAnsi="Times New Roman"/>
                <w:color w:val="000000"/>
              </w:rPr>
              <w:t>288476.5</w:t>
            </w:r>
          </w:p>
        </w:tc>
        <w:tc>
          <w:tcPr>
            <w:tcW w:type="dxa" w:w="111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Times New Roman" w:cs="Times New Roman" w:eastAsia="Times New Roman" w:hAnsi="Times New Roman"/>
                <w:color w:val="000000"/>
              </w:rPr>
              <w:t>2.4</w:t>
            </w:r>
          </w:p>
        </w:tc>
        <w:tc>
          <w:tcPr>
            <w:tcW w:type="dxa" w:w="102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Times New Roman" w:cs="Times New Roman" w:eastAsia="Times New Roman" w:hAnsi="Times New Roman"/>
                <w:color w:val="000000"/>
              </w:rPr>
              <w:t>249933.1</w:t>
            </w:r>
          </w:p>
        </w:tc>
        <w:tc>
          <w:tcPr>
            <w:tcW w:type="dxa" w:w="109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Times New Roman" w:cs="Times New Roman" w:eastAsia="Times New Roman" w:hAnsi="Times New Roman"/>
                <w:color w:val="000000"/>
              </w:rPr>
              <w:t>2.3</w:t>
            </w:r>
          </w:p>
        </w:tc>
        <w:tc>
          <w:tcPr>
            <w:tcW w:type="dxa" w:w="102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Times New Roman" w:cs="Times New Roman" w:eastAsia="Times New Roman" w:hAnsi="Times New Roman"/>
                <w:color w:val="000000"/>
              </w:rPr>
              <w:t>11183.7</w:t>
            </w:r>
          </w:p>
        </w:tc>
        <w:tc>
          <w:tcPr>
            <w:tcW w:type="dxa" w:w="111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Times New Roman" w:cs="Times New Roman" w:eastAsia="Times New Roman" w:hAnsi="Times New Roman"/>
                <w:color w:val="000000"/>
              </w:rPr>
              <w:t>1.8</w:t>
            </w:r>
          </w:p>
        </w:tc>
      </w:tr>
    </w:tbl>
    <w:p>
      <w:pPr>
        <w:spacing w:line="360" w:lineRule="auto"/>
        <w:jc w:val="both"/>
        <w:textAlignment w:val="center"/>
        <w:rPr>
          <w:color w:val="000000"/>
        </w:rPr>
      </w:pPr>
      <w:r>
        <w:rPr>
          <w:rFonts w:ascii="宋体" w:cs="宋体" w:eastAsia="宋体" w:hAnsi="宋体"/>
          <w:color w:val="000000"/>
        </w:rPr>
        <w:t>根据上述信息，可知（</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both"/>
        <w:textAlignment w:val="center"/>
        <w:rPr>
          <w:color w:val="000000"/>
        </w:rPr>
      </w:pPr>
      <w:r>
        <w:rPr>
          <w:rFonts w:ascii="宋体" w:cs="宋体" w:eastAsia="宋体" w:hAnsi="宋体"/>
          <w:color w:val="000000"/>
        </w:rPr>
        <w:t>①我国所有制结构进一步优化</w:t>
      </w:r>
    </w:p>
    <w:p>
      <w:pPr>
        <w:spacing w:line="360" w:lineRule="auto"/>
        <w:jc w:val="both"/>
        <w:textAlignment w:val="center"/>
        <w:rPr>
          <w:color w:val="000000"/>
        </w:rPr>
      </w:pPr>
      <w:r>
        <w:rPr>
          <w:rFonts w:ascii="宋体" w:cs="宋体" w:eastAsia="宋体" w:hAnsi="宋体"/>
          <w:color w:val="000000"/>
        </w:rPr>
        <w:t>②国民经济稳增长的压力依然存在</w:t>
      </w:r>
    </w:p>
    <w:p>
      <w:pPr>
        <w:spacing w:line="360" w:lineRule="auto"/>
        <w:jc w:val="both"/>
        <w:textAlignment w:val="center"/>
        <w:rPr>
          <w:color w:val="000000"/>
        </w:rPr>
      </w:pPr>
      <w:r>
        <w:rPr>
          <w:rFonts w:ascii="宋体" w:cs="宋体" w:eastAsia="宋体" w:hAnsi="宋体"/>
          <w:color w:val="000000"/>
        </w:rPr>
        <w:t>③部分私营企业发展态势较好</w:t>
      </w:r>
    </w:p>
    <w:p>
      <w:pPr>
        <w:spacing w:line="360" w:lineRule="auto"/>
        <w:jc w:val="both"/>
        <w:textAlignment w:val="center"/>
        <w:rPr>
          <w:color w:val="000000"/>
        </w:rPr>
      </w:pPr>
      <w:r>
        <w:rPr>
          <w:rFonts w:ascii="宋体" w:cs="宋体" w:eastAsia="宋体" w:hAnsi="宋体"/>
          <w:color w:val="000000"/>
        </w:rPr>
        <w:t>④外商对我国的投资力度不断增强</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③④</w:t>
      </w:r>
    </w:p>
    <w:p>
      <w:pPr>
        <w:spacing w:line="360" w:lineRule="auto"/>
        <w:jc w:val="both"/>
        <w:textAlignment w:val="center"/>
        <w:rPr>
          <w:color w:val="000000"/>
        </w:rPr>
      </w:pPr>
      <w:r>
        <w:rPr>
          <w:color w:val="000000"/>
        </w:rPr>
        <w:t xml:space="preserve">7. </w:t>
      </w:r>
      <w:r>
        <w:rPr>
          <w:rFonts w:ascii="宋体" w:cs="宋体" w:eastAsia="宋体" w:hAnsi="宋体"/>
          <w:color w:val="000000"/>
        </w:rPr>
        <w:t>近年来，我国新能源汽车产业蓬勃发展，但虚假宣传、恶意诋毁、非法牟利的现象也屡见不鲜，影响了新能源汽车产业的健康发展。这要求政府（</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both"/>
        <w:textAlignment w:val="center"/>
        <w:rPr>
          <w:color w:val="000000"/>
        </w:rPr>
      </w:pPr>
      <w:r>
        <w:rPr>
          <w:rFonts w:ascii="宋体" w:cs="宋体" w:eastAsia="宋体" w:hAnsi="宋体"/>
          <w:color w:val="000000"/>
        </w:rPr>
        <w:t>①严格规范市场秩序</w:t>
      </w:r>
    </w:p>
    <w:p>
      <w:pPr>
        <w:spacing w:line="360" w:lineRule="auto"/>
        <w:jc w:val="both"/>
        <w:textAlignment w:val="center"/>
        <w:rPr>
          <w:color w:val="000000"/>
        </w:rPr>
      </w:pPr>
      <w:r>
        <w:rPr>
          <w:rFonts w:ascii="宋体" w:cs="宋体" w:eastAsia="宋体" w:hAnsi="宋体"/>
          <w:color w:val="000000"/>
        </w:rPr>
        <w:t>②破除要素资源流动的壁垒</w:t>
      </w:r>
    </w:p>
    <w:p>
      <w:pPr>
        <w:spacing w:line="360" w:lineRule="auto"/>
        <w:jc w:val="both"/>
        <w:textAlignment w:val="center"/>
        <w:rPr>
          <w:color w:val="000000"/>
        </w:rPr>
      </w:pPr>
      <w:r>
        <w:rPr>
          <w:rFonts w:ascii="宋体" w:cs="宋体" w:eastAsia="宋体" w:hAnsi="宋体"/>
          <w:color w:val="000000"/>
        </w:rPr>
        <w:t>③消除市场调节缺陷</w:t>
      </w:r>
    </w:p>
    <w:p>
      <w:pPr>
        <w:spacing w:line="360" w:lineRule="auto"/>
        <w:jc w:val="both"/>
        <w:textAlignment w:val="center"/>
        <w:rPr>
          <w:color w:val="000000"/>
        </w:rPr>
      </w:pPr>
      <w:r>
        <w:rPr>
          <w:rFonts w:ascii="宋体" w:cs="宋体" w:eastAsia="宋体" w:hAnsi="宋体"/>
          <w:color w:val="000000"/>
        </w:rPr>
        <w:t>④健全统一的社会信用制度</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jc w:val="both"/>
        <w:textAlignment w:val="center"/>
        <w:rPr>
          <w:color w:val="000000"/>
        </w:rPr>
      </w:pPr>
      <w:r>
        <w:rPr>
          <w:color w:val="000000"/>
        </w:rPr>
        <w:t xml:space="preserve">8. </w:t>
      </w:r>
      <w:r>
        <w:rPr>
          <w:rFonts w:ascii="Times New Roman" w:cs="Times New Roman" w:eastAsia="Times New Roman" w:hAnsi="Times New Roman"/>
          <w:color w:val="000000"/>
        </w:rPr>
        <w:t>2024</w:t>
      </w:r>
      <w:r>
        <w:rPr>
          <w:rFonts w:ascii="宋体" w:cs="宋体" w:eastAsia="宋体" w:hAnsi="宋体"/>
          <w:color w:val="000000"/>
        </w:rPr>
        <w:t>年底，全国基本养老、失业、工伤保险参保人数分别达</w:t>
      </w:r>
      <w:r>
        <w:rPr>
          <w:rFonts w:ascii="Times New Roman" w:cs="Times New Roman" w:eastAsia="Times New Roman" w:hAnsi="Times New Roman"/>
          <w:color w:val="000000"/>
        </w:rPr>
        <w:t>10.7</w:t>
      </w:r>
      <w:r>
        <w:rPr>
          <w:rFonts w:ascii="宋体" w:cs="宋体" w:eastAsia="宋体" w:hAnsi="宋体"/>
          <w:color w:val="000000"/>
        </w:rPr>
        <w:t>亿人、</w:t>
      </w:r>
      <w:r>
        <w:rPr>
          <w:rFonts w:ascii="Times New Roman" w:cs="Times New Roman" w:eastAsia="Times New Roman" w:hAnsi="Times New Roman"/>
          <w:color w:val="000000"/>
        </w:rPr>
        <w:t>2.5</w:t>
      </w:r>
      <w:r>
        <w:rPr>
          <w:rFonts w:ascii="宋体" w:cs="宋体" w:eastAsia="宋体" w:hAnsi="宋体"/>
          <w:color w:val="000000"/>
        </w:rPr>
        <w:t>亿人、</w:t>
      </w:r>
      <w:r>
        <w:rPr>
          <w:rFonts w:ascii="Times New Roman" w:cs="Times New Roman" w:eastAsia="Times New Roman" w:hAnsi="Times New Roman"/>
          <w:color w:val="000000"/>
        </w:rPr>
        <w:t>3</w:t>
      </w:r>
      <w:r>
        <w:rPr>
          <w:rFonts w:ascii="宋体" w:cs="宋体" w:eastAsia="宋体" w:hAnsi="宋体"/>
          <w:color w:val="000000"/>
        </w:rPr>
        <w:t>亿人，覆盖规模持续扩大；快递员、外卖骑手、网约车司机等新就业形态劳动者参保人数突破</w:t>
      </w:r>
      <w:r>
        <w:rPr>
          <w:rFonts w:ascii="Times New Roman" w:cs="Times New Roman" w:eastAsia="Times New Roman" w:hAnsi="Times New Roman"/>
          <w:color w:val="000000"/>
        </w:rPr>
        <w:t>1000</w:t>
      </w:r>
      <w:r>
        <w:rPr>
          <w:rFonts w:ascii="宋体" w:cs="宋体" w:eastAsia="宋体" w:hAnsi="宋体"/>
          <w:color w:val="000000"/>
        </w:rPr>
        <w:t>万人，参保规模稳步增长。这表明我国（</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left"/>
        <w:textAlignment w:val="center"/>
        <w:rPr>
          <w:color w:val="000000"/>
        </w:rPr>
      </w:pPr>
      <w:r>
        <w:rPr>
          <w:color w:val="000000"/>
        </w:rPr>
        <w:t xml:space="preserve">A. </w:t>
      </w:r>
      <w:r>
        <w:rPr>
          <w:rFonts w:ascii="宋体" w:cs="宋体" w:eastAsia="宋体" w:hAnsi="宋体"/>
          <w:color w:val="000000"/>
        </w:rPr>
        <w:t>实现了应保尽保，建成无漏洞的社会保障体系</w:t>
      </w:r>
    </w:p>
    <w:p>
      <w:pPr>
        <w:spacing w:line="360" w:lineRule="auto"/>
        <w:jc w:val="left"/>
        <w:textAlignment w:val="center"/>
        <w:rPr>
          <w:color w:val="000000"/>
        </w:rPr>
      </w:pPr>
      <w:r>
        <w:rPr>
          <w:color w:val="000000"/>
        </w:rPr>
        <w:t xml:space="preserve">B. </w:t>
      </w:r>
      <w:r>
        <w:rPr>
          <w:rFonts w:ascii="宋体" w:cs="宋体" w:eastAsia="宋体" w:hAnsi="宋体"/>
          <w:color w:val="000000"/>
        </w:rPr>
        <w:t>坚持全民共享，为共同富裕筑牢社会保障基础</w:t>
      </w:r>
    </w:p>
    <w:p>
      <w:pPr>
        <w:spacing w:line="360" w:lineRule="auto"/>
        <w:jc w:val="left"/>
        <w:textAlignment w:val="center"/>
        <w:rPr>
          <w:color w:val="000000"/>
        </w:rPr>
      </w:pPr>
      <w:r>
        <w:rPr>
          <w:color w:val="000000"/>
        </w:rPr>
        <w:t xml:space="preserve">C. </w:t>
      </w:r>
      <w:r>
        <w:rPr>
          <w:rFonts w:ascii="宋体" w:cs="宋体" w:eastAsia="宋体" w:hAnsi="宋体"/>
          <w:color w:val="000000"/>
        </w:rPr>
        <w:t>健全社会保障制度，坚守保障人民基本生活的最后防线</w:t>
      </w:r>
    </w:p>
    <w:p>
      <w:pPr>
        <w:spacing w:line="360" w:lineRule="auto"/>
        <w:jc w:val="left"/>
        <w:textAlignment w:val="center"/>
        <w:rPr>
          <w:color w:val="000000"/>
        </w:rPr>
      </w:pPr>
      <w:r>
        <w:rPr>
          <w:color w:val="000000"/>
        </w:rPr>
        <w:t xml:space="preserve">D. </w:t>
      </w:r>
      <w:r>
        <w:rPr>
          <w:rFonts w:ascii="宋体" w:cs="宋体" w:eastAsia="宋体" w:hAnsi="宋体"/>
          <w:color w:val="000000"/>
        </w:rPr>
        <w:t>扩大社会保障覆盖范围，破解了新就业群体“参保难”问题</w:t>
      </w:r>
    </w:p>
    <w:p>
      <w:pPr>
        <w:spacing w:line="360" w:lineRule="auto"/>
        <w:jc w:val="both"/>
        <w:textAlignment w:val="center"/>
        <w:rPr>
          <w:color w:val="000000"/>
        </w:rPr>
      </w:pPr>
      <w:r>
        <w:rPr>
          <w:color w:val="000000"/>
        </w:rPr>
        <w:t xml:space="preserve">9. </w:t>
      </w:r>
      <w:r>
        <w:rPr>
          <w:rFonts w:ascii="宋体" w:cs="宋体" w:eastAsia="宋体" w:hAnsi="宋体"/>
          <w:color w:val="000000"/>
        </w:rPr>
        <w:t>为深化拓展整治形式主义，引导广大党员干部树立和践行正确政绩观，中共中央办公厅、国务院办公厅印发《整治形式主义为基层减负若干规定》，这是首次以党内法规形式出台为基层减负</w:t>
      </w:r>
      <w:r>
        <w:rPr>
          <w:rFonts w:ascii="宋体" w:cs="宋体" w:eastAsia="宋体" w:hAnsi="宋体"/>
          <w:color w:val="000000"/>
          <w:position w:val="0"/>
        </w:rPr>
        <w:drawing>
          <wp:inline>
            <wp:extent cx="133350" cy="177800"/>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宋体" w:cs="宋体" w:eastAsia="宋体" w:hAnsi="宋体"/>
          <w:color w:val="000000"/>
        </w:rPr>
        <w:t>制度规范。出台这一规定（</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both"/>
        <w:textAlignment w:val="center"/>
        <w:rPr>
          <w:color w:val="000000"/>
        </w:rPr>
      </w:pPr>
      <w:r>
        <w:rPr>
          <w:rFonts w:ascii="宋体" w:cs="宋体" w:eastAsia="宋体" w:hAnsi="宋体"/>
          <w:color w:val="000000"/>
        </w:rPr>
        <w:t>①是党立于不败之地的根本所在</w:t>
      </w:r>
    </w:p>
    <w:p>
      <w:pPr>
        <w:spacing w:line="360" w:lineRule="auto"/>
        <w:jc w:val="both"/>
        <w:textAlignment w:val="center"/>
        <w:rPr>
          <w:color w:val="000000"/>
        </w:rPr>
      </w:pPr>
      <w:r>
        <w:rPr>
          <w:rFonts w:ascii="宋体" w:cs="宋体" w:eastAsia="宋体" w:hAnsi="宋体"/>
          <w:color w:val="000000"/>
        </w:rPr>
        <w:t>②符合我党求真务实的内在要求</w:t>
      </w:r>
    </w:p>
    <w:p>
      <w:pPr>
        <w:spacing w:line="360" w:lineRule="auto"/>
        <w:jc w:val="both"/>
        <w:textAlignment w:val="center"/>
        <w:rPr>
          <w:color w:val="000000"/>
        </w:rPr>
      </w:pPr>
      <w:r>
        <w:rPr>
          <w:rFonts w:ascii="宋体" w:cs="宋体" w:eastAsia="宋体" w:hAnsi="宋体"/>
          <w:color w:val="000000"/>
        </w:rPr>
        <w:t>③是提高党执政能力的必由之路</w:t>
      </w:r>
    </w:p>
    <w:p>
      <w:pPr>
        <w:spacing w:line="360" w:lineRule="auto"/>
        <w:jc w:val="both"/>
        <w:textAlignment w:val="center"/>
        <w:rPr>
          <w:color w:val="000000"/>
        </w:rPr>
      </w:pPr>
      <w:r>
        <w:rPr>
          <w:rFonts w:ascii="宋体" w:cs="宋体" w:eastAsia="宋体" w:hAnsi="宋体"/>
          <w:color w:val="000000"/>
        </w:rPr>
        <w:t>④有助于全党更加扎实推进依法治国</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①③</w:t>
      </w:r>
      <w:r>
        <w:rPr>
          <w:color w:val="000000"/>
        </w:rPr>
        <w:tab/>
      </w:r>
      <w:r>
        <w:rPr>
          <w:color w:val="000000"/>
        </w:rPr>
        <w:t xml:space="preserve">C. </w:t>
      </w:r>
      <w:r>
        <w:rPr>
          <w:rFonts w:ascii="宋体" w:cs="宋体" w:eastAsia="宋体" w:hAnsi="宋体"/>
          <w:color w:val="000000"/>
        </w:rPr>
        <w:t>②④</w:t>
      </w:r>
      <w:r>
        <w:rPr>
          <w:color w:val="000000"/>
        </w:rPr>
        <w:tab/>
      </w:r>
      <w:r>
        <w:rPr>
          <w:color w:val="000000"/>
        </w:rPr>
        <w:t xml:space="preserve">D. </w:t>
      </w:r>
      <w:r>
        <w:rPr>
          <w:rFonts w:ascii="宋体" w:cs="宋体" w:eastAsia="宋体" w:hAnsi="宋体"/>
          <w:color w:val="000000"/>
        </w:rPr>
        <w:t>③④</w:t>
      </w:r>
    </w:p>
    <w:p>
      <w:pPr>
        <w:spacing w:line="360" w:lineRule="auto"/>
        <w:jc w:val="both"/>
        <w:textAlignment w:val="center"/>
        <w:rPr>
          <w:color w:val="000000"/>
        </w:rPr>
      </w:pPr>
      <w:r>
        <w:rPr>
          <w:color w:val="000000"/>
        </w:rPr>
        <w:t xml:space="preserve">10. </w:t>
      </w:r>
      <w:r>
        <w:rPr>
          <w:rFonts w:ascii="宋体" w:cs="宋体" w:eastAsia="宋体" w:hAnsi="宋体"/>
          <w:color w:val="000000"/>
        </w:rPr>
        <w:t>全国政协十四届常委会第十三次会议围绕“制定国民经济和社会发展‘十五五’规划”协商议政，与会常委就大力提振消费、发展农业新质生产力等提出意见。这表明（</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both"/>
        <w:textAlignment w:val="center"/>
        <w:rPr>
          <w:color w:val="000000"/>
        </w:rPr>
      </w:pPr>
      <w:r>
        <w:rPr>
          <w:rFonts w:ascii="宋体" w:cs="宋体" w:eastAsia="宋体" w:hAnsi="宋体"/>
          <w:color w:val="000000"/>
        </w:rPr>
        <w:t>①全国政协积极履行民主监督的职能</w:t>
      </w:r>
    </w:p>
    <w:p>
      <w:pPr>
        <w:spacing w:line="360" w:lineRule="auto"/>
        <w:jc w:val="both"/>
        <w:textAlignment w:val="center"/>
        <w:rPr>
          <w:color w:val="000000"/>
        </w:rPr>
      </w:pPr>
      <w:r>
        <w:rPr>
          <w:rFonts w:ascii="宋体" w:cs="宋体" w:eastAsia="宋体" w:hAnsi="宋体"/>
          <w:color w:val="000000"/>
        </w:rPr>
        <w:t>②人民政协是发扬社会主义民主的重要形式</w:t>
      </w:r>
    </w:p>
    <w:p>
      <w:pPr>
        <w:spacing w:line="360" w:lineRule="auto"/>
        <w:jc w:val="both"/>
        <w:textAlignment w:val="center"/>
        <w:rPr>
          <w:color w:val="000000"/>
        </w:rPr>
      </w:pPr>
      <w:r>
        <w:rPr>
          <w:rFonts w:ascii="宋体" w:cs="宋体" w:eastAsia="宋体" w:hAnsi="宋体"/>
          <w:color w:val="000000"/>
        </w:rPr>
        <w:t>③协商民主保证了人民享有广泛的民主权利</w:t>
      </w:r>
    </w:p>
    <w:p>
      <w:pPr>
        <w:spacing w:line="360" w:lineRule="auto"/>
        <w:jc w:val="both"/>
        <w:textAlignment w:val="center"/>
        <w:rPr>
          <w:color w:val="000000"/>
        </w:rPr>
      </w:pPr>
      <w:r>
        <w:rPr>
          <w:rFonts w:ascii="宋体" w:cs="宋体" w:eastAsia="宋体" w:hAnsi="宋体"/>
          <w:color w:val="000000"/>
        </w:rPr>
        <w:t>④政协协商有利于推动决策的科学化民主化</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①③</w:t>
      </w:r>
      <w:r>
        <w:rPr>
          <w:color w:val="000000"/>
        </w:rPr>
        <w:tab/>
      </w:r>
      <w:r>
        <w:rPr>
          <w:color w:val="000000"/>
        </w:rPr>
        <w:t xml:space="preserve">C. </w:t>
      </w:r>
      <w:r>
        <w:rPr>
          <w:rFonts w:ascii="宋体" w:cs="宋体" w:eastAsia="宋体" w:hAnsi="宋体"/>
          <w:color w:val="000000"/>
        </w:rPr>
        <w:t>②④</w:t>
      </w:r>
      <w:r>
        <w:rPr>
          <w:color w:val="000000"/>
        </w:rPr>
        <w:tab/>
      </w:r>
      <w:r>
        <w:rPr>
          <w:color w:val="000000"/>
        </w:rPr>
        <w:t xml:space="preserve">D. </w:t>
      </w:r>
      <w:r>
        <w:rPr>
          <w:rFonts w:ascii="宋体" w:cs="宋体" w:eastAsia="宋体" w:hAnsi="宋体"/>
          <w:color w:val="000000"/>
        </w:rPr>
        <w:t>③④</w:t>
      </w:r>
    </w:p>
    <w:p>
      <w:pPr>
        <w:spacing w:line="360" w:lineRule="auto"/>
        <w:jc w:val="both"/>
        <w:textAlignment w:val="center"/>
        <w:rPr>
          <w:color w:val="000000"/>
        </w:rPr>
      </w:pPr>
      <w:r>
        <w:rPr>
          <w:color w:val="000000"/>
        </w:rPr>
        <w:t xml:space="preserve">11. </w:t>
      </w:r>
      <w:r>
        <w:rPr>
          <w:rFonts w:ascii="宋体" w:cs="宋体" w:eastAsia="宋体" w:hAnsi="宋体"/>
          <w:color w:val="000000"/>
        </w:rPr>
        <w:t>某市对“为企办实事”项目进行升级，打通部门、区县（市）之间条块分割、区域限制等壁垒，织密织牢全市企业服务“一张网”，加快打造服务最优、效率最高的一流营商环境。上述举措（</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both"/>
        <w:textAlignment w:val="center"/>
        <w:rPr>
          <w:color w:val="000000"/>
        </w:rPr>
      </w:pPr>
      <w:r>
        <w:rPr>
          <w:rFonts w:ascii="宋体" w:cs="宋体" w:eastAsia="宋体" w:hAnsi="宋体"/>
          <w:color w:val="000000"/>
        </w:rPr>
        <w:t>①表明政府以完善执法程序推进严格执法</w:t>
      </w:r>
    </w:p>
    <w:p>
      <w:pPr>
        <w:spacing w:line="360" w:lineRule="auto"/>
        <w:jc w:val="both"/>
        <w:textAlignment w:val="center"/>
        <w:rPr>
          <w:color w:val="000000"/>
        </w:rPr>
      </w:pPr>
      <w:r>
        <w:rPr>
          <w:rFonts w:ascii="宋体" w:cs="宋体" w:eastAsia="宋体" w:hAnsi="宋体"/>
          <w:color w:val="000000"/>
        </w:rPr>
        <w:t>②促进了行政权力的规范透明运行</w:t>
      </w:r>
    </w:p>
    <w:p>
      <w:pPr>
        <w:spacing w:line="360" w:lineRule="auto"/>
        <w:jc w:val="both"/>
        <w:textAlignment w:val="center"/>
        <w:rPr>
          <w:color w:val="000000"/>
        </w:rPr>
      </w:pPr>
      <w:r>
        <w:rPr>
          <w:rFonts w:ascii="宋体" w:cs="宋体" w:eastAsia="宋体" w:hAnsi="宋体"/>
          <w:color w:val="000000"/>
        </w:rPr>
        <w:t>③有助于提高政府行政服务水平</w:t>
      </w:r>
    </w:p>
    <w:p>
      <w:pPr>
        <w:spacing w:line="360" w:lineRule="auto"/>
        <w:jc w:val="both"/>
        <w:textAlignment w:val="center"/>
        <w:rPr>
          <w:color w:val="000000"/>
        </w:rPr>
      </w:pPr>
      <w:r>
        <w:rPr>
          <w:rFonts w:ascii="宋体" w:cs="宋体" w:eastAsia="宋体" w:hAnsi="宋体"/>
          <w:color w:val="000000"/>
        </w:rPr>
        <w:t>④是合理配置政府职能的具体体现</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①③</w:t>
      </w:r>
      <w:r>
        <w:rPr>
          <w:color w:val="000000"/>
        </w:rPr>
        <w:tab/>
      </w:r>
      <w:r>
        <w:rPr>
          <w:color w:val="000000"/>
        </w:rPr>
        <w:t xml:space="preserve">C. </w:t>
      </w:r>
      <w:r>
        <w:rPr>
          <w:rFonts w:ascii="宋体" w:cs="宋体" w:eastAsia="宋体" w:hAnsi="宋体"/>
          <w:color w:val="000000"/>
        </w:rPr>
        <w:t>②④</w:t>
      </w:r>
      <w:r>
        <w:rPr>
          <w:color w:val="000000"/>
        </w:rPr>
        <w:tab/>
      </w:r>
      <w:r>
        <w:rPr>
          <w:color w:val="000000"/>
        </w:rPr>
        <w:t xml:space="preserve">D. </w:t>
      </w:r>
      <w:r>
        <w:rPr>
          <w:rFonts w:ascii="宋体" w:cs="宋体" w:eastAsia="宋体" w:hAnsi="宋体"/>
          <w:color w:val="000000"/>
        </w:rPr>
        <w:t>③④</w:t>
      </w:r>
    </w:p>
    <w:p>
      <w:pPr>
        <w:spacing w:line="360" w:lineRule="auto"/>
        <w:jc w:val="both"/>
        <w:textAlignment w:val="center"/>
        <w:rPr>
          <w:color w:val="000000"/>
        </w:rPr>
      </w:pPr>
      <w:r>
        <w:rPr>
          <w:color w:val="000000"/>
        </w:rPr>
        <w:t xml:space="preserve">12. </w:t>
      </w:r>
      <w:r>
        <w:rPr>
          <w:rFonts w:ascii="宋体" w:cs="宋体" w:eastAsia="宋体" w:hAnsi="宋体"/>
          <w:color w:val="000000"/>
        </w:rPr>
        <w:t>为深入贯彻落实长三角一体化发展国家战略，上海市、江苏省、浙江省、安徽省人大常委会分别表决通过《关于促进长三角科技创新协同发展的决定》，这是长三角地区首部协同立法、同步施行的针对科技创新协同发展制定的法规性决定。这表明（</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both"/>
        <w:textAlignment w:val="center"/>
        <w:rPr>
          <w:color w:val="000000"/>
        </w:rPr>
      </w:pPr>
      <w:r>
        <w:rPr>
          <w:rFonts w:ascii="宋体" w:cs="宋体" w:eastAsia="宋体" w:hAnsi="宋体"/>
          <w:color w:val="000000"/>
        </w:rPr>
        <w:t>①立法要与社会发展的需求相符合</w:t>
      </w:r>
    </w:p>
    <w:p>
      <w:pPr>
        <w:spacing w:line="360" w:lineRule="auto"/>
        <w:jc w:val="both"/>
        <w:textAlignment w:val="center"/>
        <w:rPr>
          <w:color w:val="000000"/>
        </w:rPr>
      </w:pPr>
      <w:r>
        <w:rPr>
          <w:rFonts w:ascii="宋体" w:cs="宋体" w:eastAsia="宋体" w:hAnsi="宋体"/>
          <w:color w:val="000000"/>
        </w:rPr>
        <w:t>②区域协同立法有利于推动国家治理现代化</w:t>
      </w:r>
    </w:p>
    <w:p>
      <w:pPr>
        <w:spacing w:line="360" w:lineRule="auto"/>
        <w:jc w:val="both"/>
        <w:textAlignment w:val="center"/>
        <w:rPr>
          <w:color w:val="000000"/>
        </w:rPr>
      </w:pPr>
      <w:r>
        <w:rPr>
          <w:rFonts w:ascii="宋体" w:cs="宋体" w:eastAsia="宋体" w:hAnsi="宋体"/>
          <w:color w:val="000000"/>
        </w:rPr>
        <w:t>③科学立法实现了区域协同发展</w:t>
      </w:r>
    </w:p>
    <w:p>
      <w:pPr>
        <w:spacing w:line="360" w:lineRule="auto"/>
        <w:jc w:val="both"/>
        <w:textAlignment w:val="center"/>
        <w:rPr>
          <w:color w:val="000000"/>
        </w:rPr>
      </w:pPr>
      <w:r>
        <w:rPr>
          <w:rFonts w:ascii="宋体" w:cs="宋体" w:eastAsia="宋体" w:hAnsi="宋体"/>
          <w:color w:val="000000"/>
        </w:rPr>
        <w:t>④区域协同立法是实现良法善治的必备条件</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①③</w:t>
      </w:r>
      <w:r>
        <w:rPr>
          <w:color w:val="000000"/>
        </w:rPr>
        <w:tab/>
      </w:r>
      <w:r>
        <w:rPr>
          <w:color w:val="000000"/>
        </w:rPr>
        <w:t xml:space="preserve">C. </w:t>
      </w:r>
      <w:r>
        <w:rPr>
          <w:rFonts w:ascii="宋体" w:cs="宋体" w:eastAsia="宋体" w:hAnsi="宋体"/>
          <w:color w:val="000000"/>
        </w:rPr>
        <w:t>②④</w:t>
      </w:r>
      <w:r>
        <w:rPr>
          <w:color w:val="000000"/>
        </w:rPr>
        <w:tab/>
      </w:r>
      <w:r>
        <w:rPr>
          <w:color w:val="000000"/>
        </w:rPr>
        <w:t xml:space="preserve">D. </w:t>
      </w:r>
      <w:r>
        <w:rPr>
          <w:rFonts w:ascii="宋体" w:cs="宋体" w:eastAsia="宋体" w:hAnsi="宋体"/>
          <w:color w:val="000000"/>
        </w:rPr>
        <w:t>③④</w:t>
      </w:r>
    </w:p>
    <w:p>
      <w:pPr>
        <w:spacing w:line="360" w:lineRule="auto"/>
        <w:jc w:val="both"/>
        <w:textAlignment w:val="center"/>
        <w:rPr>
          <w:color w:val="000000"/>
        </w:rPr>
      </w:pPr>
      <w:r>
        <w:rPr>
          <w:color w:val="000000"/>
        </w:rPr>
        <w:t xml:space="preserve">13. </w:t>
      </w:r>
      <w:r>
        <w:rPr>
          <w:rFonts w:ascii="宋体" w:cs="宋体" w:eastAsia="宋体" w:hAnsi="宋体"/>
          <w:color w:val="000000"/>
        </w:rPr>
        <w:t>“尕日塘秦刻石”以</w:t>
      </w:r>
      <w:r>
        <w:rPr>
          <w:rFonts w:ascii="Times New Roman" w:cs="Times New Roman" w:eastAsia="Times New Roman" w:hAnsi="Times New Roman"/>
          <w:color w:val="000000"/>
        </w:rPr>
        <w:t>36</w:t>
      </w:r>
      <w:r>
        <w:rPr>
          <w:rFonts w:ascii="宋体" w:cs="宋体" w:eastAsia="宋体" w:hAnsi="宋体"/>
          <w:color w:val="000000"/>
        </w:rPr>
        <w:t>个篆字讲述了秦始皇使臣踏足雪域河源的壮举，扩展了关于秦统一后秦王朝活动范围的认识，对秦王朝与青藏高原地区经济文化交流、中华民族共同体形成进程等问题研究具有重大现实意义。这表明（</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both"/>
        <w:textAlignment w:val="center"/>
        <w:rPr>
          <w:color w:val="000000"/>
        </w:rPr>
      </w:pPr>
      <w:r>
        <w:rPr>
          <w:rFonts w:ascii="宋体" w:cs="宋体" w:eastAsia="宋体" w:hAnsi="宋体"/>
          <w:color w:val="000000"/>
        </w:rPr>
        <w:t>①刻石文字具有一定的时代特征</w:t>
      </w:r>
    </w:p>
    <w:p>
      <w:pPr>
        <w:spacing w:line="360" w:lineRule="auto"/>
        <w:jc w:val="both"/>
        <w:textAlignment w:val="center"/>
        <w:rPr>
          <w:color w:val="000000"/>
        </w:rPr>
      </w:pPr>
      <w:r>
        <w:rPr>
          <w:rFonts w:ascii="宋体" w:cs="宋体" w:eastAsia="宋体" w:hAnsi="宋体"/>
          <w:color w:val="000000"/>
        </w:rPr>
        <w:t>②对刻石文字的研究体现了意识的能动性</w:t>
      </w:r>
    </w:p>
    <w:p>
      <w:pPr>
        <w:spacing w:line="360" w:lineRule="auto"/>
        <w:jc w:val="both"/>
        <w:textAlignment w:val="center"/>
        <w:rPr>
          <w:color w:val="000000"/>
        </w:rPr>
      </w:pPr>
      <w:r>
        <w:rPr>
          <w:rFonts w:ascii="宋体" w:cs="宋体" w:eastAsia="宋体" w:hAnsi="宋体"/>
          <w:color w:val="000000"/>
        </w:rPr>
        <w:t>③刻石文字全面反映了当时的社会物质生活</w:t>
      </w:r>
    </w:p>
    <w:p>
      <w:pPr>
        <w:spacing w:line="360" w:lineRule="auto"/>
        <w:jc w:val="both"/>
        <w:textAlignment w:val="center"/>
        <w:rPr>
          <w:color w:val="000000"/>
        </w:rPr>
      </w:pPr>
      <w:r>
        <w:rPr>
          <w:rFonts w:ascii="宋体" w:cs="宋体" w:eastAsia="宋体" w:hAnsi="宋体"/>
          <w:color w:val="000000"/>
        </w:rPr>
        <w:t>④对刻石文字的研究受到具体实践水平的限制</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③④</w:t>
      </w:r>
    </w:p>
    <w:p>
      <w:pPr>
        <w:spacing w:line="360" w:lineRule="auto"/>
        <w:jc w:val="both"/>
        <w:textAlignment w:val="center"/>
        <w:rPr>
          <w:color w:val="000000"/>
        </w:rPr>
      </w:pPr>
      <w:r>
        <w:rPr>
          <w:color w:val="000000"/>
        </w:rPr>
        <w:t xml:space="preserve">14. </w:t>
      </w:r>
      <w:r>
        <w:rPr>
          <w:rFonts w:ascii="宋体" w:cs="宋体" w:eastAsia="宋体" w:hAnsi="宋体"/>
          <w:color w:val="000000"/>
        </w:rPr>
        <w:t>中国石油大学（北京）克拉玛依校区</w:t>
      </w:r>
      <w:r>
        <w:rPr>
          <w:rFonts w:ascii="Times New Roman" w:cs="Times New Roman" w:eastAsia="Times New Roman" w:hAnsi="Times New Roman"/>
          <w:color w:val="000000"/>
        </w:rPr>
        <w:t>118</w:t>
      </w:r>
      <w:r>
        <w:rPr>
          <w:rFonts w:ascii="宋体" w:cs="宋体" w:eastAsia="宋体" w:hAnsi="宋体"/>
          <w:color w:val="000000"/>
        </w:rPr>
        <w:t>名学生毕业后奔赴新疆基层工作，在沙漠无人区的简易房反复实验，在工厂车间跟着老师傅苦练技能，日日夜夜在油井间穿梭巡查取样……这些大学生扎根新疆逐梦的故事启示青年（</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both"/>
        <w:textAlignment w:val="center"/>
        <w:rPr>
          <w:color w:val="000000"/>
        </w:rPr>
      </w:pPr>
      <w:r>
        <w:rPr>
          <w:rFonts w:ascii="宋体" w:cs="宋体" w:eastAsia="宋体" w:hAnsi="宋体"/>
          <w:color w:val="000000"/>
        </w:rPr>
        <w:t>①条件越艰苦越能实现人生价值</w:t>
      </w:r>
    </w:p>
    <w:p>
      <w:pPr>
        <w:spacing w:line="360" w:lineRule="auto"/>
        <w:jc w:val="both"/>
        <w:textAlignment w:val="center"/>
        <w:rPr>
          <w:color w:val="000000"/>
        </w:rPr>
      </w:pPr>
      <w:r>
        <w:rPr>
          <w:rFonts w:ascii="宋体" w:cs="宋体" w:eastAsia="宋体" w:hAnsi="宋体"/>
          <w:color w:val="000000"/>
        </w:rPr>
        <w:t>②要在享受价值的同时创造价值</w:t>
      </w:r>
    </w:p>
    <w:p>
      <w:pPr>
        <w:spacing w:line="360" w:lineRule="auto"/>
        <w:jc w:val="both"/>
        <w:textAlignment w:val="center"/>
        <w:rPr>
          <w:color w:val="000000"/>
        </w:rPr>
      </w:pPr>
      <w:r>
        <w:rPr>
          <w:rFonts w:ascii="宋体" w:cs="宋体" w:eastAsia="宋体" w:hAnsi="宋体"/>
          <w:color w:val="000000"/>
        </w:rPr>
        <w:t>③要自觉投身为人民服务的实践</w:t>
      </w:r>
    </w:p>
    <w:p>
      <w:pPr>
        <w:spacing w:line="360" w:lineRule="auto"/>
        <w:jc w:val="both"/>
        <w:textAlignment w:val="center"/>
        <w:rPr>
          <w:color w:val="000000"/>
        </w:rPr>
      </w:pPr>
      <w:r>
        <w:rPr>
          <w:rFonts w:ascii="宋体" w:cs="宋体" w:eastAsia="宋体" w:hAnsi="宋体"/>
          <w:color w:val="000000"/>
        </w:rPr>
        <w:t>④人生的价值只能在社会中实现</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①③</w:t>
      </w:r>
      <w:r>
        <w:rPr>
          <w:color w:val="000000"/>
        </w:rPr>
        <w:tab/>
      </w:r>
      <w:r>
        <w:rPr>
          <w:color w:val="000000"/>
        </w:rPr>
        <w:t xml:space="preserve">C. </w:t>
      </w:r>
      <w:r>
        <w:rPr>
          <w:rFonts w:ascii="宋体" w:cs="宋体" w:eastAsia="宋体" w:hAnsi="宋体"/>
          <w:color w:val="000000"/>
        </w:rPr>
        <w:t>②④</w:t>
      </w:r>
      <w:r>
        <w:rPr>
          <w:color w:val="000000"/>
        </w:rPr>
        <w:tab/>
      </w:r>
      <w:r>
        <w:rPr>
          <w:color w:val="000000"/>
        </w:rPr>
        <w:t xml:space="preserve">D. </w:t>
      </w:r>
      <w:r>
        <w:rPr>
          <w:rFonts w:ascii="宋体" w:cs="宋体" w:eastAsia="宋体" w:hAnsi="宋体"/>
          <w:color w:val="000000"/>
        </w:rPr>
        <w:t>③④</w:t>
      </w:r>
    </w:p>
    <w:p>
      <w:pPr>
        <w:spacing w:line="360" w:lineRule="auto"/>
        <w:jc w:val="both"/>
        <w:textAlignment w:val="center"/>
        <w:rPr>
          <w:color w:val="000000"/>
        </w:rPr>
      </w:pPr>
      <w:r>
        <w:rPr>
          <w:color w:val="000000"/>
        </w:rPr>
        <w:t xml:space="preserve">15. </w:t>
      </w:r>
      <w:r>
        <w:rPr>
          <w:rFonts w:ascii="宋体" w:cs="宋体" w:eastAsia="宋体" w:hAnsi="宋体"/>
          <w:color w:val="000000"/>
        </w:rPr>
        <w:t>下列俗语中，与漫画《咱们为啥划不快》（作者：刘志永）所蕴含的哲理相符的有（</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both"/>
        <w:textAlignment w:val="center"/>
        <w:rPr>
          <w:color w:val="000000"/>
        </w:rPr>
      </w:pPr>
      <w:r>
        <w:rPr>
          <w:color w:val="000000"/>
        </w:rPr>
        <w:drawing>
          <wp:inline>
            <wp:extent cx="3095625" cy="1485900"/>
            <wp:docPr descr="学科网(www.zxxk.com)--教育资源门户，提供试卷、教案、课件、论文、素材以及各类教学资源下载，还有大量而丰富的教学相关资讯！ tzp+jWwOwdDNAx1ODbqMbQ=="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8"/>
                    <a:stretch>
                      <a:fillRect/>
                    </a:stretch>
                  </pic:blipFill>
                  <pic:spPr>
                    <a:xfrm>
                      <a:off x="0" y="0"/>
                      <a:ext cx="3095625" cy="1485900"/>
                    </a:xfrm>
                    <a:prstGeom prst="rect">
                      <a:avLst/>
                    </a:prstGeom>
                  </pic:spPr>
                </pic:pic>
              </a:graphicData>
            </a:graphic>
          </wp:inline>
        </w:drawing>
      </w:r>
    </w:p>
    <w:p>
      <w:pPr>
        <w:spacing w:line="360" w:lineRule="auto"/>
        <w:jc w:val="both"/>
        <w:textAlignment w:val="center"/>
        <w:rPr>
          <w:color w:val="000000"/>
        </w:rPr>
      </w:pPr>
      <w:r>
        <w:rPr>
          <w:rFonts w:ascii="宋体" w:cs="宋体" w:eastAsia="宋体" w:hAnsi="宋体"/>
          <w:color w:val="000000"/>
        </w:rPr>
        <w:t>①少说些空话，多干些实事</w:t>
      </w:r>
    </w:p>
    <w:p>
      <w:pPr>
        <w:spacing w:line="360" w:lineRule="auto"/>
        <w:jc w:val="both"/>
        <w:textAlignment w:val="center"/>
        <w:rPr>
          <w:color w:val="000000"/>
        </w:rPr>
      </w:pPr>
      <w:r>
        <w:rPr>
          <w:rFonts w:ascii="宋体" w:cs="宋体" w:eastAsia="宋体" w:hAnsi="宋体"/>
          <w:color w:val="000000"/>
        </w:rPr>
        <w:t>②锣鼓分好工，好戏才成功</w:t>
      </w:r>
    </w:p>
    <w:p>
      <w:pPr>
        <w:spacing w:line="360" w:lineRule="auto"/>
        <w:jc w:val="both"/>
        <w:textAlignment w:val="center"/>
        <w:rPr>
          <w:color w:val="000000"/>
        </w:rPr>
      </w:pPr>
      <w:r>
        <w:rPr>
          <w:rFonts w:ascii="宋体" w:cs="宋体" w:eastAsia="宋体" w:hAnsi="宋体"/>
          <w:color w:val="000000"/>
        </w:rPr>
        <w:t>③众人一条心，黄土变成金</w:t>
      </w:r>
    </w:p>
    <w:p>
      <w:pPr>
        <w:spacing w:line="360" w:lineRule="auto"/>
        <w:jc w:val="both"/>
        <w:textAlignment w:val="center"/>
        <w:rPr>
          <w:color w:val="000000"/>
        </w:rPr>
      </w:pPr>
      <w:r>
        <w:rPr>
          <w:rFonts w:ascii="宋体" w:cs="宋体" w:eastAsia="宋体" w:hAnsi="宋体"/>
          <w:color w:val="000000"/>
        </w:rPr>
        <w:t>④火车跑得快，全靠车头带</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①③</w:t>
      </w:r>
      <w:r>
        <w:rPr>
          <w:color w:val="000000"/>
        </w:rPr>
        <w:tab/>
      </w:r>
      <w:r>
        <w:rPr>
          <w:color w:val="000000"/>
        </w:rPr>
        <w:t xml:space="preserve">C. </w:t>
      </w:r>
      <w:r>
        <w:rPr>
          <w:rFonts w:ascii="宋体" w:cs="宋体" w:eastAsia="宋体" w:hAnsi="宋体"/>
          <w:color w:val="000000"/>
        </w:rPr>
        <w:t>②④</w:t>
      </w:r>
      <w:r>
        <w:rPr>
          <w:color w:val="000000"/>
        </w:rPr>
        <w:tab/>
      </w:r>
      <w:r>
        <w:rPr>
          <w:color w:val="000000"/>
        </w:rPr>
        <w:t xml:space="preserve">D. </w:t>
      </w:r>
      <w:r>
        <w:rPr>
          <w:rFonts w:ascii="宋体" w:cs="宋体" w:eastAsia="宋体" w:hAnsi="宋体"/>
          <w:color w:val="000000"/>
        </w:rPr>
        <w:t>③④</w:t>
      </w:r>
    </w:p>
    <w:p>
      <w:pPr>
        <w:spacing w:line="360" w:lineRule="auto"/>
        <w:jc w:val="both"/>
        <w:textAlignment w:val="center"/>
        <w:rPr>
          <w:color w:val="000000"/>
        </w:rPr>
      </w:pPr>
      <w:r>
        <w:rPr>
          <w:color w:val="000000"/>
        </w:rPr>
        <w:t xml:space="preserve">16. </w:t>
      </w:r>
      <w:r>
        <w:rPr>
          <w:rFonts w:ascii="宋体" w:cs="宋体" w:eastAsia="宋体" w:hAnsi="宋体"/>
          <w:color w:val="000000"/>
        </w:rPr>
        <w:t>为应对少子化，减轻家庭生育、养育负担，国家出台《育儿补贴制度实施方案》，明确对</w:t>
      </w:r>
      <w:r>
        <w:rPr>
          <w:rFonts w:ascii="Times New Roman" w:cs="Times New Roman" w:eastAsia="Times New Roman" w:hAnsi="Times New Roman"/>
          <w:color w:val="000000"/>
        </w:rPr>
        <w:t>3</w:t>
      </w:r>
      <w:r>
        <w:rPr>
          <w:rFonts w:ascii="宋体" w:cs="宋体" w:eastAsia="宋体" w:hAnsi="宋体"/>
          <w:color w:val="000000"/>
        </w:rPr>
        <w:t>岁以下婴幼儿发放育儿补贴：从</w:t>
      </w:r>
      <w:r>
        <w:rPr>
          <w:rFonts w:ascii="Times New Roman" w:cs="Times New Roman" w:eastAsia="Times New Roman" w:hAnsi="Times New Roman"/>
          <w:color w:val="000000"/>
        </w:rPr>
        <w:t>2025</w:t>
      </w:r>
      <w:r>
        <w:rPr>
          <w:rFonts w:ascii="宋体" w:cs="宋体" w:eastAsia="宋体" w:hAnsi="宋体"/>
          <w:color w:val="000000"/>
        </w:rPr>
        <w:t>年</w:t>
      </w:r>
      <w:r>
        <w:rPr>
          <w:rFonts w:ascii="Times New Roman" w:cs="Times New Roman" w:eastAsia="Times New Roman" w:hAnsi="Times New Roman"/>
          <w:color w:val="000000"/>
        </w:rPr>
        <w:t>1</w:t>
      </w:r>
      <w:r>
        <w:rPr>
          <w:rFonts w:ascii="宋体" w:cs="宋体" w:eastAsia="宋体" w:hAnsi="宋体"/>
          <w:color w:val="000000"/>
        </w:rPr>
        <w:t>月起，每孩每年发放补贴</w:t>
      </w:r>
      <w:r>
        <w:rPr>
          <w:rFonts w:ascii="Times New Roman" w:cs="Times New Roman" w:eastAsia="Times New Roman" w:hAnsi="Times New Roman"/>
          <w:color w:val="000000"/>
        </w:rPr>
        <w:t>3600</w:t>
      </w:r>
      <w:r>
        <w:rPr>
          <w:rFonts w:ascii="宋体" w:cs="宋体" w:eastAsia="宋体" w:hAnsi="宋体"/>
          <w:color w:val="000000"/>
        </w:rPr>
        <w:t>元。这说明（</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both"/>
        <w:textAlignment w:val="center"/>
        <w:rPr>
          <w:color w:val="000000"/>
        </w:rPr>
      </w:pPr>
      <w:r>
        <w:rPr>
          <w:rFonts w:ascii="宋体" w:cs="宋体" w:eastAsia="宋体" w:hAnsi="宋体"/>
          <w:color w:val="000000"/>
        </w:rPr>
        <w:t>①人口结构变化会影响社会意识变化</w:t>
      </w:r>
    </w:p>
    <w:p>
      <w:pPr>
        <w:spacing w:line="360" w:lineRule="auto"/>
        <w:jc w:val="both"/>
        <w:textAlignment w:val="center"/>
        <w:rPr>
          <w:color w:val="000000"/>
        </w:rPr>
      </w:pPr>
      <w:r>
        <w:rPr>
          <w:rFonts w:ascii="宋体" w:cs="宋体" w:eastAsia="宋体" w:hAnsi="宋体"/>
          <w:color w:val="000000"/>
        </w:rPr>
        <w:t>②人民群众是推动社会发展的决定力量</w:t>
      </w:r>
    </w:p>
    <w:p>
      <w:pPr>
        <w:spacing w:line="360" w:lineRule="auto"/>
        <w:jc w:val="both"/>
        <w:textAlignment w:val="center"/>
        <w:rPr>
          <w:color w:val="000000"/>
        </w:rPr>
      </w:pPr>
      <w:r>
        <w:rPr>
          <w:rFonts w:ascii="宋体" w:cs="宋体" w:eastAsia="宋体" w:hAnsi="宋体"/>
          <w:color w:val="000000"/>
        </w:rPr>
        <w:t>③正确调整社会关系可以推动社会进步</w:t>
      </w:r>
    </w:p>
    <w:p>
      <w:pPr>
        <w:spacing w:line="360" w:lineRule="auto"/>
        <w:jc w:val="both"/>
        <w:textAlignment w:val="center"/>
        <w:rPr>
          <w:color w:val="000000"/>
        </w:rPr>
      </w:pPr>
      <w:r>
        <w:rPr>
          <w:rFonts w:ascii="宋体" w:cs="宋体" w:eastAsia="宋体" w:hAnsi="宋体"/>
          <w:color w:val="000000"/>
        </w:rPr>
        <w:t>④社会存在与社会意识具有一致性</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①③</w:t>
      </w:r>
      <w:r>
        <w:rPr>
          <w:color w:val="000000"/>
        </w:rPr>
        <w:tab/>
      </w:r>
      <w:r>
        <w:rPr>
          <w:color w:val="000000"/>
        </w:rPr>
        <w:t xml:space="preserve">C. </w:t>
      </w:r>
      <w:r>
        <w:rPr>
          <w:rFonts w:ascii="宋体" w:cs="宋体" w:eastAsia="宋体" w:hAnsi="宋体"/>
          <w:color w:val="000000"/>
        </w:rPr>
        <w:t>②④</w:t>
      </w:r>
      <w:r>
        <w:rPr>
          <w:color w:val="000000"/>
        </w:rPr>
        <w:tab/>
      </w:r>
      <w:r>
        <w:rPr>
          <w:color w:val="000000"/>
        </w:rPr>
        <w:t xml:space="preserve">D. </w:t>
      </w:r>
      <w:r>
        <w:rPr>
          <w:rFonts w:ascii="宋体" w:cs="宋体" w:eastAsia="宋体" w:hAnsi="宋体"/>
          <w:color w:val="000000"/>
        </w:rPr>
        <w:t>③④</w:t>
      </w:r>
    </w:p>
    <w:p>
      <w:pPr>
        <w:spacing w:line="360" w:lineRule="auto"/>
        <w:jc w:val="both"/>
        <w:textAlignment w:val="center"/>
        <w:rPr>
          <w:color w:val="000000"/>
        </w:rPr>
      </w:pPr>
      <w:r>
        <w:rPr>
          <w:color w:val="000000"/>
        </w:rPr>
        <w:t xml:space="preserve">17. </w:t>
      </w:r>
      <w:r>
        <w:rPr>
          <w:rFonts w:ascii="宋体" w:cs="宋体" w:eastAsia="宋体" w:hAnsi="宋体"/>
          <w:color w:val="000000"/>
        </w:rPr>
        <w:t>电影《南京照相馆》取材于南京大屠杀期间日军真实罪证影像，故事围绕“日军罪证照片”展开，再现战争创伤和人性光辉，展现了中华民族伟大抗战精神，在国内引起了强烈的反响。这告诉我们（</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both"/>
        <w:textAlignment w:val="center"/>
        <w:rPr>
          <w:color w:val="000000"/>
        </w:rPr>
      </w:pPr>
      <w:r>
        <w:rPr>
          <w:rFonts w:ascii="宋体" w:cs="宋体" w:eastAsia="宋体" w:hAnsi="宋体"/>
          <w:color w:val="000000"/>
        </w:rPr>
        <w:t>①优秀文化为人们提供丰富的精神食粮</w:t>
      </w:r>
    </w:p>
    <w:p>
      <w:pPr>
        <w:spacing w:line="360" w:lineRule="auto"/>
        <w:jc w:val="both"/>
        <w:textAlignment w:val="center"/>
        <w:rPr>
          <w:color w:val="000000"/>
        </w:rPr>
      </w:pPr>
      <w:r>
        <w:rPr>
          <w:rFonts w:ascii="宋体" w:cs="宋体" w:eastAsia="宋体" w:hAnsi="宋体"/>
          <w:color w:val="000000"/>
        </w:rPr>
        <w:t>②树立正确历史观有助于培育民族精神</w:t>
      </w:r>
    </w:p>
    <w:p>
      <w:pPr>
        <w:spacing w:line="360" w:lineRule="auto"/>
        <w:jc w:val="both"/>
        <w:textAlignment w:val="center"/>
        <w:rPr>
          <w:color w:val="000000"/>
        </w:rPr>
      </w:pPr>
      <w:r>
        <w:rPr>
          <w:rFonts w:ascii="宋体" w:cs="宋体" w:eastAsia="宋体" w:hAnsi="宋体"/>
          <w:color w:val="000000"/>
        </w:rPr>
        <w:t>③中华优秀传统文化能够实现创造性转化</w:t>
      </w:r>
    </w:p>
    <w:p>
      <w:pPr>
        <w:spacing w:line="360" w:lineRule="auto"/>
        <w:jc w:val="both"/>
        <w:textAlignment w:val="center"/>
        <w:rPr>
          <w:color w:val="000000"/>
        </w:rPr>
      </w:pPr>
      <w:r>
        <w:rPr>
          <w:rFonts w:ascii="宋体" w:cs="宋体" w:eastAsia="宋体" w:hAnsi="宋体"/>
          <w:color w:val="000000"/>
        </w:rPr>
        <w:t>④优秀文艺作品是中华民族独特的精神标识</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③④</w:t>
      </w:r>
    </w:p>
    <w:p>
      <w:pPr>
        <w:spacing w:line="285" w:lineRule="auto"/>
        <w:jc w:val="both"/>
        <w:textAlignment w:val="center"/>
        <w:rPr>
          <w:color w:val="000000"/>
        </w:rPr>
      </w:pPr>
      <w:r>
        <w:rPr>
          <w:rFonts w:ascii="宋体" w:cs="宋体" w:eastAsia="宋体" w:hAnsi="宋体"/>
          <w:b/>
          <w:color w:val="000000"/>
          <w:sz w:val="24"/>
        </w:rPr>
        <w:t>二、选择题Ⅱ（本大题共</w:t>
      </w:r>
      <w:r>
        <w:rPr>
          <w:rFonts w:ascii="Times New Roman" w:cs="Times New Roman" w:eastAsia="Times New Roman" w:hAnsi="Times New Roman"/>
          <w:b/>
          <w:color w:val="000000"/>
          <w:sz w:val="24"/>
        </w:rPr>
        <w:t>6</w:t>
      </w:r>
      <w:r>
        <w:rPr>
          <w:rFonts w:ascii="宋体" w:cs="宋体" w:eastAsia="宋体" w:hAnsi="宋体"/>
          <w:b/>
          <w:color w:val="000000"/>
          <w:sz w:val="24"/>
        </w:rPr>
        <w:t>小题，每小题</w:t>
      </w:r>
      <w:r>
        <w:rPr>
          <w:rFonts w:ascii="Times New Roman" w:cs="Times New Roman" w:eastAsia="Times New Roman" w:hAnsi="Times New Roman"/>
          <w:b/>
          <w:color w:val="000000"/>
          <w:sz w:val="24"/>
        </w:rPr>
        <w:t>3</w:t>
      </w:r>
      <w:r>
        <w:rPr>
          <w:rFonts w:ascii="宋体" w:cs="宋体" w:eastAsia="宋体" w:hAnsi="宋体"/>
          <w:b/>
          <w:color w:val="000000"/>
          <w:sz w:val="24"/>
        </w:rPr>
        <w:t>分，共</w:t>
      </w:r>
      <w:r>
        <w:rPr>
          <w:rFonts w:ascii="Times New Roman" w:cs="Times New Roman" w:eastAsia="Times New Roman" w:hAnsi="Times New Roman"/>
          <w:b/>
          <w:color w:val="000000"/>
          <w:sz w:val="24"/>
        </w:rPr>
        <w:t>18</w:t>
      </w:r>
      <w:r>
        <w:rPr>
          <w:rFonts w:ascii="宋体" w:cs="宋体" w:eastAsia="宋体" w:hAnsi="宋体"/>
          <w:b/>
          <w:color w:val="000000"/>
          <w:sz w:val="24"/>
        </w:rPr>
        <w:t>分。每小题列出的四个备选项中只有一个是符合题目要求的，不选、多选、错选均不得分）</w:t>
      </w:r>
    </w:p>
    <w:p>
      <w:pPr>
        <w:spacing w:line="360" w:lineRule="auto"/>
        <w:jc w:val="both"/>
        <w:textAlignment w:val="center"/>
        <w:rPr>
          <w:color w:val="000000"/>
        </w:rPr>
      </w:pPr>
      <w:r>
        <w:rPr>
          <w:color w:val="000000"/>
        </w:rPr>
        <w:t xml:space="preserve">18. </w:t>
      </w:r>
      <w:r>
        <w:rPr>
          <w:rFonts w:ascii="宋体" w:cs="宋体" w:eastAsia="宋体" w:hAnsi="宋体"/>
          <w:color w:val="000000"/>
        </w:rPr>
        <w:t>某国执政党在国会两院选举中均失去多数地位，该党总裁即该国首相宣布辞职。之后，该党选举出的新总裁能否顺利当选首相仍存在风险，除非他能够联合其执政盟友和部分小党，获得国会首相指名选举中过半数支持。由此可见，该国（</w:t>
      </w:r>
      <w:r>
        <w:rPr>
          <w:rFonts w:ascii="Times New Roman" w:cs="Times New Roman" w:eastAsia="Times New Roman" w:hAnsi="Times New Roman"/>
          <w:color w:val="000000"/>
        </w:rPr>
        <w:t xml:space="preserve">   </w:t>
      </w:r>
      <w:r>
        <w:rPr>
          <w:rFonts w:ascii="宋体" w:cs="宋体" w:eastAsia="宋体" w:hAnsi="宋体"/>
          <w:color w:val="000000"/>
        </w:rPr>
        <w:t>）</w:t>
      </w:r>
    </w:p>
    <w:p>
      <w:pPr>
        <w:tabs>
          <w:tab w:pos="4873" w:val="left"/>
        </w:tabs>
        <w:spacing w:line="360" w:lineRule="auto"/>
        <w:jc w:val="left"/>
        <w:textAlignment w:val="center"/>
        <w:rPr>
          <w:color w:val="000000"/>
        </w:rPr>
      </w:pPr>
      <w:r>
        <w:rPr>
          <w:color w:val="000000"/>
        </w:rPr>
        <w:t xml:space="preserve">A. </w:t>
      </w:r>
      <w:r>
        <w:rPr>
          <w:rFonts w:ascii="宋体" w:cs="宋体" w:eastAsia="宋体" w:hAnsi="宋体"/>
          <w:color w:val="000000"/>
        </w:rPr>
        <w:t>政党制度一定是多党制</w:t>
      </w:r>
      <w:r>
        <w:rPr>
          <w:color w:val="000000"/>
        </w:rPr>
        <w:tab/>
      </w:r>
      <w:r>
        <w:rPr>
          <w:color w:val="000000"/>
        </w:rPr>
        <w:t xml:space="preserve">B. </w:t>
      </w:r>
      <w:r>
        <w:rPr>
          <w:rFonts w:ascii="宋体" w:cs="宋体" w:eastAsia="宋体" w:hAnsi="宋体"/>
          <w:color w:val="000000"/>
        </w:rPr>
        <w:t>是议会制国家</w:t>
      </w:r>
    </w:p>
    <w:p>
      <w:pPr>
        <w:tabs>
          <w:tab w:pos="4873" w:val="left"/>
        </w:tabs>
        <w:spacing w:line="360" w:lineRule="auto"/>
        <w:jc w:val="left"/>
        <w:textAlignment w:val="center"/>
        <w:rPr>
          <w:color w:val="000000"/>
        </w:rPr>
      </w:pPr>
      <w:r>
        <w:rPr>
          <w:color w:val="000000"/>
        </w:rPr>
        <w:t xml:space="preserve">C. </w:t>
      </w:r>
      <w:r>
        <w:rPr>
          <w:rFonts w:ascii="宋体" w:cs="宋体" w:eastAsia="宋体" w:hAnsi="宋体"/>
          <w:color w:val="000000"/>
        </w:rPr>
        <w:t>国会代表着全体公民的意志</w:t>
      </w:r>
      <w:r>
        <w:rPr>
          <w:color w:val="000000"/>
        </w:rPr>
        <w:tab/>
      </w:r>
      <w:r>
        <w:rPr>
          <w:color w:val="000000"/>
        </w:rPr>
        <w:t xml:space="preserve">D. </w:t>
      </w:r>
      <w:r>
        <w:rPr>
          <w:rFonts w:ascii="宋体" w:cs="宋体" w:eastAsia="宋体" w:hAnsi="宋体"/>
          <w:color w:val="000000"/>
        </w:rPr>
        <w:t>首相由政党联盟领袖担任</w:t>
      </w:r>
    </w:p>
    <w:p>
      <w:pPr>
        <w:spacing w:line="360" w:lineRule="auto"/>
        <w:jc w:val="both"/>
        <w:textAlignment w:val="center"/>
        <w:rPr>
          <w:color w:val="000000"/>
        </w:rPr>
      </w:pPr>
      <w:r>
        <w:rPr>
          <w:color w:val="000000"/>
        </w:rPr>
        <w:t xml:space="preserve">19. </w:t>
      </w:r>
      <w:r>
        <w:rPr>
          <w:rFonts w:ascii="宋体" w:cs="宋体" w:eastAsia="宋体" w:hAnsi="宋体"/>
          <w:color w:val="000000"/>
        </w:rPr>
        <w:t>第二十五届中国国际投资贸易洽谈会期间，参会代表参加跨国公司座谈会、产品展览等系列活动，达成各类投资项目</w:t>
      </w:r>
      <w:r>
        <w:rPr>
          <w:rFonts w:ascii="Times New Roman" w:cs="Times New Roman" w:eastAsia="Times New Roman" w:hAnsi="Times New Roman"/>
          <w:color w:val="000000"/>
        </w:rPr>
        <w:t>1154</w:t>
      </w:r>
      <w:r>
        <w:rPr>
          <w:rFonts w:ascii="宋体" w:cs="宋体" w:eastAsia="宋体" w:hAnsi="宋体"/>
          <w:color w:val="000000"/>
        </w:rPr>
        <w:t>个，该展会已成为全球投资者拓展双向投资的重要服务平台。这表明（</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both"/>
        <w:textAlignment w:val="center"/>
        <w:rPr>
          <w:color w:val="000000"/>
        </w:rPr>
      </w:pPr>
      <w:r>
        <w:rPr>
          <w:rFonts w:ascii="宋体" w:cs="宋体" w:eastAsia="宋体" w:hAnsi="宋体"/>
          <w:color w:val="000000"/>
        </w:rPr>
        <w:t>①跨国公司对国际投资贸易的依赖度不断提高</w:t>
      </w:r>
    </w:p>
    <w:p>
      <w:pPr>
        <w:spacing w:line="360" w:lineRule="auto"/>
        <w:jc w:val="both"/>
        <w:textAlignment w:val="center"/>
        <w:rPr>
          <w:color w:val="000000"/>
        </w:rPr>
      </w:pPr>
      <w:r>
        <w:rPr>
          <w:rFonts w:ascii="宋体" w:cs="宋体" w:eastAsia="宋体" w:hAnsi="宋体"/>
          <w:color w:val="000000"/>
        </w:rPr>
        <w:t>②中国的发展为世界经济增长提供了良好机遇</w:t>
      </w:r>
    </w:p>
    <w:p>
      <w:pPr>
        <w:spacing w:line="360" w:lineRule="auto"/>
        <w:jc w:val="both"/>
        <w:textAlignment w:val="center"/>
        <w:rPr>
          <w:color w:val="000000"/>
        </w:rPr>
      </w:pPr>
      <w:r>
        <w:rPr>
          <w:rFonts w:ascii="宋体" w:cs="宋体" w:eastAsia="宋体" w:hAnsi="宋体"/>
          <w:color w:val="000000"/>
        </w:rPr>
        <w:t>③经济全球化促进资源在全球范围内的合理配置</w:t>
      </w:r>
    </w:p>
    <w:p>
      <w:pPr>
        <w:spacing w:line="360" w:lineRule="auto"/>
        <w:jc w:val="both"/>
        <w:textAlignment w:val="center"/>
        <w:rPr>
          <w:color w:val="000000"/>
        </w:rPr>
      </w:pPr>
      <w:r>
        <w:rPr>
          <w:rFonts w:ascii="宋体" w:cs="宋体" w:eastAsia="宋体" w:hAnsi="宋体"/>
          <w:color w:val="000000"/>
        </w:rPr>
        <w:t>④举办投资贸易洽谈会实现了全球产业链重新整合</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jc w:val="both"/>
        <w:textAlignment w:val="center"/>
        <w:rPr>
          <w:color w:val="000000"/>
        </w:rPr>
      </w:pPr>
      <w:r>
        <w:rPr>
          <w:color w:val="000000"/>
        </w:rPr>
        <w:t xml:space="preserve">20. </w:t>
      </w:r>
      <w:r>
        <w:rPr>
          <w:rFonts w:ascii="宋体" w:cs="宋体" w:eastAsia="宋体" w:hAnsi="宋体"/>
          <w:color w:val="000000"/>
        </w:rPr>
        <w:t>蒋某与梁某经法院判决离婚。依据判决，蒋某要每月支付抚养费直至儿子小蒋年满</w:t>
      </w:r>
      <w:r>
        <w:rPr>
          <w:rFonts w:ascii="Times New Roman" w:cs="Times New Roman" w:eastAsia="Times New Roman" w:hAnsi="Times New Roman"/>
          <w:color w:val="000000"/>
        </w:rPr>
        <w:t>18</w:t>
      </w:r>
      <w:r>
        <w:rPr>
          <w:rFonts w:ascii="宋体" w:cs="宋体" w:eastAsia="宋体" w:hAnsi="宋体"/>
          <w:color w:val="000000"/>
        </w:rPr>
        <w:t>周岁。但判决生效后，蒋某以自己无经济实力为由，拒付抚养费。蒋某父亲离世后不久，蒋某母亲将一套夫妻共有房屋以</w:t>
      </w:r>
      <w:r>
        <w:rPr>
          <w:rFonts w:ascii="Times New Roman" w:cs="Times New Roman" w:eastAsia="Times New Roman" w:hAnsi="Times New Roman"/>
          <w:color w:val="000000"/>
        </w:rPr>
        <w:t>200</w:t>
      </w:r>
      <w:r>
        <w:rPr>
          <w:rFonts w:ascii="宋体" w:cs="宋体" w:eastAsia="宋体" w:hAnsi="宋体"/>
          <w:color w:val="000000"/>
        </w:rPr>
        <w:t>万元价格售出，蒋某明确表示放弃继承。据此，下列判断正确的是（</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both"/>
        <w:textAlignment w:val="center"/>
        <w:rPr>
          <w:color w:val="000000"/>
        </w:rPr>
      </w:pPr>
      <w:r>
        <w:rPr>
          <w:rFonts w:ascii="宋体" w:cs="宋体" w:eastAsia="宋体" w:hAnsi="宋体"/>
          <w:color w:val="000000"/>
        </w:rPr>
        <w:t>①蒋某与梁某应当到婚姻登记机关申请发给离婚证</w:t>
      </w:r>
    </w:p>
    <w:p>
      <w:pPr>
        <w:spacing w:line="360" w:lineRule="auto"/>
        <w:jc w:val="both"/>
        <w:textAlignment w:val="center"/>
        <w:rPr>
          <w:color w:val="000000"/>
        </w:rPr>
      </w:pPr>
      <w:r>
        <w:rPr>
          <w:rFonts w:ascii="宋体" w:cs="宋体" w:eastAsia="宋体" w:hAnsi="宋体"/>
          <w:color w:val="000000"/>
        </w:rPr>
        <w:t>②若蒋某确无经济实力，可以免除对小蒋的抚养义务</w:t>
      </w:r>
    </w:p>
    <w:p>
      <w:pPr>
        <w:spacing w:line="360" w:lineRule="auto"/>
        <w:jc w:val="both"/>
        <w:textAlignment w:val="center"/>
        <w:rPr>
          <w:color w:val="000000"/>
        </w:rPr>
      </w:pPr>
      <w:r>
        <w:rPr>
          <w:rFonts w:ascii="宋体" w:cs="宋体" w:eastAsia="宋体" w:hAnsi="宋体"/>
          <w:color w:val="000000"/>
        </w:rPr>
        <w:t>③若按法定继承，蒋某作为继承人可继承</w:t>
      </w:r>
      <w:r>
        <w:rPr>
          <w:rFonts w:ascii="Times New Roman" w:cs="Times New Roman" w:eastAsia="Times New Roman" w:hAnsi="Times New Roman"/>
          <w:color w:val="000000"/>
        </w:rPr>
        <w:t>50</w:t>
      </w:r>
      <w:r>
        <w:rPr>
          <w:rFonts w:ascii="宋体" w:cs="宋体" w:eastAsia="宋体" w:hAnsi="宋体"/>
          <w:color w:val="000000"/>
        </w:rPr>
        <w:t>万元房款</w:t>
      </w:r>
    </w:p>
    <w:p>
      <w:pPr>
        <w:spacing w:line="360" w:lineRule="auto"/>
        <w:jc w:val="both"/>
        <w:textAlignment w:val="center"/>
        <w:rPr>
          <w:color w:val="000000"/>
        </w:rPr>
      </w:pPr>
      <w:r>
        <w:rPr>
          <w:rFonts w:ascii="宋体" w:cs="宋体" w:eastAsia="宋体" w:hAnsi="宋体"/>
          <w:color w:val="000000"/>
        </w:rPr>
        <w:t>④蒋某放弃继承的行为可能存在逃避支付抚养费的恶意</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③④</w:t>
      </w:r>
    </w:p>
    <w:p>
      <w:pPr>
        <w:spacing w:line="360" w:lineRule="auto"/>
        <w:jc w:val="both"/>
        <w:textAlignment w:val="center"/>
        <w:rPr>
          <w:color w:val="000000"/>
        </w:rPr>
      </w:pPr>
      <w:r>
        <w:rPr>
          <w:color w:val="000000"/>
        </w:rPr>
        <w:t xml:space="preserve">21. </w:t>
      </w:r>
      <w:r>
        <w:rPr>
          <w:rFonts w:ascii="宋体" w:cs="宋体" w:eastAsia="宋体" w:hAnsi="宋体"/>
          <w:color w:val="000000"/>
        </w:rPr>
        <w:t>云某在某直播间购买了一箱饼干，到货后放置了</w:t>
      </w:r>
      <w:r>
        <w:rPr>
          <w:rFonts w:ascii="Times New Roman" w:cs="Times New Roman" w:eastAsia="Times New Roman" w:hAnsi="Times New Roman"/>
          <w:color w:val="000000"/>
        </w:rPr>
        <w:t>20</w:t>
      </w:r>
      <w:r>
        <w:rPr>
          <w:rFonts w:ascii="宋体" w:cs="宋体" w:eastAsia="宋体" w:hAnsi="宋体"/>
          <w:color w:val="000000"/>
        </w:rPr>
        <w:t>天才打开，发现已过保质期。遂到该直播间连续发布“黑心商家，售卖过期饼干”</w:t>
      </w:r>
      <w:r>
        <w:rPr>
          <w:rFonts w:ascii="宋体" w:cs="宋体" w:eastAsia="宋体" w:hAnsi="宋体"/>
          <w:color w:val="000000"/>
          <w:position w:val="0"/>
        </w:rPr>
        <w:drawing>
          <wp:inline>
            <wp:extent cx="133350" cy="17780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宋体" w:cs="宋体" w:eastAsia="宋体" w:hAnsi="宋体"/>
          <w:color w:val="000000"/>
        </w:rPr>
        <w:t>评论，其他网友也纷纷转发。客服随后联系云某，并告知收货时饼干还在保质期内。对此，下列说法正确的是（</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both"/>
        <w:textAlignment w:val="center"/>
        <w:rPr>
          <w:color w:val="000000"/>
        </w:rPr>
      </w:pPr>
      <w:r>
        <w:rPr>
          <w:rFonts w:ascii="宋体" w:cs="宋体" w:eastAsia="宋体" w:hAnsi="宋体"/>
          <w:color w:val="000000"/>
        </w:rPr>
        <w:t>①云某的评论侵犯了直播间的名誉权</w:t>
      </w:r>
    </w:p>
    <w:p>
      <w:pPr>
        <w:spacing w:line="360" w:lineRule="auto"/>
        <w:jc w:val="both"/>
        <w:textAlignment w:val="center"/>
        <w:rPr>
          <w:color w:val="000000"/>
        </w:rPr>
      </w:pPr>
      <w:r>
        <w:rPr>
          <w:rFonts w:ascii="宋体" w:cs="宋体" w:eastAsia="宋体" w:hAnsi="宋体"/>
          <w:color w:val="000000"/>
        </w:rPr>
        <w:t>②该直播间侵犯了云某的安全消费权</w:t>
      </w:r>
    </w:p>
    <w:p>
      <w:pPr>
        <w:spacing w:line="360" w:lineRule="auto"/>
        <w:jc w:val="both"/>
        <w:textAlignment w:val="center"/>
        <w:rPr>
          <w:color w:val="000000"/>
        </w:rPr>
      </w:pPr>
      <w:r>
        <w:rPr>
          <w:rFonts w:ascii="宋体" w:cs="宋体" w:eastAsia="宋体" w:hAnsi="宋体"/>
          <w:color w:val="000000"/>
        </w:rPr>
        <w:t>③云某可以通过仲裁的方式维护自身合法权益</w:t>
      </w:r>
    </w:p>
    <w:p>
      <w:pPr>
        <w:spacing w:line="360" w:lineRule="auto"/>
        <w:jc w:val="both"/>
        <w:textAlignment w:val="center"/>
        <w:rPr>
          <w:color w:val="000000"/>
        </w:rPr>
      </w:pPr>
      <w:r>
        <w:rPr>
          <w:rFonts w:ascii="宋体" w:cs="宋体" w:eastAsia="宋体" w:hAnsi="宋体"/>
          <w:color w:val="000000"/>
        </w:rPr>
        <w:t>④若直播间被诉，可委托辩护人搜集证据维权</w:t>
      </w:r>
    </w:p>
    <w:p>
      <w:pPr>
        <w:tabs>
          <w:tab w:pos="2436" w:val="left"/>
          <w:tab w:pos="4873" w:val="left"/>
          <w:tab w:pos="7309" w:val="left"/>
        </w:tabs>
        <w:spacing w:line="360" w:lineRule="auto"/>
        <w:jc w:val="left"/>
        <w:textAlignment w:val="center"/>
        <w:rPr>
          <w:color w:val="000000"/>
        </w:rPr>
      </w:pPr>
      <w:r>
        <w:rPr>
          <w:color w:val="000000"/>
        </w:rPr>
        <w:t>A</w:t>
      </w:r>
      <w:r>
        <w:rPr>
          <w:color w:val="000000"/>
          <w:position w:val="-22"/>
        </w:rPr>
        <w:drawing>
          <wp:inline>
            <wp:extent cx="31750" cy="88900"/>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jc w:val="both"/>
        <w:textAlignment w:val="center"/>
        <w:rPr>
          <w:color w:val="000000"/>
        </w:rPr>
      </w:pPr>
      <w:r>
        <w:rPr>
          <w:color w:val="000000"/>
        </w:rPr>
        <w:t xml:space="preserve">22. </w:t>
      </w:r>
      <w:r>
        <w:rPr>
          <w:rFonts w:ascii="宋体" w:cs="宋体" w:eastAsia="宋体" w:hAnsi="宋体"/>
          <w:color w:val="000000"/>
        </w:rPr>
        <w:t>全球干旱正从“缓旱”向“骤旱”转变，即干旱在数周内迅速加剧，严重影响生态系统与人类社会的发展。联合国官员发出警告：如果我们不推进缓解干旱区持续扩张的全球行动计划，那么人类终将无法生存在地球上。这一警告明确地表达了（</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left"/>
        <w:textAlignment w:val="center"/>
        <w:rPr>
          <w:color w:val="000000"/>
        </w:rPr>
      </w:pPr>
      <w:r>
        <w:rPr>
          <w:color w:val="000000"/>
        </w:rPr>
        <w:t xml:space="preserve">A. </w:t>
      </w:r>
      <w:r>
        <w:rPr>
          <w:rFonts w:ascii="宋体" w:cs="宋体" w:eastAsia="宋体" w:hAnsi="宋体"/>
          <w:color w:val="000000"/>
        </w:rPr>
        <w:t>人类最终会因为全球干旱的持续扩张而无法生存在地球上</w:t>
      </w:r>
    </w:p>
    <w:p>
      <w:pPr>
        <w:spacing w:line="360" w:lineRule="auto"/>
        <w:jc w:val="left"/>
        <w:textAlignment w:val="center"/>
        <w:rPr>
          <w:color w:val="000000"/>
        </w:rPr>
      </w:pPr>
      <w:r>
        <w:rPr>
          <w:color w:val="000000"/>
        </w:rPr>
        <w:t xml:space="preserve">B. </w:t>
      </w:r>
      <w:r>
        <w:rPr>
          <w:rFonts w:ascii="宋体" w:cs="宋体" w:eastAsia="宋体" w:hAnsi="宋体"/>
          <w:color w:val="000000"/>
        </w:rPr>
        <w:t>除非推进缓解干旱区持续扩张的全球行动计划，否则人类就无法生存在地球上</w:t>
      </w:r>
    </w:p>
    <w:p>
      <w:pPr>
        <w:spacing w:line="360" w:lineRule="auto"/>
        <w:jc w:val="left"/>
        <w:textAlignment w:val="center"/>
        <w:rPr>
          <w:color w:val="000000"/>
        </w:rPr>
      </w:pPr>
      <w:r>
        <w:rPr>
          <w:color w:val="000000"/>
        </w:rPr>
        <w:t xml:space="preserve">C. </w:t>
      </w:r>
      <w:r>
        <w:rPr>
          <w:rFonts w:ascii="宋体" w:cs="宋体" w:eastAsia="宋体" w:hAnsi="宋体"/>
          <w:color w:val="000000"/>
        </w:rPr>
        <w:t>如果推进缓解干旱区持续扩张的全球行动计划，人类就可以在地球上生存</w:t>
      </w:r>
    </w:p>
    <w:p>
      <w:pPr>
        <w:spacing w:line="360" w:lineRule="auto"/>
        <w:jc w:val="left"/>
        <w:textAlignment w:val="center"/>
        <w:rPr>
          <w:color w:val="000000"/>
        </w:rPr>
      </w:pPr>
      <w:r>
        <w:rPr>
          <w:color w:val="000000"/>
        </w:rPr>
        <w:t xml:space="preserve">D. </w:t>
      </w:r>
      <w:r>
        <w:rPr>
          <w:rFonts w:ascii="宋体" w:cs="宋体" w:eastAsia="宋体" w:hAnsi="宋体"/>
          <w:color w:val="000000"/>
        </w:rPr>
        <w:t>如果人类能够在地球上生存，那么全球干旱问题得到了有效解决</w:t>
      </w:r>
    </w:p>
    <w:p>
      <w:pPr>
        <w:spacing w:line="360" w:lineRule="auto"/>
        <w:jc w:val="both"/>
        <w:textAlignment w:val="center"/>
        <w:rPr>
          <w:color w:val="000000"/>
        </w:rPr>
      </w:pPr>
      <w:r>
        <w:rPr>
          <w:color w:val="000000"/>
        </w:rPr>
        <w:t xml:space="preserve">23. </w:t>
      </w:r>
      <w:r>
        <w:rPr>
          <w:rFonts w:ascii="宋体" w:cs="宋体" w:eastAsia="宋体" w:hAnsi="宋体"/>
          <w:color w:val="000000"/>
        </w:rPr>
        <w:t>在工业化浪潮中，因纺织行业机械化而失业的工人可以轻松地找到新工作，如去超市当服务员。因此，在</w:t>
      </w:r>
      <w:r>
        <w:rPr>
          <w:rFonts w:ascii="Times New Roman" w:cs="Times New Roman" w:eastAsia="Times New Roman" w:hAnsi="Times New Roman"/>
          <w:color w:val="000000"/>
        </w:rPr>
        <w:t>30</w:t>
      </w:r>
      <w:r>
        <w:rPr>
          <w:rFonts w:ascii="宋体" w:cs="宋体" w:eastAsia="宋体" w:hAnsi="宋体"/>
          <w:color w:val="000000"/>
        </w:rPr>
        <w:t>年后的信息化社会，即使纺织工人的工作全部由机器人接手，他们也可以轻松找到新工作，比如数据分析、网络安全等。要合乎逻辑地推出上述结论，必须增加的前提是（</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left"/>
        <w:textAlignment w:val="center"/>
        <w:rPr>
          <w:color w:val="000000"/>
        </w:rPr>
      </w:pPr>
      <w:r>
        <w:rPr>
          <w:color w:val="000000"/>
        </w:rPr>
        <w:t xml:space="preserve">A. </w:t>
      </w:r>
      <w:r>
        <w:rPr>
          <w:rFonts w:ascii="宋体" w:cs="宋体" w:eastAsia="宋体" w:hAnsi="宋体"/>
          <w:color w:val="000000"/>
        </w:rPr>
        <w:t>信息化社会需要更多懂数据分析和维护网络安全的人</w:t>
      </w:r>
    </w:p>
    <w:p>
      <w:pPr>
        <w:spacing w:line="360" w:lineRule="auto"/>
        <w:jc w:val="left"/>
        <w:textAlignment w:val="center"/>
        <w:rPr>
          <w:color w:val="000000"/>
        </w:rPr>
      </w:pPr>
      <w:r>
        <w:rPr>
          <w:color w:val="000000"/>
        </w:rPr>
        <w:t xml:space="preserve">B. </w:t>
      </w:r>
      <w:r>
        <w:rPr>
          <w:rFonts w:ascii="宋体" w:cs="宋体" w:eastAsia="宋体" w:hAnsi="宋体"/>
          <w:color w:val="000000"/>
        </w:rPr>
        <w:t>飞速发展的信息技术可以提供更多的新兴岗位和职业</w:t>
      </w:r>
    </w:p>
    <w:p>
      <w:pPr>
        <w:spacing w:line="360" w:lineRule="auto"/>
        <w:jc w:val="left"/>
        <w:textAlignment w:val="center"/>
        <w:rPr>
          <w:color w:val="000000"/>
        </w:rPr>
      </w:pPr>
      <w:r>
        <w:rPr>
          <w:color w:val="000000"/>
        </w:rPr>
        <w:t xml:space="preserve">C. </w:t>
      </w:r>
      <w:r>
        <w:rPr>
          <w:rFonts w:ascii="宋体" w:cs="宋体" w:eastAsia="宋体" w:hAnsi="宋体"/>
          <w:color w:val="000000"/>
        </w:rPr>
        <w:t>国家提高失业补助金标准以帮助这些失业者维持生计</w:t>
      </w:r>
    </w:p>
    <w:p>
      <w:pPr>
        <w:spacing w:line="360" w:lineRule="auto"/>
        <w:jc w:val="left"/>
        <w:textAlignment w:val="center"/>
        <w:rPr>
          <w:color w:val="000000"/>
        </w:rPr>
      </w:pPr>
      <w:r>
        <w:rPr>
          <w:color w:val="000000"/>
        </w:rPr>
        <w:t xml:space="preserve">D. </w:t>
      </w:r>
      <w:r>
        <w:rPr>
          <w:rFonts w:ascii="宋体" w:cs="宋体" w:eastAsia="宋体" w:hAnsi="宋体"/>
          <w:color w:val="000000"/>
        </w:rPr>
        <w:t>这些失业者通过培训能够较好掌握适应新工作的技能</w:t>
      </w:r>
    </w:p>
    <w:p>
      <w:pPr>
        <w:spacing w:line="285" w:lineRule="auto"/>
        <w:jc w:val="center"/>
        <w:textAlignment w:val="center"/>
        <w:rPr>
          <w:color w:val="000000"/>
        </w:rPr>
      </w:pPr>
      <w:r>
        <w:rPr>
          <w:rFonts w:ascii="宋体" w:cs="宋体" w:eastAsia="宋体" w:hAnsi="宋体"/>
          <w:b/>
          <w:color w:val="000000"/>
          <w:sz w:val="24"/>
        </w:rPr>
        <w:t>非选择题部分</w:t>
      </w:r>
    </w:p>
    <w:p>
      <w:pPr>
        <w:spacing w:line="285" w:lineRule="auto"/>
        <w:jc w:val="both"/>
        <w:textAlignment w:val="center"/>
        <w:rPr>
          <w:color w:val="000000"/>
        </w:rPr>
      </w:pPr>
      <w:r>
        <w:rPr>
          <w:rFonts w:ascii="宋体" w:cs="宋体" w:eastAsia="宋体" w:hAnsi="宋体"/>
          <w:b/>
          <w:color w:val="000000"/>
          <w:sz w:val="24"/>
        </w:rPr>
        <w:t>三、综合题（本大题共</w:t>
      </w:r>
      <w:r>
        <w:rPr>
          <w:rFonts w:ascii="Times New Roman" w:cs="Times New Roman" w:eastAsia="Times New Roman" w:hAnsi="Times New Roman"/>
          <w:b/>
          <w:color w:val="000000"/>
          <w:sz w:val="24"/>
        </w:rPr>
        <w:t>5</w:t>
      </w:r>
      <w:r>
        <w:rPr>
          <w:rFonts w:ascii="宋体" w:cs="宋体" w:eastAsia="宋体" w:hAnsi="宋体"/>
          <w:b/>
          <w:color w:val="000000"/>
          <w:sz w:val="24"/>
        </w:rPr>
        <w:t>小题，共</w:t>
      </w:r>
      <w:r>
        <w:rPr>
          <w:rFonts w:ascii="Times New Roman" w:cs="Times New Roman" w:eastAsia="Times New Roman" w:hAnsi="Times New Roman"/>
          <w:b/>
          <w:color w:val="000000"/>
          <w:sz w:val="24"/>
        </w:rPr>
        <w:t>48</w:t>
      </w:r>
      <w:r>
        <w:rPr>
          <w:rFonts w:ascii="宋体" w:cs="宋体" w:eastAsia="宋体" w:hAnsi="宋体"/>
          <w:b/>
          <w:color w:val="000000"/>
          <w:sz w:val="24"/>
        </w:rPr>
        <w:t>分）</w:t>
      </w:r>
    </w:p>
    <w:p>
      <w:pPr>
        <w:spacing w:line="360" w:lineRule="auto"/>
        <w:ind w:firstLine="420"/>
        <w:jc w:val="both"/>
        <w:textAlignment w:val="center"/>
        <w:rPr>
          <w:color w:val="000000"/>
        </w:rPr>
      </w:pPr>
      <w:r>
        <w:rPr>
          <w:color w:val="000000"/>
        </w:rPr>
        <w:t xml:space="preserve">24. </w:t>
      </w:r>
      <w:r>
        <w:rPr>
          <w:rFonts w:ascii="楷体" w:cs="楷体" w:eastAsia="楷体" w:hAnsi="楷体"/>
          <w:color w:val="000000"/>
        </w:rPr>
        <w:t>自2019年以来，某市针对快速发展中的诸多基层治理难题，持续深化</w:t>
      </w:r>
      <w:r>
        <w:rPr>
          <w:rFonts w:ascii="宋体" w:cs="宋体" w:eastAsia="宋体" w:hAnsi="宋体"/>
          <w:color w:val="000000"/>
        </w:rPr>
        <w:t>“</w:t>
      </w:r>
      <w:r>
        <w:rPr>
          <w:rFonts w:ascii="楷体" w:cs="楷体" w:eastAsia="楷体" w:hAnsi="楷体"/>
          <w:color w:val="000000"/>
        </w:rPr>
        <w:t>市民服务热线</w:t>
      </w:r>
      <w:r>
        <w:rPr>
          <w:rFonts w:ascii="宋体" w:cs="宋体" w:eastAsia="宋体" w:hAnsi="宋体"/>
          <w:color w:val="000000"/>
        </w:rPr>
        <w:t>”</w:t>
      </w:r>
      <w:r>
        <w:rPr>
          <w:rFonts w:ascii="楷体" w:cs="楷体" w:eastAsia="楷体" w:hAnsi="楷体"/>
          <w:color w:val="000000"/>
        </w:rPr>
        <w:t>接诉即办改革：将党建引领融入接诉即办改革全程，依托各级党组织整合治理资源、搭建协商平台，把党的政治优势、组织优势转化为治理效能；各街道构建</w:t>
      </w:r>
      <w:r>
        <w:rPr>
          <w:rFonts w:ascii="宋体" w:cs="宋体" w:eastAsia="宋体" w:hAnsi="宋体"/>
          <w:color w:val="000000"/>
        </w:rPr>
        <w:t>“</w:t>
      </w:r>
      <w:r>
        <w:rPr>
          <w:rFonts w:ascii="楷体" w:cs="楷体" w:eastAsia="楷体" w:hAnsi="楷体"/>
          <w:color w:val="000000"/>
        </w:rPr>
        <w:t>热线+网格+吹哨</w:t>
      </w:r>
      <w:r>
        <w:rPr>
          <w:rFonts w:ascii="宋体" w:cs="宋体" w:eastAsia="宋体" w:hAnsi="宋体"/>
          <w:color w:val="000000"/>
        </w:rPr>
        <w:t>”</w:t>
      </w:r>
      <w:r>
        <w:rPr>
          <w:rFonts w:ascii="楷体" w:cs="楷体" w:eastAsia="楷体" w:hAnsi="楷体"/>
          <w:color w:val="000000"/>
        </w:rPr>
        <w:t>系统，整合用户、数据与应用，借助大数据提升应急反应能力、诉求解决效率；法院与街道联合设立共治工作站，对接法院诉前调解与接诉即办，融合诉讼服务热线与市民服务热线，以司法力量为基层治理赋能；社区成立居民推选的停车自治管理委员会，通过居民代表会议协商定制度，每月公示收支明细，接受居民监督，解决停车问题。6年来，接诉即办累计受理群众和企业诉求1.5亿件，交出了一份让党和人民满意的民生答卷。</w:t>
      </w:r>
    </w:p>
    <w:p>
      <w:pPr>
        <w:spacing w:line="360" w:lineRule="auto"/>
        <w:jc w:val="both"/>
        <w:textAlignment w:val="center"/>
        <w:rPr>
          <w:color w:val="000000"/>
        </w:rPr>
      </w:pPr>
      <w:r>
        <w:rPr>
          <w:rFonts w:ascii="宋体" w:cs="宋体" w:eastAsia="宋体" w:hAnsi="宋体"/>
          <w:color w:val="000000"/>
        </w:rPr>
        <w:t>结合材料，运用《政治与法治》中的相关知识，分析该市是如何在接诉即办改革中提升基层治理效能的。</w:t>
      </w:r>
    </w:p>
    <w:p>
      <w:pPr>
        <w:spacing w:line="360" w:lineRule="auto"/>
        <w:ind w:firstLine="420"/>
        <w:jc w:val="both"/>
        <w:textAlignment w:val="center"/>
        <w:rPr>
          <w:color w:val="000000"/>
        </w:rPr>
      </w:pPr>
      <w:r>
        <w:rPr>
          <w:color w:val="000000"/>
        </w:rPr>
        <w:t xml:space="preserve">25. </w:t>
      </w:r>
      <w:r>
        <w:rPr>
          <w:rFonts w:ascii="楷体" w:cs="楷体" w:eastAsia="楷体" w:hAnsi="楷体"/>
          <w:color w:val="000000"/>
        </w:rPr>
        <w:t>2025浙江省城市篮球联赛（浙BA）是群众广泛参与的业余联赛，参赛选手均为非专业、本地人，可能是邻居家的孩子、自己的朋友甚至是球友，这种“熟人社会”般的观赛体验，拉近了观众与球员的情感距离，使球赛实现从运动员参赛、球迷观看到群众广泛参与的转变。比赛不再是简单的胜负，而是全程全员的热情投入，成为牵动全城情绪的集体叙事。随着浙BA火热进行，赛事已超越竞技本身，成为撬动经济的重要载体。全省各地政府通过票价补贴、发放文旅消费券等政策吸引了大量观众和游客，带动文商旅体综合消费大幅提升，推动了体育等相关产业发展。不过，业内人士表示，要将赛事的短期热度转化为城市发展的长期动力，浙BA需要克服“流量保鲜”焦虑、同质化传播、浅层化产业融合等问题。</w:t>
      </w:r>
    </w:p>
    <w:p>
      <w:pPr>
        <w:spacing w:line="360" w:lineRule="auto"/>
        <w:jc w:val="left"/>
        <w:textAlignment w:val="center"/>
        <w:rPr>
          <w:color w:val="000000"/>
        </w:rPr>
      </w:pPr>
      <w:r>
        <w:rPr>
          <w:color w:val="000000"/>
        </w:rPr>
        <w:t>（1）</w:t>
      </w:r>
      <w:r>
        <w:rPr>
          <w:rFonts w:ascii="宋体" w:cs="宋体" w:eastAsia="宋体" w:hAnsi="宋体"/>
          <w:color w:val="000000"/>
        </w:rPr>
        <w:t>结合材料，运用《经济与社会》的有关知识，谈谈举办浙</w:t>
      </w:r>
      <w:r>
        <w:rPr>
          <w:rFonts w:ascii="Times New Roman" w:cs="Times New Roman" w:eastAsia="Times New Roman" w:hAnsi="Times New Roman"/>
          <w:color w:val="000000"/>
        </w:rPr>
        <w:t>BA</w:t>
      </w:r>
      <w:r>
        <w:rPr>
          <w:rFonts w:ascii="宋体" w:cs="宋体" w:eastAsia="宋体" w:hAnsi="宋体"/>
          <w:color w:val="000000"/>
        </w:rPr>
        <w:t>联赛撬动经济的启示。</w:t>
      </w:r>
    </w:p>
    <w:p>
      <w:pPr>
        <w:spacing w:line="360" w:lineRule="auto"/>
        <w:jc w:val="left"/>
        <w:textAlignment w:val="center"/>
        <w:rPr>
          <w:color w:val="000000"/>
        </w:rPr>
      </w:pPr>
      <w:r>
        <w:rPr>
          <w:color w:val="000000"/>
        </w:rPr>
        <w:t>（2）</w:t>
      </w:r>
      <w:r>
        <w:rPr>
          <w:rFonts w:ascii="宋体" w:cs="宋体" w:eastAsia="宋体" w:hAnsi="宋体"/>
          <w:color w:val="000000"/>
        </w:rPr>
        <w:t>结合材料，运用矛盾基本属性</w:t>
      </w:r>
      <w:r>
        <w:rPr>
          <w:rFonts w:ascii="宋体" w:cs="宋体" w:eastAsia="宋体" w:hAnsi="宋体"/>
          <w:color w:val="000000"/>
          <w:position w:val="0"/>
        </w:rPr>
        <w:drawing>
          <wp:inline>
            <wp:extent cx="133350" cy="17780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宋体" w:cs="宋体" w:eastAsia="宋体" w:hAnsi="宋体"/>
          <w:color w:val="000000"/>
        </w:rPr>
        <w:t>知识，分析浙</w:t>
      </w:r>
      <w:r>
        <w:rPr>
          <w:rFonts w:ascii="Times New Roman" w:cs="Times New Roman" w:eastAsia="Times New Roman" w:hAnsi="Times New Roman"/>
          <w:color w:val="000000"/>
        </w:rPr>
        <w:t>BA</w:t>
      </w:r>
      <w:r>
        <w:rPr>
          <w:rFonts w:ascii="宋体" w:cs="宋体" w:eastAsia="宋体" w:hAnsi="宋体"/>
          <w:color w:val="000000"/>
        </w:rPr>
        <w:t>联赛何以能成为“牵动全城情绪的集体叙事”。</w:t>
      </w:r>
    </w:p>
    <w:p>
      <w:pPr>
        <w:spacing w:line="360" w:lineRule="auto"/>
        <w:jc w:val="left"/>
        <w:textAlignment w:val="center"/>
        <w:rPr>
          <w:color w:val="000000"/>
        </w:rPr>
      </w:pPr>
      <w:r>
        <w:rPr>
          <w:color w:val="000000"/>
        </w:rPr>
        <w:t>（3）</w:t>
      </w:r>
      <w:r>
        <w:rPr>
          <w:rFonts w:ascii="宋体" w:cs="宋体" w:eastAsia="宋体" w:hAnsi="宋体"/>
          <w:color w:val="000000"/>
        </w:rPr>
        <w:t>运用《哲学与文化》中的其他知识，为浙</w:t>
      </w:r>
      <w:r>
        <w:rPr>
          <w:rFonts w:ascii="Times New Roman" w:cs="Times New Roman" w:eastAsia="Times New Roman" w:hAnsi="Times New Roman"/>
          <w:color w:val="000000"/>
        </w:rPr>
        <w:t>BA</w:t>
      </w:r>
      <w:r>
        <w:rPr>
          <w:rFonts w:ascii="宋体" w:cs="宋体" w:eastAsia="宋体" w:hAnsi="宋体"/>
          <w:color w:val="000000"/>
        </w:rPr>
        <w:t>赛事的短期热度转化为城市发展的长期动力提一条具体建议。</w:t>
      </w:r>
    </w:p>
    <w:p>
      <w:pPr>
        <w:spacing w:line="360" w:lineRule="auto"/>
        <w:ind w:firstLine="420"/>
        <w:jc w:val="both"/>
        <w:textAlignment w:val="center"/>
        <w:rPr>
          <w:color w:val="000000"/>
        </w:rPr>
      </w:pPr>
      <w:r>
        <w:rPr>
          <w:color w:val="000000"/>
        </w:rPr>
        <w:t xml:space="preserve">26. </w:t>
      </w:r>
      <w:r>
        <w:rPr>
          <w:rFonts w:ascii="楷体" w:cs="楷体" w:eastAsia="楷体" w:hAnsi="楷体"/>
          <w:color w:val="000000"/>
        </w:rPr>
        <w:t>2021年，殷某利用自己的面部特征制作表情包，并将其卖给了某文化传媒公司。2024年，该文化传媒公司未同殷某商量，将该表情包的数据出售给某智能科技公司。该智能科技公司以此作为素材，利用人工智能“薇薇”自动生成了多种表情包作品，在网上对外出售。殷某经核实，发现“薇薇”生成的作品与其面部特征存在高度一致性。殷某遂将两家公司起诉至法院，要求立即停止侵权、赔礼道歉、赔偿损失。</w:t>
      </w:r>
    </w:p>
    <w:p>
      <w:pPr>
        <w:spacing w:line="360" w:lineRule="auto"/>
        <w:jc w:val="both"/>
        <w:textAlignment w:val="center"/>
        <w:rPr>
          <w:color w:val="000000"/>
        </w:rPr>
      </w:pPr>
      <w:r>
        <w:rPr>
          <w:rFonts w:ascii="宋体" w:cs="宋体" w:eastAsia="宋体" w:hAnsi="宋体"/>
          <w:color w:val="000000"/>
        </w:rPr>
        <w:t>运用《法律与生活》的相关知识，结合本案，回答下列问题：</w:t>
      </w:r>
    </w:p>
    <w:p>
      <w:pPr>
        <w:spacing w:line="360" w:lineRule="auto"/>
        <w:jc w:val="left"/>
        <w:textAlignment w:val="center"/>
        <w:rPr>
          <w:color w:val="000000"/>
        </w:rPr>
      </w:pPr>
      <w:r>
        <w:rPr>
          <w:color w:val="000000"/>
        </w:rPr>
        <w:t>（1）</w:t>
      </w:r>
      <w:r>
        <w:rPr>
          <w:rFonts w:ascii="宋体" w:cs="宋体" w:eastAsia="宋体" w:hAnsi="宋体"/>
          <w:color w:val="000000"/>
        </w:rPr>
        <w:t>分析殷某的主张能否得到法院支持。</w:t>
      </w:r>
    </w:p>
    <w:p>
      <w:pPr>
        <w:spacing w:line="360" w:lineRule="auto"/>
        <w:jc w:val="left"/>
        <w:textAlignment w:val="center"/>
        <w:rPr>
          <w:color w:val="000000"/>
        </w:rPr>
      </w:pPr>
      <w:r>
        <w:rPr>
          <w:color w:val="000000"/>
        </w:rPr>
        <w:t>（2）</w:t>
      </w:r>
      <w:r>
        <w:rPr>
          <w:rFonts w:ascii="宋体" w:cs="宋体" w:eastAsia="宋体" w:hAnsi="宋体"/>
          <w:color w:val="000000"/>
        </w:rPr>
        <w:t>判断本案中两家公司间的买卖合同是否有效，并说明理由。</w:t>
      </w:r>
    </w:p>
    <w:p>
      <w:pPr>
        <w:spacing w:line="360" w:lineRule="auto"/>
        <w:ind w:firstLine="420"/>
        <w:jc w:val="both"/>
        <w:textAlignment w:val="center"/>
        <w:rPr>
          <w:color w:val="000000"/>
        </w:rPr>
      </w:pPr>
      <w:r>
        <w:rPr>
          <w:color w:val="000000"/>
        </w:rPr>
        <w:t xml:space="preserve">27. </w:t>
      </w:r>
      <w:r>
        <w:rPr>
          <w:rFonts w:ascii="楷体" w:cs="楷体" w:eastAsia="楷体" w:hAnsi="楷体"/>
          <w:color w:val="000000"/>
        </w:rPr>
        <w:t>某团队开展了一项关于降低脑卒中（由于脑部血管突然破裂或因血管阻塞导致血液不能流入大脑，进而引起脑组织损伤的疾病）复发率的研究。该研究选取了中国北方5省区600个村庄的15249名有脑卒中病史者，平均年龄64岁，男性占54%，女性为46%。参与者被随机分配至低钠盐组（75%氯化钠+25%氯化钾）或普通盐组（近100%氯化钠），经过长达5年的跟踪试验发现，食用低钠盐替代普通盐，可使脑卒中复发风险降低14%。</w:t>
      </w:r>
    </w:p>
    <w:p>
      <w:pPr>
        <w:spacing w:line="360" w:lineRule="auto"/>
        <w:jc w:val="both"/>
        <w:textAlignment w:val="center"/>
        <w:rPr>
          <w:color w:val="000000"/>
        </w:rPr>
      </w:pPr>
      <w:r>
        <w:rPr>
          <w:rFonts w:ascii="宋体" w:cs="宋体" w:eastAsia="宋体" w:hAnsi="宋体"/>
          <w:color w:val="000000"/>
        </w:rPr>
        <w:t>结合材料，运用《逻辑与思维》中的相关知识，回答下列问题：</w:t>
      </w:r>
    </w:p>
    <w:p>
      <w:pPr>
        <w:spacing w:line="360" w:lineRule="auto"/>
        <w:jc w:val="left"/>
        <w:textAlignment w:val="center"/>
        <w:rPr>
          <w:color w:val="000000"/>
        </w:rPr>
      </w:pPr>
      <w:r>
        <w:rPr>
          <w:color w:val="000000"/>
        </w:rPr>
        <w:t>（1）</w:t>
      </w:r>
      <w:r>
        <w:rPr>
          <w:rFonts w:ascii="宋体" w:cs="宋体" w:eastAsia="宋体" w:hAnsi="宋体"/>
          <w:color w:val="000000"/>
        </w:rPr>
        <w:t>分析该研究团队运用了哪些科学思维方法得出了“食用低钠盐可以降低脑卒中复发率”的结论。</w:t>
      </w:r>
    </w:p>
    <w:p>
      <w:pPr>
        <w:spacing w:line="360" w:lineRule="auto"/>
        <w:jc w:val="left"/>
        <w:textAlignment w:val="center"/>
        <w:rPr>
          <w:color w:val="000000"/>
        </w:rPr>
      </w:pPr>
      <w:r>
        <w:rPr>
          <w:color w:val="000000"/>
        </w:rPr>
        <w:t>（2）</w:t>
      </w:r>
      <w:r>
        <w:rPr>
          <w:rFonts w:ascii="宋体" w:cs="宋体" w:eastAsia="宋体" w:hAnsi="宋体"/>
          <w:color w:val="000000"/>
        </w:rPr>
        <w:t>为提高研究结果的可靠性，该临床试验需严格控制相关变量，请列举一个可控制的变量。</w:t>
      </w:r>
    </w:p>
    <w:p>
      <w:pPr>
        <w:spacing w:line="360" w:lineRule="auto"/>
        <w:ind w:firstLine="420"/>
        <w:jc w:val="both"/>
        <w:textAlignment w:val="center"/>
        <w:rPr>
          <w:color w:val="000000"/>
        </w:rPr>
      </w:pPr>
      <w:r>
        <w:rPr>
          <w:color w:val="000000"/>
        </w:rPr>
        <w:t xml:space="preserve">28. </w:t>
      </w:r>
      <w:r>
        <w:rPr>
          <w:rFonts w:ascii="楷体" w:cs="楷体" w:eastAsia="楷体" w:hAnsi="楷体"/>
          <w:color w:val="000000"/>
        </w:rPr>
        <w:t>2025年9月3日，纪念中国人民抗日战争暨世界反法西斯战争胜利80周年大会在天安门广场隆重举行。观看纪念活动后，某班准备组织一场演讲比赛，李华同学搜集了相关资料。</w:t>
      </w:r>
    </w:p>
    <w:p>
      <w:pPr>
        <w:spacing w:line="360" w:lineRule="auto"/>
        <w:ind w:firstLine="420"/>
        <w:jc w:val="both"/>
        <w:textAlignment w:val="center"/>
        <w:rPr>
          <w:color w:val="000000"/>
        </w:rPr>
      </w:pPr>
      <w:r>
        <w:rPr>
          <w:rFonts w:ascii="楷体" w:cs="楷体" w:eastAsia="楷体" w:hAnsi="楷体"/>
          <w:color w:val="000000"/>
        </w:rPr>
        <w:t>资料一  80年前的中国，没有强大的军队，没有先进的武器，当日本用大炮轰开国门，先辈们只能用血肉之躯去抵挡。为了民族，为了国家，中国坚持14年抗战，以巨大的牺牲支撑起世界反法西斯战争的东方主战场，最终赢得了世界反法西斯战争的胜利。</w:t>
      </w:r>
    </w:p>
    <w:p>
      <w:pPr>
        <w:spacing w:line="360" w:lineRule="auto"/>
        <w:ind w:firstLine="420"/>
        <w:jc w:val="both"/>
        <w:textAlignment w:val="center"/>
        <w:rPr>
          <w:color w:val="000000"/>
        </w:rPr>
      </w:pPr>
      <w:r>
        <w:rPr>
          <w:rFonts w:ascii="楷体" w:cs="楷体" w:eastAsia="楷体" w:hAnsi="楷体"/>
          <w:color w:val="000000"/>
        </w:rPr>
        <w:t>资料二  新中国成立以来，中国没有主动挑起过任何一场战争和冲突，没有侵占过别国一寸土地。同时，拥护联合国宪章，反对霸权主义和强权政治，致力于世界和平与发展事业，积极援助其他发展中国家，助力受援国的发展。中国从一穷二白发展到GDP总量稳居世界第二，对世界经济增长的贡献率不断攀升。</w:t>
      </w:r>
    </w:p>
    <w:p>
      <w:pPr>
        <w:spacing w:line="360" w:lineRule="auto"/>
        <w:ind w:firstLine="420"/>
        <w:jc w:val="both"/>
        <w:textAlignment w:val="center"/>
        <w:rPr>
          <w:color w:val="000000"/>
        </w:rPr>
      </w:pPr>
      <w:r>
        <w:rPr>
          <w:rFonts w:ascii="楷体" w:cs="楷体" w:eastAsia="楷体" w:hAnsi="楷体"/>
          <w:color w:val="000000"/>
        </w:rPr>
        <w:t>资料三  美国总统观看中国阅兵仪式后，要求“欧洲必须给中国施加点经济压力”，理由竟是“中国在给俄罗斯的军事行动掏钱”。欧盟某官员甚至公开质疑中国在二战期间的贡献，声称九三纪念活动期间，中国同俄罗斯、伊朗、朝鲜站在一起，形成“联盟”，是在反西方，是在直接挑战基于规则的国际秩序。</w:t>
      </w:r>
    </w:p>
    <w:p>
      <w:pPr>
        <w:spacing w:line="360" w:lineRule="auto"/>
        <w:jc w:val="both"/>
        <w:textAlignment w:val="center"/>
        <w:rPr>
          <w:color w:val="000000"/>
        </w:rPr>
      </w:pPr>
      <w:r>
        <w:rPr>
          <w:rFonts w:ascii="宋体" w:cs="宋体" w:eastAsia="宋体" w:hAnsi="宋体"/>
          <w:color w:val="000000"/>
        </w:rPr>
        <w:t>结合材料，运用《当代国际政治与经济》中的相关知识，以“一时强弱在于力，千秋胜负在于理”为主题，为李华写一篇演讲稿。</w:t>
      </w:r>
    </w:p>
    <w:p>
      <w:pPr>
        <w:spacing w:line="360" w:lineRule="auto"/>
        <w:jc w:val="both"/>
        <w:textAlignment w:val="center"/>
        <w:rPr>
          <w:color w:val="000000"/>
        </w:rPr>
      </w:pPr>
      <w:r>
        <w:rPr>
          <w:rFonts w:ascii="宋体" w:cs="宋体" w:eastAsia="宋体" w:hAnsi="宋体"/>
          <w:color w:val="000000"/>
        </w:rPr>
        <w:t>要求：（</w:t>
      </w:r>
      <w:r>
        <w:rPr>
          <w:rFonts w:ascii="Times New Roman" w:cs="Times New Roman" w:eastAsia="Times New Roman" w:hAnsi="Times New Roman"/>
          <w:color w:val="000000"/>
        </w:rPr>
        <w:t>1</w:t>
      </w:r>
      <w:r>
        <w:rPr>
          <w:rFonts w:ascii="宋体" w:cs="宋体" w:eastAsia="宋体" w:hAnsi="宋体"/>
          <w:color w:val="000000"/>
        </w:rPr>
        <w:t>）观点明确，知识和材料运用恰当。</w:t>
      </w:r>
    </w:p>
    <w:p>
      <w:pPr>
        <w:spacing w:line="360" w:lineRule="auto"/>
        <w:jc w:val="both"/>
        <w:textAlignment w:val="center"/>
        <w:rPr>
          <w:color w:val="000000"/>
        </w:rPr>
      </w:pPr>
      <w:r>
        <w:rPr>
          <w:rFonts w:ascii="宋体" w:cs="宋体" w:eastAsia="宋体" w:hAnsi="宋体"/>
          <w:color w:val="000000"/>
        </w:rPr>
        <w:t>（</w:t>
      </w:r>
      <w:r>
        <w:rPr>
          <w:rFonts w:ascii="Times New Roman" w:cs="Times New Roman" w:eastAsia="Times New Roman" w:hAnsi="Times New Roman"/>
          <w:color w:val="000000"/>
        </w:rPr>
        <w:t>2</w:t>
      </w:r>
      <w:r>
        <w:rPr>
          <w:rFonts w:ascii="宋体" w:cs="宋体" w:eastAsia="宋体" w:hAnsi="宋体"/>
          <w:color w:val="000000"/>
        </w:rPr>
        <w:t>）条理清晰，逻辑严密表达流畅，</w:t>
      </w:r>
      <w:r>
        <w:rPr>
          <w:rFonts w:ascii="Times New Roman" w:cs="Times New Roman" w:eastAsia="Times New Roman" w:hAnsi="Times New Roman"/>
          <w:color w:val="000000"/>
        </w:rPr>
        <w:t>300</w:t>
      </w:r>
      <w:r>
        <w:rPr>
          <w:rFonts w:ascii="宋体" w:cs="宋体" w:eastAsia="宋体" w:hAnsi="宋体"/>
          <w:color w:val="000000"/>
        </w:rPr>
        <w:t>字左右。</w:t>
      </w:r>
    </w:p>
    <w:p>
      <w:pPr>
        <w:spacing w:line="360" w:lineRule="auto"/>
        <w:jc w:val="both"/>
        <w:textAlignment w:val="center"/>
        <w:rPr>
          <w:color w:val="000000"/>
        </w:rPr>
      </w:pPr>
    </w:p>
    <w:p>
      <w:pPr>
        <w:spacing w:line="360" w:lineRule="auto"/>
        <w:jc w:val="both"/>
        <w:textAlignment w:val="center"/>
        <w:rPr>
          <w:color w:val="000000"/>
        </w:rPr>
      </w:pPr>
    </w:p>
    <w:p>
      <w:pPr>
        <w:spacing w:line="360" w:lineRule="auto"/>
        <w:jc w:val="left"/>
        <w:textAlignment w:val="center"/>
        <w:rPr>
          <w:color w:val="000000"/>
        </w:rPr>
      </w:pPr>
      <w:r>
        <w:rPr>
          <w:color w:val="000000"/>
        </w:rPr>
        <w:br/>
      </w:r>
    </w:p>
    <w:p>
      <w:pPr>
        <w:spacing w:line="360" w:lineRule="auto"/>
        <w:jc w:val="both"/>
        <w:textAlignment w:val="center"/>
        <w:rPr>
          <w:color w:val="000000"/>
        </w:rPr>
      </w:pPr>
      <w:r>
        <w:rPr>
          <w:color w:val="000000"/>
        </w:rPr>
        <w:br w:type="page"/>
      </w:r>
    </w:p>
    <w:p>
      <w:pPr>
        <w:spacing w:line="285" w:lineRule="auto"/>
        <w:jc w:val="center"/>
        <w:textAlignment w:val="center"/>
        <w:rPr>
          <w:color w:val="000000"/>
        </w:rPr>
      </w:pPr>
      <w:r>
        <w:rPr>
          <w:rFonts w:ascii="宋体" w:cs="宋体" w:eastAsia="宋体" w:hAnsi="宋体"/>
          <w:b/>
          <w:color w:val="000000"/>
          <w:sz w:val="32"/>
        </w:rPr>
        <w:t>丽水、湖州、衢州2025年11月三地市高三教学质量检测</w:t>
      </w:r>
    </w:p>
    <w:p>
      <w:pPr>
        <w:spacing w:line="285" w:lineRule="auto"/>
        <w:jc w:val="center"/>
        <w:textAlignment w:val="center"/>
        <w:rPr>
          <w:color w:val="000000"/>
        </w:rPr>
      </w:pPr>
      <w:r>
        <w:rPr>
          <w:rFonts w:ascii="宋体" w:cs="宋体" w:eastAsia="宋体" w:hAnsi="宋体"/>
          <w:b/>
          <w:color w:val="000000"/>
          <w:sz w:val="32"/>
        </w:rPr>
        <w:t>思想政治试题卷</w:t>
      </w:r>
    </w:p>
    <w:p>
      <w:pPr>
        <w:spacing w:line="285" w:lineRule="auto"/>
        <w:jc w:val="both"/>
        <w:textAlignment w:val="center"/>
        <w:rPr>
          <w:color w:val="000000"/>
        </w:rPr>
      </w:pPr>
      <w:r>
        <w:rPr>
          <w:rFonts w:ascii="宋体" w:cs="宋体" w:eastAsia="宋体" w:hAnsi="宋体"/>
          <w:b/>
          <w:color w:val="000000"/>
          <w:sz w:val="24"/>
        </w:rPr>
        <w:t>考生注意：</w:t>
      </w:r>
    </w:p>
    <w:p>
      <w:pPr>
        <w:spacing w:line="285" w:lineRule="auto"/>
        <w:jc w:val="both"/>
        <w:textAlignment w:val="center"/>
        <w:rPr>
          <w:color w:val="000000"/>
        </w:rPr>
      </w:pPr>
      <w:r>
        <w:rPr>
          <w:rFonts w:ascii="宋体" w:cs="宋体" w:eastAsia="宋体" w:hAnsi="宋体"/>
          <w:b/>
          <w:color w:val="000000"/>
          <w:sz w:val="24"/>
        </w:rPr>
        <w:t>1.本试题卷共6页，有3大题，28小题。满分100分，考试时间90分钟。</w:t>
      </w:r>
    </w:p>
    <w:p>
      <w:pPr>
        <w:spacing w:line="285" w:lineRule="auto"/>
        <w:jc w:val="both"/>
        <w:textAlignment w:val="center"/>
        <w:rPr>
          <w:color w:val="000000"/>
        </w:rPr>
      </w:pPr>
      <w:r>
        <w:rPr>
          <w:rFonts w:ascii="宋体" w:cs="宋体" w:eastAsia="宋体" w:hAnsi="宋体"/>
          <w:b/>
          <w:color w:val="000000"/>
          <w:sz w:val="24"/>
        </w:rPr>
        <w:t>2.考生答题前，务必将自己的姓名、准考证号用黑色字迹的签字笔或钢笔填写在答题纸上。</w:t>
      </w:r>
    </w:p>
    <w:p>
      <w:pPr>
        <w:spacing w:line="285" w:lineRule="auto"/>
        <w:jc w:val="both"/>
        <w:textAlignment w:val="center"/>
        <w:rPr>
          <w:color w:val="000000"/>
        </w:rPr>
      </w:pPr>
      <w:r>
        <w:rPr>
          <w:rFonts w:ascii="宋体" w:cs="宋体" w:eastAsia="宋体" w:hAnsi="宋体"/>
          <w:b/>
          <w:color w:val="000000"/>
          <w:sz w:val="24"/>
        </w:rPr>
        <w:t>3.选择题的答案须用2B铅笔将答题纸上对应题目的答案标号涂黑，如要改动，须将原填涂处用橡皮擦净。</w:t>
      </w:r>
    </w:p>
    <w:p>
      <w:pPr>
        <w:spacing w:line="285" w:lineRule="auto"/>
        <w:jc w:val="both"/>
        <w:textAlignment w:val="center"/>
        <w:rPr>
          <w:color w:val="000000"/>
        </w:rPr>
      </w:pPr>
      <w:r>
        <w:rPr>
          <w:rFonts w:ascii="宋体" w:cs="宋体" w:eastAsia="宋体" w:hAnsi="宋体"/>
          <w:b/>
          <w:color w:val="000000"/>
          <w:sz w:val="24"/>
        </w:rPr>
        <w:t>4.非选择题的答案须用黑色字迹的签字笔或钢笔写在答题纸上相应区域内，答案写在本试题卷上无效。</w:t>
      </w:r>
    </w:p>
    <w:p>
      <w:pPr>
        <w:spacing w:line="285" w:lineRule="auto"/>
        <w:jc w:val="center"/>
        <w:textAlignment w:val="center"/>
        <w:rPr>
          <w:color w:val="000000"/>
        </w:rPr>
      </w:pPr>
      <w:r>
        <w:rPr>
          <w:rFonts w:ascii="宋体" w:cs="宋体" w:eastAsia="宋体" w:hAnsi="宋体"/>
          <w:b/>
          <w:color w:val="000000"/>
          <w:sz w:val="24"/>
        </w:rPr>
        <w:t>选择题部分</w:t>
      </w:r>
    </w:p>
    <w:p>
      <w:pPr>
        <w:spacing w:line="285" w:lineRule="auto"/>
        <w:jc w:val="both"/>
        <w:textAlignment w:val="center"/>
        <w:rPr>
          <w:color w:val="000000"/>
        </w:rPr>
      </w:pPr>
      <w:r>
        <w:rPr>
          <w:rFonts w:ascii="宋体" w:cs="宋体" w:eastAsia="宋体" w:hAnsi="宋体"/>
          <w:b/>
          <w:color w:val="000000"/>
          <w:sz w:val="24"/>
        </w:rPr>
        <w:t>一、选择题I（本大题共17小题，每小题2分，共34分。每小题列出的四个备选项中只有一个是符合题目要求的，不选、多选、错选均不得分）</w:t>
      </w:r>
    </w:p>
    <w:p>
      <w:pPr>
        <w:spacing w:line="360" w:lineRule="auto"/>
        <w:textAlignment w:val="center"/>
        <w:rPr>
          <w:color w:val="2E75B6"/>
        </w:rPr>
      </w:pPr>
      <w:r>
        <w:rPr>
          <w:color w:val="2E75B6"/>
        </w:rPr>
        <w:t>【1题答案】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【2题答案】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【3题答案】</w:t>
      </w:r>
    </w:p>
    <w:p>
      <w:pPr>
        <w:spacing w:line="360" w:lineRule="auto"/>
        <w:textAlignment w:val="center"/>
        <w:rPr>
          <w:color w:val="000000"/>
        </w:rPr>
      </w:pPr>
      <w:r>
        <w:rPr>
          <w:color w:val="2E75B6"/>
        </w:rPr>
        <w:t>【答案】</w:t>
      </w:r>
      <w:r>
        <w:rPr>
          <w:color w:val="000000"/>
        </w:rPr>
        <w:t>D</w:t>
      </w:r>
    </w:p>
    <w:p>
      <w:pPr>
        <w:spacing w:line="360" w:lineRule="auto"/>
        <w:textAlignment w:val="center"/>
        <w:rPr>
          <w:color w:val="2E75B6"/>
        </w:rPr>
      </w:pPr>
      <w:r>
        <w:rPr>
          <w:color w:val="2E75B6"/>
        </w:rPr>
        <w:t>【4题答案】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【5题答案】</w:t>
      </w:r>
    </w:p>
    <w:p>
      <w:pPr>
        <w:spacing w:line="360" w:lineRule="auto"/>
        <w:textAlignment w:val="center"/>
        <w:rPr>
          <w:color w:val="000000"/>
        </w:rPr>
      </w:pPr>
      <w:r>
        <w:rPr>
          <w:color w:val="2E75B6"/>
        </w:rPr>
        <w:t>【答案】</w:t>
      </w:r>
      <w:r>
        <w:rPr>
          <w:color w:val="000000"/>
        </w:rPr>
        <w:t>D</w:t>
      </w:r>
    </w:p>
    <w:p>
      <w:pPr>
        <w:spacing w:line="360" w:lineRule="auto"/>
        <w:textAlignment w:val="center"/>
        <w:rPr>
          <w:color w:val="2E75B6"/>
        </w:rPr>
      </w:pPr>
      <w:r>
        <w:rPr>
          <w:color w:val="2E75B6"/>
        </w:rPr>
        <w:t>【6题答案】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【7题答案】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【8题答案】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【9题答案】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【10题答案】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【11题答案】</w:t>
      </w:r>
    </w:p>
    <w:p>
      <w:pPr>
        <w:spacing w:line="360" w:lineRule="auto"/>
        <w:textAlignment w:val="center"/>
        <w:rPr>
          <w:color w:val="000000"/>
        </w:rPr>
      </w:pPr>
      <w:r>
        <w:rPr>
          <w:color w:val="2E75B6"/>
        </w:rPr>
        <w:t>【答案】</w:t>
      </w:r>
      <w:r>
        <w:rPr>
          <w:color w:val="000000"/>
        </w:rPr>
        <w:t>D</w:t>
      </w:r>
    </w:p>
    <w:p>
      <w:pPr>
        <w:spacing w:line="360" w:lineRule="auto"/>
        <w:textAlignment w:val="center"/>
        <w:rPr>
          <w:color w:val="2E75B6"/>
        </w:rPr>
      </w:pPr>
      <w:r>
        <w:rPr>
          <w:color w:val="2E75B6"/>
        </w:rPr>
        <w:t>【12题答案】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【13题答案】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【14题答案】</w:t>
      </w:r>
    </w:p>
    <w:p>
      <w:pPr>
        <w:spacing w:line="360" w:lineRule="auto"/>
        <w:textAlignment w:val="center"/>
        <w:rPr>
          <w:color w:val="000000"/>
        </w:rPr>
      </w:pPr>
      <w:r>
        <w:rPr>
          <w:color w:val="2E75B6"/>
        </w:rPr>
        <w:t>【答案】</w:t>
      </w:r>
      <w:r>
        <w:rPr>
          <w:color w:val="000000"/>
        </w:rPr>
        <w:t>D</w:t>
      </w:r>
    </w:p>
    <w:p>
      <w:pPr>
        <w:spacing w:line="360" w:lineRule="auto"/>
        <w:textAlignment w:val="center"/>
        <w:rPr>
          <w:color w:val="2E75B6"/>
        </w:rPr>
      </w:pPr>
      <w:r>
        <w:rPr>
          <w:color w:val="2E75B6"/>
        </w:rPr>
        <w:t>【15题答案】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【16题答案】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【17题答案】</w:t>
      </w:r>
    </w:p>
    <w:p>
      <w:pPr>
        <w:spacing w:line="360" w:lineRule="auto"/>
        <w:textAlignment w:val="center"/>
        <w:rPr>
          <w:color w:val="000000"/>
        </w:rPr>
      </w:pPr>
      <w:r>
        <w:rPr>
          <w:color w:val="2E75B6"/>
        </w:rPr>
        <w:t>【答案】</w:t>
      </w:r>
      <w:r>
        <w:rPr>
          <w:color w:val="000000"/>
        </w:rPr>
        <w:t>A</w:t>
      </w:r>
    </w:p>
    <w:p>
      <w:pPr>
        <w:spacing w:line="285" w:lineRule="auto"/>
        <w:jc w:val="both"/>
        <w:textAlignment w:val="center"/>
        <w:rPr>
          <w:color w:val="000000"/>
        </w:rPr>
      </w:pPr>
      <w:r>
        <w:rPr>
          <w:rFonts w:ascii="宋体" w:cs="宋体" w:eastAsia="宋体" w:hAnsi="宋体"/>
          <w:b/>
          <w:color w:val="000000"/>
          <w:sz w:val="24"/>
        </w:rPr>
        <w:t>二、选择题Ⅱ（本大题共</w:t>
      </w:r>
      <w:r>
        <w:rPr>
          <w:rFonts w:ascii="Times New Roman" w:cs="Times New Roman" w:eastAsia="Times New Roman" w:hAnsi="Times New Roman"/>
          <w:b/>
          <w:color w:val="000000"/>
          <w:sz w:val="24"/>
        </w:rPr>
        <w:t>6</w:t>
      </w:r>
      <w:r>
        <w:rPr>
          <w:rFonts w:ascii="宋体" w:cs="宋体" w:eastAsia="宋体" w:hAnsi="宋体"/>
          <w:b/>
          <w:color w:val="000000"/>
          <w:sz w:val="24"/>
        </w:rPr>
        <w:t>小题，每小题</w:t>
      </w:r>
      <w:r>
        <w:rPr>
          <w:rFonts w:ascii="Times New Roman" w:cs="Times New Roman" w:eastAsia="Times New Roman" w:hAnsi="Times New Roman"/>
          <w:b/>
          <w:color w:val="000000"/>
          <w:sz w:val="24"/>
        </w:rPr>
        <w:t>3</w:t>
      </w:r>
      <w:r>
        <w:rPr>
          <w:rFonts w:ascii="宋体" w:cs="宋体" w:eastAsia="宋体" w:hAnsi="宋体"/>
          <w:b/>
          <w:color w:val="000000"/>
          <w:sz w:val="24"/>
        </w:rPr>
        <w:t>分，共</w:t>
      </w:r>
      <w:r>
        <w:rPr>
          <w:rFonts w:ascii="Times New Roman" w:cs="Times New Roman" w:eastAsia="Times New Roman" w:hAnsi="Times New Roman"/>
          <w:b/>
          <w:color w:val="000000"/>
          <w:sz w:val="24"/>
        </w:rPr>
        <w:t>18</w:t>
      </w:r>
      <w:r>
        <w:rPr>
          <w:rFonts w:ascii="宋体" w:cs="宋体" w:eastAsia="宋体" w:hAnsi="宋体"/>
          <w:b/>
          <w:color w:val="000000"/>
          <w:sz w:val="24"/>
        </w:rPr>
        <w:t>分。每小题列出的四个备选项中只有一个是符合题目要求的，不选、多选、错选均不得分）</w:t>
      </w:r>
    </w:p>
    <w:p>
      <w:pPr>
        <w:spacing w:line="360" w:lineRule="auto"/>
        <w:textAlignment w:val="center"/>
        <w:rPr>
          <w:color w:val="2E75B6"/>
        </w:rPr>
      </w:pPr>
      <w:r>
        <w:rPr>
          <w:color w:val="2E75B6"/>
        </w:rPr>
        <w:t>【18题答案】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【19题答案】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【20题答案】</w:t>
      </w:r>
    </w:p>
    <w:p>
      <w:pPr>
        <w:spacing w:line="360" w:lineRule="auto"/>
        <w:textAlignment w:val="center"/>
        <w:rPr>
          <w:color w:val="000000"/>
        </w:rPr>
      </w:pPr>
      <w:r>
        <w:rPr>
          <w:color w:val="2E75B6"/>
        </w:rPr>
        <w:t>【答案】</w:t>
      </w:r>
      <w:r>
        <w:rPr>
          <w:color w:val="000000"/>
        </w:rPr>
        <w:t>D</w:t>
      </w:r>
    </w:p>
    <w:p>
      <w:pPr>
        <w:spacing w:line="360" w:lineRule="auto"/>
        <w:textAlignment w:val="center"/>
        <w:rPr>
          <w:color w:val="2E75B6"/>
        </w:rPr>
      </w:pPr>
      <w:r>
        <w:rPr>
          <w:color w:val="2E75B6"/>
        </w:rPr>
        <w:t>【21题答案】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【22题答案】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【23题答案】</w:t>
      </w:r>
    </w:p>
    <w:p>
      <w:pPr>
        <w:spacing w:line="360" w:lineRule="auto"/>
        <w:textAlignment w:val="center"/>
        <w:rPr>
          <w:color w:val="000000"/>
        </w:rPr>
      </w:pPr>
      <w:r>
        <w:rPr>
          <w:color w:val="2E75B6"/>
        </w:rPr>
        <w:t>【答案】</w:t>
      </w:r>
      <w:r>
        <w:rPr>
          <w:color w:val="000000"/>
        </w:rPr>
        <w:t>D</w:t>
      </w:r>
    </w:p>
    <w:p>
      <w:pPr>
        <w:spacing w:line="285" w:lineRule="auto"/>
        <w:jc w:val="center"/>
        <w:textAlignment w:val="center"/>
        <w:rPr>
          <w:color w:val="000000"/>
        </w:rPr>
      </w:pPr>
      <w:r>
        <w:rPr>
          <w:rFonts w:ascii="宋体" w:cs="宋体" w:eastAsia="宋体" w:hAnsi="宋体"/>
          <w:b/>
          <w:color w:val="000000"/>
          <w:sz w:val="24"/>
        </w:rPr>
        <w:t>非选择题部分</w:t>
      </w:r>
    </w:p>
    <w:p>
      <w:pPr>
        <w:spacing w:line="285" w:lineRule="auto"/>
        <w:jc w:val="both"/>
        <w:textAlignment w:val="center"/>
        <w:rPr>
          <w:color w:val="000000"/>
        </w:rPr>
      </w:pPr>
      <w:r>
        <w:rPr>
          <w:rFonts w:ascii="宋体" w:cs="宋体" w:eastAsia="宋体" w:hAnsi="宋体"/>
          <w:b/>
          <w:color w:val="000000"/>
          <w:sz w:val="24"/>
        </w:rPr>
        <w:t>三、综合题（本大题共</w:t>
      </w:r>
      <w:r>
        <w:rPr>
          <w:rFonts w:ascii="Times New Roman" w:cs="Times New Roman" w:eastAsia="Times New Roman" w:hAnsi="Times New Roman"/>
          <w:b/>
          <w:color w:val="000000"/>
          <w:sz w:val="24"/>
        </w:rPr>
        <w:t>5</w:t>
      </w:r>
      <w:r>
        <w:rPr>
          <w:rFonts w:ascii="宋体" w:cs="宋体" w:eastAsia="宋体" w:hAnsi="宋体"/>
          <w:b/>
          <w:color w:val="000000"/>
          <w:sz w:val="24"/>
        </w:rPr>
        <w:t>小题，共</w:t>
      </w:r>
      <w:r>
        <w:rPr>
          <w:rFonts w:ascii="Times New Roman" w:cs="Times New Roman" w:eastAsia="Times New Roman" w:hAnsi="Times New Roman"/>
          <w:b/>
          <w:color w:val="000000"/>
          <w:sz w:val="24"/>
        </w:rPr>
        <w:t>48</w:t>
      </w:r>
      <w:r>
        <w:rPr>
          <w:rFonts w:ascii="宋体" w:cs="宋体" w:eastAsia="宋体" w:hAnsi="宋体"/>
          <w:b/>
          <w:color w:val="000000"/>
          <w:sz w:val="24"/>
        </w:rPr>
        <w:t>分）</w:t>
      </w:r>
    </w:p>
    <w:p>
      <w:pPr>
        <w:spacing w:line="360" w:lineRule="auto"/>
        <w:textAlignment w:val="center"/>
        <w:rPr>
          <w:color w:val="2E75B6"/>
        </w:rPr>
      </w:pPr>
      <w:r>
        <w:rPr>
          <w:color w:val="2E75B6"/>
        </w:rPr>
        <w:t>【24题答案】</w:t>
      </w:r>
    </w:p>
    <w:p>
      <w:pPr>
        <w:spacing w:line="360" w:lineRule="auto"/>
        <w:textAlignment w:val="center"/>
        <w:rPr>
          <w:color w:val="000000"/>
        </w:rPr>
      </w:pPr>
      <w:r>
        <w:rPr>
          <w:color w:val="2E75B6"/>
        </w:rPr>
        <w:t>【答案】</w:t>
      </w:r>
      <w:r>
        <w:rPr>
          <w:rFonts w:ascii="宋体" w:cs="宋体" w:eastAsia="宋体" w:hAnsi="宋体"/>
          <w:color w:val="000000"/>
        </w:rPr>
        <w:t>该市发挥中国共产党总揽全局、协调各方的作用，把党建引领贯穿接诉即办改革全过程，把党的政治优势、组织优势转化为治理效能，为提升基层治理效能提供政治保证；建设智能高效政府，各街道借助大数据提高应急反应能力、诉求解决效率，以科技赋能基层治理；坚持公正司法，人民法院与街道联合设立共治工作站，以司法力量为基层治理赋能；践行基层群众自治制度，通过民主选举、民主协商、民主决策、民主监督，为提升基层治理效能夯实基础。总之，该市在“市民服务热线”接诉即办改革中坚持党的领导、人民当家作主、依法治国有机统一，提升基层治理效能。</w:t>
      </w:r>
    </w:p>
    <w:p>
      <w:pPr>
        <w:spacing w:line="360" w:lineRule="auto"/>
        <w:textAlignment w:val="center"/>
        <w:rPr>
          <w:color w:val="2E75B6"/>
        </w:rPr>
      </w:pPr>
      <w:r>
        <w:rPr>
          <w:color w:val="2E75B6"/>
        </w:rPr>
        <w:t>【25题答案】</w:t>
      </w:r>
    </w:p>
    <w:p>
      <w:pPr>
        <w:spacing w:line="360" w:lineRule="auto"/>
        <w:textAlignment w:val="center"/>
        <w:rPr>
          <w:color w:val="000000"/>
        </w:rPr>
      </w:pPr>
      <w:r>
        <w:rPr>
          <w:color w:val="2E75B6"/>
        </w:rPr>
        <w:t>【答案】</w:t>
      </w:r>
      <w:r>
        <w:rPr>
          <w:color w:val="000000"/>
        </w:rPr>
        <w:t>（1）</w:t>
      </w:r>
      <w:r>
        <w:rPr>
          <w:rFonts w:ascii="宋体" w:cs="宋体" w:eastAsia="宋体" w:hAnsi="宋体"/>
          <w:color w:val="000000"/>
        </w:rPr>
        <w:t>全省各地政府通过票价补贴、发放文旅消费券等政策吸引了大量观众和游客，启示我们要把有为政府和有效市场结合起来；比赛定位为群众广泛参与，满足群众的需求，启示我们要坚持以人民为中心的发展思想，更好地满足人民日益增长的美好生活需要。</w:t>
      </w:r>
      <w:r>
        <w:rPr>
          <w:color w:val="000000"/>
        </w:rPr>
        <w:t xml:space="preserve">    </w:t>
      </w:r>
    </w:p>
    <w:p>
      <w:pPr>
        <w:spacing w:line="360" w:lineRule="auto"/>
        <w:textAlignment w:val="center"/>
        <w:rPr>
          <w:color w:val="000000"/>
        </w:rPr>
      </w:pPr>
      <w:r>
        <w:rPr>
          <w:color w:val="000000"/>
        </w:rPr>
        <w:t>（2）</w:t>
      </w:r>
      <w:r>
        <w:rPr>
          <w:rFonts w:ascii="宋体" w:cs="宋体" w:eastAsia="宋体" w:hAnsi="宋体"/>
          <w:color w:val="000000"/>
        </w:rPr>
        <w:t>矛盾的基本属性是同一性和斗争性，矛盾双方相互贯通，在一定条件下可以相互转化。原来的球赛更多的是球星参赛、球迷观看，更多的是注重结果的胜负，由于浙</w:t>
      </w:r>
      <w:r>
        <w:rPr>
          <w:rFonts w:ascii="Times New Roman" w:cs="Times New Roman" w:eastAsia="Times New Roman" w:hAnsi="Times New Roman"/>
          <w:color w:val="000000"/>
        </w:rPr>
        <w:t>BA</w:t>
      </w:r>
      <w:r>
        <w:rPr>
          <w:rFonts w:ascii="宋体" w:cs="宋体" w:eastAsia="宋体" w:hAnsi="宋体"/>
          <w:color w:val="000000"/>
        </w:rPr>
        <w:t>规定参赛选手为非专业、本地人，使得球员可能是邻居家的孩子、自己的朋友，甚至是球友，在这种“熟人社会”般的观赛体验条件下，吸引了群众的广泛参与，比赛不再是简单的结果胜负，而是牵动全城情绪的集体叙事。</w:t>
      </w:r>
      <w:r>
        <w:rPr>
          <w:color w:val="000000"/>
        </w:rPr>
        <w:t xml:space="preserve">    </w:t>
      </w:r>
    </w:p>
    <w:p>
      <w:pPr>
        <w:spacing w:line="360" w:lineRule="auto"/>
        <w:textAlignment w:val="center"/>
        <w:rPr>
          <w:color w:val="000000"/>
        </w:rPr>
      </w:pPr>
      <w:r>
        <w:rPr>
          <w:color w:val="000000"/>
        </w:rPr>
        <w:t>（3）</w:t>
      </w:r>
      <w:r>
        <w:rPr>
          <w:rFonts w:ascii="宋体" w:cs="宋体" w:eastAsia="宋体" w:hAnsi="宋体"/>
          <w:color w:val="000000"/>
        </w:rPr>
        <w:t>示例</w:t>
      </w:r>
      <w:r>
        <w:rPr>
          <w:rFonts w:ascii="Times New Roman" w:cs="Times New Roman" w:eastAsia="Times New Roman" w:hAnsi="Times New Roman"/>
          <w:color w:val="000000"/>
        </w:rPr>
        <w:t>1</w:t>
      </w:r>
      <w:r>
        <w:rPr>
          <w:rFonts w:ascii="宋体" w:cs="宋体" w:eastAsia="宋体" w:hAnsi="宋体"/>
          <w:color w:val="000000"/>
        </w:rPr>
        <w:t>：世界是发展的，要用发展的观点看问题。浙</w:t>
      </w:r>
      <w:r>
        <w:rPr>
          <w:rFonts w:ascii="Times New Roman" w:cs="Times New Roman" w:eastAsia="Times New Roman" w:hAnsi="Times New Roman"/>
          <w:color w:val="000000"/>
        </w:rPr>
        <w:t>BA</w:t>
      </w:r>
      <w:r>
        <w:rPr>
          <w:rFonts w:ascii="宋体" w:cs="宋体" w:eastAsia="宋体" w:hAnsi="宋体"/>
          <w:color w:val="000000"/>
        </w:rPr>
        <w:t>要根据不断变化的实际情况，及时调整和制定相应策略，以持续保持流量热度。</w:t>
      </w:r>
    </w:p>
    <w:p>
      <w:pPr>
        <w:spacing w:line="360" w:lineRule="auto"/>
        <w:jc w:val="both"/>
        <w:textAlignment w:val="center"/>
        <w:rPr>
          <w:color w:val="000000"/>
        </w:rPr>
      </w:pPr>
      <w:r>
        <w:rPr>
          <w:rFonts w:ascii="宋体" w:cs="宋体" w:eastAsia="宋体" w:hAnsi="宋体"/>
          <w:color w:val="000000"/>
        </w:rPr>
        <w:t>示例</w:t>
      </w:r>
      <w:r>
        <w:rPr>
          <w:rFonts w:ascii="Times New Roman" w:cs="Times New Roman" w:eastAsia="Times New Roman" w:hAnsi="Times New Roman"/>
          <w:color w:val="000000"/>
        </w:rPr>
        <w:t>2</w:t>
      </w:r>
      <w:r>
        <w:rPr>
          <w:rFonts w:ascii="宋体" w:cs="宋体" w:eastAsia="宋体" w:hAnsi="宋体"/>
          <w:color w:val="000000"/>
        </w:rPr>
        <w:t>：矛盾具有特殊性，要坚持具体问题具体分析，浙</w:t>
      </w:r>
      <w:r>
        <w:rPr>
          <w:rFonts w:ascii="Times New Roman" w:cs="Times New Roman" w:eastAsia="Times New Roman" w:hAnsi="Times New Roman"/>
          <w:color w:val="000000"/>
        </w:rPr>
        <w:t>BA</w:t>
      </w:r>
      <w:r>
        <w:rPr>
          <w:rFonts w:ascii="宋体" w:cs="宋体" w:eastAsia="宋体" w:hAnsi="宋体"/>
          <w:color w:val="000000"/>
        </w:rPr>
        <w:t>要创出自己独有的特色，防止同质化传播。</w:t>
      </w:r>
    </w:p>
    <w:p>
      <w:pPr>
        <w:spacing w:line="360" w:lineRule="auto"/>
        <w:jc w:val="both"/>
        <w:textAlignment w:val="center"/>
        <w:rPr>
          <w:color w:val="000000"/>
        </w:rPr>
      </w:pPr>
      <w:r>
        <w:rPr>
          <w:rFonts w:ascii="宋体" w:cs="宋体" w:eastAsia="宋体" w:hAnsi="宋体"/>
          <w:color w:val="000000"/>
        </w:rPr>
        <w:t>示例</w:t>
      </w:r>
      <w:r>
        <w:rPr>
          <w:rFonts w:ascii="Times New Roman" w:cs="Times New Roman" w:eastAsia="Times New Roman" w:hAnsi="Times New Roman"/>
          <w:color w:val="000000"/>
        </w:rPr>
        <w:t>3</w:t>
      </w:r>
      <w:r>
        <w:rPr>
          <w:rFonts w:ascii="宋体" w:cs="宋体" w:eastAsia="宋体" w:hAnsi="宋体"/>
          <w:color w:val="000000"/>
        </w:rPr>
        <w:t>：经济与文化相互影响相互作用。利用浙</w:t>
      </w:r>
      <w:r>
        <w:rPr>
          <w:rFonts w:ascii="Times New Roman" w:cs="Times New Roman" w:eastAsia="Times New Roman" w:hAnsi="Times New Roman"/>
          <w:color w:val="000000"/>
        </w:rPr>
        <w:t>BA</w:t>
      </w:r>
      <w:r>
        <w:rPr>
          <w:rFonts w:ascii="宋体" w:cs="宋体" w:eastAsia="宋体" w:hAnsi="宋体"/>
          <w:color w:val="000000"/>
        </w:rPr>
        <w:t>取得的收益，发展相关文创产品。利用文创新产品的收益，促进赛事的发展。</w:t>
      </w:r>
    </w:p>
    <w:p>
      <w:pPr>
        <w:spacing w:line="360" w:lineRule="auto"/>
        <w:textAlignment w:val="center"/>
        <w:rPr>
          <w:color w:val="2E75B6"/>
        </w:rPr>
      </w:pPr>
      <w:r>
        <w:rPr>
          <w:color w:val="2E75B6"/>
        </w:rPr>
        <w:t>【26题答案】</w:t>
      </w:r>
    </w:p>
    <w:p>
      <w:pPr>
        <w:spacing w:line="360" w:lineRule="auto"/>
        <w:textAlignment w:val="center"/>
        <w:rPr>
          <w:color w:val="000000"/>
        </w:rPr>
      </w:pPr>
      <w:r>
        <w:rPr>
          <w:color w:val="2E75B6"/>
        </w:rPr>
        <w:t>【答案】</w:t>
      </w:r>
      <w:r>
        <w:rPr>
          <w:color w:val="000000"/>
        </w:rPr>
        <w:t>（1）</w:t>
      </w:r>
      <w:r>
        <w:rPr>
          <w:rFonts w:ascii="宋体" w:cs="宋体" w:eastAsia="宋体" w:hAnsi="宋体"/>
          <w:color w:val="000000"/>
        </w:rPr>
        <w:t>自然人享有肖像权，有权依法制作、使用、公开或许可他人使用自己的肖像。该文化传媒公司未经殷某许可，擅自将含有殷某肖像信息的表情包出售，侵犯了殷某的肖像权，应当赔礼道歉、赔偿损失。但是销售行为已经完结，不必承担停止侵权的责任。著作权人对其作品享有广泛的权利，他人未经著作权人许可使用著作权人的作品，就可能构成侵权。该智能科技公司利用人工智能创作，不仅侵犯了殷某的肖像权，而且正在侵害殷某的著作权，所以要停止侵权、赔礼道歉、赔偿损失。</w:t>
      </w:r>
      <w:r>
        <w:rPr>
          <w:color w:val="000000"/>
        </w:rPr>
        <w:t xml:space="preserve">    </w:t>
      </w:r>
    </w:p>
    <w:p>
      <w:pPr>
        <w:spacing w:line="360" w:lineRule="auto"/>
        <w:textAlignment w:val="center"/>
        <w:rPr>
          <w:color w:val="000000"/>
        </w:rPr>
      </w:pPr>
      <w:r>
        <w:rPr>
          <w:color w:val="000000"/>
        </w:rPr>
        <w:t>（2）</w:t>
      </w:r>
      <w:r>
        <w:rPr>
          <w:color w:val="000000"/>
        </w:rPr>
        <w:t>合同无效。违反法律、行政法规的强制性规定的合同无效。这两家公司的买卖合同侵犯了殷某的肖像权，内容不合法，因此是无效的。</w:t>
      </w:r>
    </w:p>
    <w:p>
      <w:pPr>
        <w:spacing w:line="360" w:lineRule="auto"/>
        <w:textAlignment w:val="center"/>
        <w:rPr>
          <w:color w:val="2E75B6"/>
        </w:rPr>
      </w:pPr>
      <w:r>
        <w:rPr>
          <w:color w:val="2E75B6"/>
        </w:rPr>
        <w:t>【27题答案】</w:t>
      </w:r>
    </w:p>
    <w:p>
      <w:pPr>
        <w:spacing w:line="360" w:lineRule="auto"/>
        <w:textAlignment w:val="center"/>
        <w:rPr>
          <w:color w:val="000000"/>
        </w:rPr>
      </w:pPr>
      <w:r>
        <w:rPr>
          <w:color w:val="2E75B6"/>
        </w:rPr>
        <w:t>【答案】</w:t>
      </w:r>
      <w:r>
        <w:rPr>
          <w:color w:val="000000"/>
        </w:rPr>
        <w:t>（1）</w:t>
      </w:r>
      <w:r>
        <w:rPr>
          <w:rFonts w:ascii="宋体" w:cs="宋体" w:eastAsia="宋体" w:hAnsi="宋体"/>
          <w:color w:val="000000"/>
        </w:rPr>
        <w:t>该研究团队只选取了中国北方</w:t>
      </w:r>
      <w:r>
        <w:rPr>
          <w:rFonts w:ascii="Times New Roman" w:cs="Times New Roman" w:eastAsia="Times New Roman" w:hAnsi="Times New Roman"/>
          <w:color w:val="000000"/>
        </w:rPr>
        <w:t>5</w:t>
      </w:r>
      <w:r>
        <w:rPr>
          <w:rFonts w:ascii="宋体" w:cs="宋体" w:eastAsia="宋体" w:hAnsi="宋体"/>
          <w:color w:val="000000"/>
        </w:rPr>
        <w:t>省区</w:t>
      </w:r>
      <w:r>
        <w:rPr>
          <w:rFonts w:ascii="Times New Roman" w:cs="Times New Roman" w:eastAsia="Times New Roman" w:hAnsi="Times New Roman"/>
          <w:color w:val="000000"/>
        </w:rPr>
        <w:t>600</w:t>
      </w:r>
      <w:r>
        <w:rPr>
          <w:rFonts w:ascii="宋体" w:cs="宋体" w:eastAsia="宋体" w:hAnsi="宋体"/>
          <w:color w:val="000000"/>
        </w:rPr>
        <w:t>个村庄的</w:t>
      </w:r>
      <w:r>
        <w:rPr>
          <w:rFonts w:ascii="Times New Roman" w:cs="Times New Roman" w:eastAsia="Times New Roman" w:hAnsi="Times New Roman"/>
          <w:color w:val="000000"/>
        </w:rPr>
        <w:t>15249</w:t>
      </w:r>
      <w:r>
        <w:rPr>
          <w:rFonts w:ascii="宋体" w:cs="宋体" w:eastAsia="宋体" w:hAnsi="宋体"/>
          <w:color w:val="000000"/>
        </w:rPr>
        <w:t>名有脑卒中病史者，并将他们随机分成两组进行实验得出结论，运用了不完全归纳推理的方法（写出求异法也可）；该研究团队将参与者分成两组，分别研究脑卒中复发情况，再综合对比得出食用低钠盐可降低脑卒中复发率的结果，运用了分析与综合方法。</w:t>
      </w:r>
      <w:r>
        <w:rPr>
          <w:color w:val="000000"/>
        </w:rPr>
        <w:t xml:space="preserve">    </w:t>
      </w:r>
    </w:p>
    <w:p>
      <w:pPr>
        <w:spacing w:line="360" w:lineRule="auto"/>
        <w:textAlignment w:val="center"/>
        <w:rPr>
          <w:color w:val="000000"/>
        </w:rPr>
      </w:pPr>
      <w:r>
        <w:rPr>
          <w:color w:val="000000"/>
        </w:rPr>
        <w:t>（2）</w:t>
      </w:r>
      <w:r>
        <w:rPr>
          <w:rFonts w:ascii="宋体" w:cs="宋体" w:eastAsia="宋体" w:hAnsi="宋体"/>
          <w:color w:val="000000"/>
        </w:rPr>
        <w:t>示例</w:t>
      </w:r>
      <w:r>
        <w:rPr>
          <w:rFonts w:ascii="Times New Roman" w:cs="Times New Roman" w:eastAsia="Times New Roman" w:hAnsi="Times New Roman"/>
          <w:color w:val="000000"/>
        </w:rPr>
        <w:t>1</w:t>
      </w:r>
      <w:r>
        <w:rPr>
          <w:rFonts w:ascii="宋体" w:cs="宋体" w:eastAsia="宋体" w:hAnsi="宋体"/>
          <w:color w:val="000000"/>
        </w:rPr>
        <w:t>：两组参与者在性别、年龄等方面的数量；示例</w:t>
      </w:r>
      <w:r>
        <w:rPr>
          <w:rFonts w:ascii="Times New Roman" w:cs="Times New Roman" w:eastAsia="Times New Roman" w:hAnsi="Times New Roman"/>
          <w:color w:val="000000"/>
        </w:rPr>
        <w:t>2</w:t>
      </w:r>
      <w:r>
        <w:rPr>
          <w:rFonts w:ascii="宋体" w:cs="宋体" w:eastAsia="宋体" w:hAnsi="宋体"/>
          <w:color w:val="000000"/>
        </w:rPr>
        <w:t>：两组参与者每日食盐摄入总量；示例</w:t>
      </w:r>
      <w:r>
        <w:rPr>
          <w:rFonts w:ascii="Times New Roman" w:cs="Times New Roman" w:eastAsia="Times New Roman" w:hAnsi="Times New Roman"/>
          <w:color w:val="000000"/>
        </w:rPr>
        <w:t>3:</w:t>
      </w:r>
      <w:r>
        <w:rPr>
          <w:rFonts w:ascii="宋体" w:cs="宋体" w:eastAsia="宋体" w:hAnsi="宋体"/>
          <w:color w:val="000000"/>
        </w:rPr>
        <w:t>两组参与者每日摄入的其它食物品种及数量。</w:t>
      </w:r>
    </w:p>
    <w:p>
      <w:pPr>
        <w:spacing w:line="360" w:lineRule="auto"/>
        <w:textAlignment w:val="center"/>
        <w:rPr>
          <w:color w:val="2E75B6"/>
        </w:rPr>
      </w:pPr>
      <w:r>
        <w:rPr>
          <w:color w:val="2E75B6"/>
        </w:rPr>
        <w:t>【28题答案】</w:t>
      </w:r>
    </w:p>
    <w:p>
      <w:pPr>
        <w:spacing w:line="360" w:lineRule="auto"/>
        <w:textAlignment w:val="center"/>
        <w:rPr>
          <w:color w:val="000000"/>
        </w:rPr>
      </w:pPr>
      <w:r>
        <w:rPr>
          <w:color w:val="2E75B6"/>
        </w:rPr>
        <w:t>【答案】</w:t>
      </w:r>
      <w:r>
        <w:rPr>
          <w:rFonts w:ascii="宋体" w:cs="宋体" w:eastAsia="宋体" w:hAnsi="宋体"/>
          <w:color w:val="000000"/>
        </w:rPr>
        <w:t>示例：</w:t>
      </w:r>
    </w:p>
    <w:p>
      <w:pPr>
        <w:spacing w:line="360" w:lineRule="auto"/>
        <w:jc w:val="both"/>
        <w:textAlignment w:val="center"/>
        <w:rPr>
          <w:color w:val="000000"/>
        </w:rPr>
      </w:pPr>
      <w:r>
        <w:rPr>
          <w:rFonts w:ascii="Times New Roman" w:cs="Times New Roman" w:eastAsia="Times New Roman" w:hAnsi="Times New Roman"/>
          <w:color w:val="000000"/>
        </w:rPr>
        <w:t>80</w:t>
      </w:r>
      <w:r>
        <w:rPr>
          <w:rFonts w:ascii="宋体" w:cs="宋体" w:eastAsia="宋体" w:hAnsi="宋体"/>
          <w:color w:val="000000"/>
        </w:rPr>
        <w:t>年前，日本悍然发动侵华战争，我国虽然羸弱，但中国人民维护国家安全和民族独立战争是正义的。</w:t>
      </w:r>
      <w:r>
        <w:rPr>
          <w:rFonts w:ascii="Times New Roman" w:cs="Times New Roman" w:eastAsia="Times New Roman" w:hAnsi="Times New Roman"/>
          <w:color w:val="000000"/>
        </w:rPr>
        <w:t>14</w:t>
      </w:r>
      <w:r>
        <w:rPr>
          <w:rFonts w:ascii="宋体" w:cs="宋体" w:eastAsia="宋体" w:hAnsi="宋体"/>
          <w:color w:val="000000"/>
        </w:rPr>
        <w:t>年的浴血奋战，我们彻底打败日本军国主义侵略者，最终赢得了世界反法西斯战争的胜利。</w:t>
      </w:r>
    </w:p>
    <w:p>
      <w:pPr>
        <w:spacing w:line="360" w:lineRule="auto"/>
        <w:jc w:val="both"/>
        <w:textAlignment w:val="center"/>
        <w:rPr>
          <w:color w:val="000000"/>
        </w:rPr>
      </w:pPr>
      <w:r>
        <w:rPr>
          <w:rFonts w:ascii="宋体" w:cs="宋体" w:eastAsia="宋体" w:hAnsi="宋体"/>
          <w:color w:val="000000"/>
        </w:rPr>
        <w:t>新中国成立后，我国在维护自身利益的同时，兼顾他国合理关切，在谋求本国发展中促进各国共同发展，始终遵守《联合国宪章》宗旨和原则，坚持走和平发展道路。不仅推动了自身快速发展，而且有力地推进了世界的发展。事实雄辩地证明：一时强弱在于力，千秋胜负在于理。</w:t>
      </w:r>
    </w:p>
    <w:p>
      <w:pPr>
        <w:spacing w:line="360" w:lineRule="auto"/>
        <w:jc w:val="both"/>
        <w:textAlignment w:val="center"/>
        <w:rPr>
          <w:color w:val="000000"/>
        </w:rPr>
      </w:pPr>
      <w:r>
        <w:rPr>
          <w:rFonts w:ascii="宋体" w:cs="宋体" w:eastAsia="宋体" w:hAnsi="宋体"/>
          <w:color w:val="000000"/>
        </w:rPr>
        <w:t>欧美等西方国家却凭借本国经济、军事等优势，推行霸权主义和强权政治，严重违背了公平正义原则，扰乱了国际秩序。在此，我们呼吁各国人民同中国一道，携手共建人类命运共同体，绝不让历史悲剧重演。</w:t>
      </w:r>
    </w:p>
    <w:p>
      <w:pPr>
        <w:spacing w:line="360" w:lineRule="auto"/>
        <w:jc w:val="both"/>
        <w:textAlignment w:val="center"/>
        <w:rPr>
          <w:color w:val="000000"/>
        </w:rPr>
      </w:pPr>
    </w:p>
    <w:p>
      <w:pPr>
        <w:spacing w:line="360" w:lineRule="auto"/>
        <w:jc w:val="both"/>
        <w:textAlignment w:val="center"/>
        <w:rPr>
          <w:color w:val="000000"/>
        </w:rPr>
      </w:pPr>
    </w:p>
    <w:p>
      <w:pPr>
        <w:spacing w:line="360" w:lineRule="auto"/>
        <w:jc w:val="left"/>
        <w:textAlignment w:val="center"/>
        <w:rPr>
          <w:color w:val="000000"/>
        </w:rPr>
      </w:pPr>
      <w:r>
        <w:rPr>
          <w:color w:val="000000"/>
        </w:rPr>
        <w:br/>
      </w:r>
    </w:p>
    <w:p>
      <w:pPr>
        <w:spacing w:line="360" w:lineRule="auto"/>
        <w:jc w:val="both"/>
        <w:textAlignment w:val="center"/>
        <w:rPr>
          <w:color w:val="000000"/>
        </w:rPr>
      </w:pPr>
    </w:p>
    <w:sectPr w:rsidSect="00C321EB">
      <w:headerReference r:id="rId9" w:type="default"/>
      <w:footerReference r:id="rId10" w:type="default"/>
      <w:pgSz w:h="16838" w:w="11906"/>
      <w:pgMar w:bottom="1440" w:footer="992" w:gutter="0" w:header="851" w:left="1080" w:right="1080" w:top="910"/>
      <w:cols w:space="720"/>
      <w:docGrid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0278E" w:rsidP="0090278E" w14:paraId="4250A944" w14:textId="77777777">
    <w:pPr>
      <w:jc w:val="center"/>
    </w:pPr>
    <w:r>
      <w:t>第</w:t>
    </w:r>
    <w:r>
      <w:fldChar w:fldCharType="begin"/>
    </w:r>
    <w:r>
      <w:instrText>PAGE</w:instrText>
    </w:r>
    <w:r>
      <w:fldChar w:fldCharType="separate"/>
    </w:r>
    <w:r w:rsidR="00657AA5">
      <w:rPr>
        <w:noProof/>
      </w:rPr>
      <w:t>1</w:t>
    </w:r>
    <w:r>
      <w:fldChar w:fldCharType="end"/>
    </w:r>
    <w:r>
      <w:t>页</w:t>
    </w:r>
    <w:r>
      <w:t>/</w:t>
    </w:r>
    <w:r>
      <w:t>共</w:t>
    </w:r>
    <w:r>
      <w:fldChar w:fldCharType="begin"/>
    </w:r>
    <w:r>
      <w:instrText>NUMPAGES</w:instrText>
    </w:r>
    <w:r>
      <w:fldChar w:fldCharType="separate"/>
    </w:r>
    <w:r w:rsidR="00657AA5">
      <w:rPr>
        <w:noProof/>
      </w:rPr>
      <w:t>1</w:t>
    </w:r>
    <w:r>
      <w:fldChar w:fldCharType="end"/>
    </w:r>
    <w:r>
      <w:t>页</w:t>
    </w:r>
  </w:p>
  <w:p w:rsidR="0090278E" w14:paraId="2B7A6A73" w14:textId="77777777">
    <w:pPr>
      <w:pStyle w:val="Footer"/>
    </w:pPr>
  </w:p>
  <w:p w:rsidR="004151FC">
    <w:pPr>
      <w:tabs>
        <w:tab w:val="center" w:pos="4153"/>
        <w:tab w:val="right" w:pos="8306"/>
      </w:tabs>
      <w:snapToGrid w:val="0"/>
      <w:jc w:val="left"/>
      <w:rPr>
        <w:rFonts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071D5" w:rsidP="002908F0" w14:paraId="18D2AE73" w14:textId="2FB65D8B">
    <w:pPr>
      <w:pStyle w:val="Header"/>
      <w:pBdr>
        <w:bottom w:val="none" w:sz="0" w:space="0" w:color="auto"/>
      </w:pBdr>
    </w:pPr>
    <w:r>
      <w:rPr>
        <w:noProof/>
      </w:rPr>
      <w:drawing>
        <wp:inline distT="0" distB="0" distL="0" distR="0">
          <wp:extent cx="720000" cy="288000"/>
          <wp:effectExtent l="0" t="0" r="4445" b="0"/>
          <wp:docPr id="17161562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156202" name="图片 1716156202"/>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20000" cy="288000"/>
                  </a:xfrm>
                  <a:prstGeom prst="rect">
                    <a:avLst/>
                  </a:prstGeom>
                </pic:spPr>
              </pic:pic>
            </a:graphicData>
          </a:graphic>
        </wp:inline>
      </w:drawing>
    </w:r>
    <w:r w:rsidR="00016BFA">
      <w:t xml:space="preserve"> </w:t>
    </w:r>
    <w:r>
      <w:t xml:space="preserve"> </w:t>
    </w:r>
    <w:r w:rsidRPr="00567E50" w:rsidR="00567E50">
      <w:rPr>
        <w:noProof/>
      </w:rPr>
      <w:drawing>
        <wp:inline distT="0" distB="0" distL="0" distR="0">
          <wp:extent cx="727200" cy="288000"/>
          <wp:effectExtent l="0" t="0" r="0" b="0"/>
          <wp:docPr id="1" name="图片 1" descr="C:\Users\0\Documents\Tencent Files\804397265\Image\C2C\Image3\$_Z{R_2L8%1DU0RC6ZU7{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0\Documents\Tencent Files\804397265\Image\C2C\Image3\$_Z{R_2L8%1DU0RC6ZU7{4C.png"/>
                  <pic:cNvPicPr>
                    <a:picLocks noChangeAspect="1" noChangeArrowheads="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0" y="0"/>
                    <a:ext cx="727200" cy="288000"/>
                  </a:xfrm>
                  <a:prstGeom prst="rect">
                    <a:avLst/>
                  </a:prstGeom>
                  <a:noFill/>
                  <a:ln>
                    <a:noFill/>
                  </a:ln>
                </pic:spPr>
              </pic:pic>
            </a:graphicData>
          </a:graphic>
        </wp:inline>
      </w:drawing>
    </w:r>
    <w:r w:rsidR="002908F0">
      <w:t xml:space="preserve"> </w:t>
    </w:r>
  </w:p>
  <w:p w:rsidR="004151FC">
    <w:pPr>
      <w:pBdr>
        <w:bottom w:val="none" w:sz="0" w:space="1" w:color="auto"/>
      </w:pBdr>
      <w:tabs>
        <w:tab w:val="clear" w:pos="4153"/>
        <w:tab w:val="clear" w:pos="8306"/>
      </w:tabs>
      <w:snapToGrid w:val="0"/>
      <w:rPr>
        <w:rFonts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3" r:href="rId4"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wmf" /><Relationship Id="rId7" Type="http://schemas.openxmlformats.org/officeDocument/2006/relationships/image" Target="media/image3.wmf" /><Relationship Id="rId8" Type="http://schemas.openxmlformats.org/officeDocument/2006/relationships/image" Target="media/image4.png" /><Relationship Id="rId9" Type="http://schemas.openxmlformats.org/officeDocument/2006/relationships/header" Target="header1.xml" /></Relationships>
</file>

<file path=word/_rels/footer1.xml.rels><?xml version="1.0" encoding="utf-8" standalone="yes"?><Relationships xmlns="http://schemas.openxmlformats.org/package/2006/relationships"><Relationship Id="rId1" Type="http://schemas.openxmlformats.org/officeDocument/2006/relationships/image" Target="media/image7.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5.png" /><Relationship Id="rId2" Type="http://schemas.openxmlformats.org/officeDocument/2006/relationships/image" Target="media/image6.png" /><Relationship Id="rId3" Type="http://schemas.openxmlformats.org/officeDocument/2006/relationships/image" Target="media/image7.png" /><Relationship Id="rId4"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0</Words>
  <Characters>0</Characters>
  <Application>Microsoft Office Word</Application>
  <DocSecurity>0</DocSecurity>
  <Lines>0</Lines>
  <Paragraphs>0</Paragraphs>
  <ScaleCrop>false</ScaleCrop>
  <Company>学科网 www.zxxk.com</Company>
  <LinksUpToDate>false</LinksUpToDate>
  <CharactersWithSpaces>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3878789440291840</dc:description>
  <cp:lastModifiedBy>学科网试题生产平台</cp:lastModifiedBy>
  <cp:revision>9</cp:revision>
  <dcterms:created xsi:type="dcterms:W3CDTF">2025-11-07T19:00:00Z</dcterms:created>
  <dcterms:modified xsi:type="dcterms:W3CDTF">2025-11-07T19:00:00Z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