
<file path=[Content_Types].xml><?xml version="1.0" encoding="utf-8"?>
<Types xmlns="http://schemas.openxmlformats.org/package/2006/content-types">
  <Default Extension="xml" ContentType="application/vnd.openxmlformats-officedocument.wordprocessingml.document.main+xml"/>
  <Default Extension="psmdcp" ContentType="application/vnd.openxmlformats-package.core-properties+xml"/>
  <Default Extension="rels" ContentType="application/vnd.openxmlformats-package.relationship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62d777a5ad4c18" /><Relationship Type="http://schemas.openxmlformats.org/package/2006/relationships/metadata/core-properties" Target="/package/services/metadata/core-properties/d651db4781e24aee9624999c4f6358e3.psmdcp" Id="Re8bc989d256945f8"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80" w:line="380" w:lineRule="exact"/>
        <w:ind w:firstLine="920"/>
        <w:jc w:val="both"/>
      </w:pPr>
      <w:r>
        <w:rPr>
          <w:sz w:val="26"/>
          <w:color w:val="000000"/>
        </w:rPr>
        <w:t xml:space="preserve">2023～2024学年第二学期浙江省县域教研联盟高三年级模拟考试</w:t>
      </w:r>
    </w:p>
    <w:p>
      <w:pPr>
        <w:spacing w:line="440" w:lineRule="exact"/>
        <w:ind/>
        <w:jc w:val="center"/>
      </w:pPr>
      <w:r>
        <w:rPr>
          <w:sz w:val="30"/>
          <w:color w:val="000000"/>
        </w:rPr>
        <w:t xml:space="preserve">历史参考答案</w:t>
      </w:r>
    </w:p>
    <w:p>
      <w:pPr>
        <w:spacing w:line="300" w:lineRule="exact"/>
        <w:ind w:left="200" w:firstLine="0"/>
        <w:jc w:val="both"/>
      </w:pPr>
      <w:r>
        <w:rPr>
          <w:sz w:val="20"/>
          <w:color w:val="000000"/>
        </w:rPr>
        <w:t xml:space="preserve">一、选择题I（本大题共15小题，每小题2分，共30分。每小题列出的四个备选项中只有一个是符合题</w:t>
      </w:r>
      <w:r>
        <w:rPr>
          <w:sz w:val="20"/>
          <w:color w:val="000000"/>
        </w:rPr>
        <w:t xml:space="preserve">目要求的，不选、多选、错选均不得分）</w:t>
      </w:r>
    </w:p>
    <w:tbl>
      <w:tblPr>
        <w:tblBorders>
          <w:top w:val="single" w:sz="4"/>
          <w:bottom w:val="single" w:sz="4"/>
          <w:left w:val="single" w:sz="4"/>
          <w:right w:val="single" w:sz="4"/>
          <w:insideH w:val="single" w:sz="4"/>
          <w:insideV w:val="single" w:sz="4"/>
        </w:tblBorders>
        <w:tblW w:w="0" w:type="auto"/>
        <w:tblLook w:val="04A0" w:firstRow="true" w:lastRow="false" w:firstColumn="true" w:lastColumn="false" w:noHBand="false" w:noVBand="true"/>
      </w:tblPr>
      <w:tblGrid>
        <w:gridCol w:w="1080"/>
        <w:gridCol w:w="540"/>
        <w:gridCol w:w="540"/>
        <w:gridCol w:w="540"/>
        <w:gridCol w:w="540"/>
        <w:gridCol w:w="540"/>
        <w:gridCol w:w="540"/>
        <w:gridCol w:w="540"/>
        <w:gridCol w:w="540"/>
        <w:gridCol w:w="540"/>
        <w:gridCol w:w="540"/>
        <w:gridCol w:w="540"/>
        <w:gridCol w:w="540"/>
        <w:gridCol w:w="540"/>
        <w:gridCol w:w="540"/>
        <w:gridCol w:w="540"/>
      </w:tblGrid>
      <w:tr w:rsidR="00A23914" w:rsidTr="00A23914">
        <w:trPr>
          <w:trHeight w:val="480"/>
        </w:trPr>
        <w:trPr>
          <w:trHeight w:val="480"/>
        </w:trPr>
        <w:trPr>
          <w:trHeight w:val="480"/>
        </w:trPr>
        <w:trPr>
          <w:trHeight w:val="480"/>
        </w:trPr>
        <w:trPr>
          <w:trHeight w:val="480"/>
        </w:trPr>
        <w:trPr>
          <w:trHeight w:val="480"/>
        </w:trPr>
        <w:trPr>
          <w:trHeight w:val="480"/>
        </w:trPr>
        <w:trPr>
          <w:trHeight w:val="480"/>
        </w:trPr>
        <w:trPr>
          <w:trHeight w:val="480"/>
        </w:trPr>
        <w:trPr>
          <w:trHeight w:val="480"/>
        </w:trPr>
        <w:trPr>
          <w:trHeight w:val="480"/>
        </w:trPr>
        <w:trPr>
          <w:trHeight w:val="480"/>
        </w:trPr>
        <w:trPr>
          <w:trHeight w:val="480"/>
        </w:trPr>
        <w:trPr>
          <w:trHeight w:val="480"/>
        </w:trPr>
        <w:trPr>
          <w:trHeight w:val="480"/>
        </w:trPr>
        <w:trPr>
          <w:trHeight w:val="480"/>
        </w:trPr>
        <w:tc>
          <w:tcPr>
            <w:vAlign w:val="center"/>
            <w:tcW w:w="1080" w:type="dxa"/>
          </w:tcPr>
          <w:p>
            <w:pPr>
              <w:spacing w:line="254" w:lineRule="exact"/>
              <w:ind/>
              <w:jc w:val="center"/>
            </w:pPr>
            <w:r>
              <w:rPr>
                <w:sz w:val="20"/>
                <w:color w:val="000000"/>
                <w:rFonts w:hint="eastAsia" w:ascii="宋体" w:hAnsi="宋体" w:eastAsia="宋体"/>
              </w:rPr>
              <w:t xml:space="preserve">题号</w:t>
            </w:r>
          </w:p>
        </w:tc>
        <w:tc>
          <w:tcPr>
            <w:vAlign w:val="center"/>
            <w:tcW w:w="540" w:type="dxa"/>
          </w:tcPr>
          <w:p>
            <w:pPr>
              <w:spacing w:line="260" w:lineRule="exact"/>
              <w:ind/>
              <w:jc w:val="center"/>
            </w:pPr>
            <w:r>
              <w:rPr>
                <w:sz w:val="16"/>
                <w:color w:val="000000"/>
                <w:rFonts w:hint="eastAsia" w:ascii="宋体" w:hAnsi="宋体" w:eastAsia="宋体"/>
              </w:rPr>
              <w:t xml:space="preserve">1</w:t>
            </w:r>
          </w:p>
        </w:tc>
        <w:tc>
          <w:tcPr>
            <w:vAlign w:val="center"/>
            <w:tcW w:w="540" w:type="dxa"/>
          </w:tcPr>
          <w:p>
            <w:pPr>
              <w:spacing w:line="300" w:lineRule="exact"/>
              <w:ind/>
              <w:jc w:val="center"/>
            </w:pPr>
            <w:r>
              <w:rPr>
                <w:sz w:val="20"/>
                <w:color w:val="000000"/>
                <w:rFonts w:hint="eastAsia" w:ascii="宋体" w:hAnsi="宋体" w:eastAsia="宋体"/>
              </w:rPr>
              <w:t xml:space="preserve">2</w:t>
            </w:r>
          </w:p>
        </w:tc>
        <w:tc>
          <w:tcPr>
            <w:vAlign w:val="center"/>
            <w:tcW w:w="540" w:type="dxa"/>
          </w:tcPr>
          <w:p>
            <w:pPr>
              <w:spacing w:line="240" w:lineRule="exact"/>
              <w:ind/>
              <w:jc w:val="center"/>
            </w:pPr>
            <w:r>
              <w:rPr>
                <w:sz w:val="16"/>
                <w:color w:val="000000"/>
                <w:rFonts w:hint="eastAsia" w:ascii="宋体" w:hAnsi="宋体" w:eastAsia="宋体"/>
              </w:rPr>
              <w:t xml:space="preserve">3</w:t>
            </w:r>
          </w:p>
        </w:tc>
        <w:tc>
          <w:tcPr>
            <w:vAlign w:val="center"/>
            <w:tcW w:w="540" w:type="dxa"/>
          </w:tcPr>
          <w:p>
            <w:pPr>
              <w:spacing w:line="260" w:lineRule="exact"/>
              <w:ind w:firstLine="0"/>
              <w:jc w:val="both"/>
            </w:pPr>
            <w:r>
              <w:rPr>
                <w:sz w:val="20"/>
                <w:color w:val="000000"/>
                <w:rFonts w:hint="eastAsia" w:ascii="宋体" w:hAnsi="宋体" w:eastAsia="宋体"/>
              </w:rPr>
              <w:t xml:space="preserve">4</w:t>
            </w:r>
          </w:p>
        </w:tc>
        <w:tc>
          <w:tcPr>
            <w:vAlign w:val="center"/>
            <w:tcW w:w="540" w:type="dxa"/>
          </w:tcPr>
          <w:p>
            <w:pPr>
              <w:spacing w:line="280" w:lineRule="exact"/>
              <w:ind/>
              <w:jc w:val="center"/>
            </w:pPr>
            <w:r>
              <w:rPr>
                <w:sz w:val="20"/>
                <w:color w:val="000000"/>
                <w:rFonts w:hint="eastAsia" w:ascii="宋体" w:hAnsi="宋体" w:eastAsia="宋体"/>
              </w:rPr>
              <w:t xml:space="preserve">5</w:t>
            </w:r>
          </w:p>
        </w:tc>
        <w:tc>
          <w:tcPr>
            <w:vAlign w:val="center"/>
            <w:tcW w:w="540" w:type="dxa"/>
          </w:tcPr>
          <w:p>
            <w:pPr>
              <w:spacing w:line="260" w:lineRule="exact"/>
              <w:ind w:firstLine="0"/>
              <w:jc w:val="both"/>
            </w:pPr>
            <w:r>
              <w:rPr>
                <w:sz w:val="20"/>
                <w:color w:val="000000"/>
                <w:rFonts w:hint="eastAsia" w:ascii="宋体" w:hAnsi="宋体" w:eastAsia="宋体"/>
              </w:rPr>
              <w:t xml:space="preserve">6</w:t>
            </w:r>
          </w:p>
        </w:tc>
        <w:tc>
          <w:tcPr>
            <w:vAlign w:val="center"/>
            <w:tcW w:w="540" w:type="dxa"/>
          </w:tcPr>
          <w:p>
            <w:pPr>
              <w:spacing w:line="240" w:lineRule="exact"/>
              <w:ind/>
              <w:jc w:val="center"/>
            </w:pPr>
            <w:r>
              <w:rPr>
                <w:sz w:val="16"/>
                <w:color w:val="000000"/>
                <w:rFonts w:hint="eastAsia" w:ascii="宋体" w:hAnsi="宋体" w:eastAsia="宋体"/>
              </w:rPr>
              <w:t xml:space="preserve">7</w:t>
            </w:r>
          </w:p>
        </w:tc>
        <w:tc>
          <w:tcPr>
            <w:vAlign w:val="center"/>
            <w:tcW w:w="540" w:type="dxa"/>
          </w:tcPr>
          <w:p>
            <w:pPr>
              <w:spacing w:line="260" w:lineRule="exact"/>
              <w:ind w:firstLine="0"/>
              <w:jc w:val="both"/>
            </w:pPr>
            <w:r>
              <w:rPr>
                <w:sz w:val="20"/>
                <w:color w:val="000000"/>
                <w:rFonts w:hint="eastAsia" w:ascii="宋体" w:hAnsi="宋体" w:eastAsia="宋体"/>
              </w:rPr>
              <w:t xml:space="preserve">8</w:t>
            </w:r>
          </w:p>
        </w:tc>
        <w:tc>
          <w:tcPr>
            <w:vAlign w:val="center"/>
            <w:tcW w:w="540" w:type="dxa"/>
          </w:tcPr>
          <w:p>
            <w:pPr>
              <w:spacing w:line="240" w:lineRule="exact"/>
              <w:ind/>
              <w:jc w:val="center"/>
            </w:pPr>
            <w:r>
              <w:rPr>
                <w:sz w:val="16"/>
                <w:color w:val="000000"/>
                <w:rFonts w:hint="eastAsia" w:ascii="宋体" w:hAnsi="宋体" w:eastAsia="宋体"/>
              </w:rPr>
              <w:t xml:space="preserve">9</w:t>
            </w:r>
          </w:p>
        </w:tc>
        <w:tc>
          <w:tcPr>
            <w:vAlign w:val="center"/>
            <w:tcW w:w="540" w:type="dxa"/>
          </w:tcPr>
          <w:p>
            <w:pPr>
              <w:spacing w:line="260" w:lineRule="exact"/>
              <w:ind/>
              <w:jc w:val="center"/>
            </w:pPr>
            <w:r>
              <w:rPr>
                <w:sz w:val="20"/>
                <w:color w:val="000000"/>
                <w:rFonts w:hint="eastAsia" w:ascii="宋体" w:hAnsi="宋体" w:eastAsia="宋体"/>
              </w:rPr>
              <w:t xml:space="preserve">10</w:t>
            </w:r>
          </w:p>
        </w:tc>
        <w:tc>
          <w:tcPr>
            <w:vAlign w:val="center"/>
            <w:tcW w:w="540" w:type="dxa"/>
          </w:tcPr>
          <w:p>
            <w:pPr>
              <w:spacing w:line="260" w:lineRule="exact"/>
              <w:ind/>
              <w:jc w:val="center"/>
            </w:pPr>
            <w:r>
              <w:rPr>
                <w:sz w:val="20"/>
                <w:color w:val="000000"/>
                <w:rFonts w:hint="eastAsia" w:ascii="宋体" w:hAnsi="宋体" w:eastAsia="宋体"/>
              </w:rPr>
              <w:t xml:space="preserve">11</w:t>
            </w:r>
          </w:p>
        </w:tc>
        <w:tc>
          <w:tcPr>
            <w:vAlign w:val="center"/>
            <w:tcW w:w="540" w:type="dxa"/>
          </w:tcPr>
          <w:p>
            <w:pPr>
              <w:spacing w:line="260" w:lineRule="exact"/>
              <w:ind/>
              <w:jc w:val="center"/>
            </w:pPr>
            <w:r>
              <w:rPr>
                <w:sz w:val="20"/>
                <w:color w:val="000000"/>
                <w:rFonts w:hint="eastAsia" w:ascii="宋体" w:hAnsi="宋体" w:eastAsia="宋体"/>
              </w:rPr>
              <w:t xml:space="preserve">12</w:t>
            </w:r>
          </w:p>
        </w:tc>
        <w:tc>
          <w:tcPr>
            <w:vAlign w:val="center"/>
            <w:tcW w:w="540" w:type="dxa"/>
          </w:tcPr>
          <w:p>
            <w:pPr>
              <w:spacing w:line="260" w:lineRule="exact"/>
              <w:ind/>
              <w:jc w:val="center"/>
            </w:pPr>
            <w:r>
              <w:rPr>
                <w:sz w:val="20"/>
                <w:color w:val="000000"/>
                <w:rFonts w:hint="eastAsia" w:ascii="宋体" w:hAnsi="宋体" w:eastAsia="宋体"/>
              </w:rPr>
              <w:t xml:space="preserve">13</w:t>
            </w:r>
          </w:p>
        </w:tc>
        <w:tc>
          <w:tcPr>
            <w:vAlign w:val="center"/>
            <w:tcW w:w="540" w:type="dxa"/>
          </w:tcPr>
          <w:p>
            <w:pPr>
              <w:spacing w:line="260" w:lineRule="exact"/>
              <w:ind/>
              <w:jc w:val="center"/>
            </w:pPr>
            <w:r>
              <w:rPr>
                <w:sz w:val="20"/>
                <w:color w:val="000000"/>
                <w:rFonts w:hint="eastAsia" w:ascii="宋体" w:hAnsi="宋体" w:eastAsia="宋体"/>
              </w:rPr>
              <w:t xml:space="preserve">14</w:t>
            </w:r>
          </w:p>
        </w:tc>
        <w:tc>
          <w:tcPr>
            <w:vAlign w:val="center"/>
            <w:tcW w:w="540" w:type="dxa"/>
          </w:tcPr>
          <w:p>
            <w:pPr>
              <w:spacing w:line="260" w:lineRule="exact"/>
              <w:ind/>
              <w:jc w:val="center"/>
            </w:pPr>
            <w:r>
              <w:rPr>
                <w:sz w:val="20"/>
                <w:color w:val="000000"/>
                <w:rFonts w:hint="eastAsia" w:ascii="宋体" w:hAnsi="宋体" w:eastAsia="宋体"/>
              </w:rPr>
              <w:t xml:space="preserve">15</w:t>
            </w:r>
          </w:p>
        </w:tc>
      </w:tr>
      <w:tr w:rsidR="00A23914" w:rsidTr="00A23914">
        <w:trPr>
          <w:trHeight w:val="480"/>
        </w:trPr>
        <w:trPr>
          <w:trHeight w:val="480"/>
        </w:trPr>
        <w:trPr>
          <w:trHeight w:val="480"/>
        </w:trPr>
        <w:trPr>
          <w:trHeight w:val="480"/>
        </w:trPr>
        <w:trPr>
          <w:trHeight w:val="480"/>
        </w:trPr>
        <w:trPr>
          <w:trHeight w:val="480"/>
        </w:trPr>
        <w:trPr>
          <w:trHeight w:val="480"/>
        </w:trPr>
        <w:trPr>
          <w:trHeight w:val="480"/>
        </w:trPr>
        <w:trPr>
          <w:trHeight w:val="480"/>
        </w:trPr>
        <w:trPr>
          <w:trHeight w:val="480"/>
        </w:trPr>
        <w:trPr>
          <w:trHeight w:val="480"/>
        </w:trPr>
        <w:trPr>
          <w:trHeight w:val="480"/>
        </w:trPr>
        <w:trPr>
          <w:trHeight w:val="480"/>
        </w:trPr>
        <w:trPr>
          <w:trHeight w:val="480"/>
        </w:trPr>
        <w:trPr>
          <w:trHeight w:val="480"/>
        </w:trPr>
        <w:trPr>
          <w:trHeight w:val="480"/>
        </w:trPr>
        <w:tc>
          <w:tcPr>
            <w:vAlign w:val="center"/>
            <w:tcW w:w="1080" w:type="dxa"/>
          </w:tcPr>
          <w:p>
            <w:pPr>
              <w:spacing w:line="254" w:lineRule="exact"/>
              <w:ind/>
              <w:jc w:val="center"/>
            </w:pPr>
            <w:r>
              <w:rPr>
                <w:sz w:val="20"/>
                <w:color w:val="000000"/>
                <w:rFonts w:hint="eastAsia" w:ascii="宋体" w:hAnsi="宋体" w:eastAsia="宋体"/>
              </w:rPr>
              <w:t xml:space="preserve">答案</w:t>
            </w:r>
          </w:p>
        </w:tc>
        <w:tc>
          <w:tcPr>
            <w:vAlign w:val="center"/>
            <w:tcW w:w="540" w:type="dxa"/>
          </w:tcPr>
          <w:p>
            <w:pPr>
              <w:spacing w:line="200" w:lineRule="exact"/>
              <w:ind/>
              <w:jc w:val="center"/>
            </w:pPr>
            <w:r>
              <w:rPr>
                <w:sz w:val="20"/>
                <w:color w:val="000000"/>
                <w:rFonts w:hint="eastAsia" w:ascii="宋体" w:hAnsi="宋体" w:eastAsia="宋体"/>
              </w:rPr>
              <w:t xml:space="preserve">A</w:t>
            </w:r>
          </w:p>
        </w:tc>
        <w:tc>
          <w:tcPr>
            <w:vAlign w:val="center"/>
            <w:tcW w:w="540" w:type="dxa"/>
          </w:tcPr>
          <w:p>
            <w:pPr>
              <w:spacing w:line="200" w:lineRule="exact"/>
              <w:ind/>
              <w:jc w:val="center"/>
            </w:pPr>
            <w:r>
              <w:rPr>
                <w:sz w:val="20"/>
                <w:color w:val="000000"/>
                <w:rFonts w:hint="eastAsia" w:ascii="宋体" w:hAnsi="宋体" w:eastAsia="宋体"/>
              </w:rPr>
              <w:t xml:space="preserve">D</w:t>
            </w:r>
          </w:p>
        </w:tc>
        <w:tc>
          <w:tcPr>
            <w:vAlign w:val="center"/>
            <w:tcW w:w="540" w:type="dxa"/>
          </w:tcPr>
          <w:p>
            <w:pPr>
              <w:spacing w:line="200" w:lineRule="exact"/>
              <w:ind/>
              <w:jc w:val="center"/>
            </w:pPr>
            <w:r>
              <w:rPr>
                <w:sz w:val="20"/>
                <w:color w:val="000000"/>
                <w:rFonts w:hint="eastAsia" w:ascii="宋体" w:hAnsi="宋体" w:eastAsia="宋体"/>
              </w:rPr>
              <w:t xml:space="preserve">B</w:t>
            </w:r>
          </w:p>
        </w:tc>
        <w:tc>
          <w:tcPr>
            <w:vAlign w:val="center"/>
            <w:tcW w:w="540" w:type="dxa"/>
          </w:tcPr>
          <w:p>
            <w:pPr>
              <w:spacing w:line="200" w:lineRule="exact"/>
              <w:ind w:firstLine="0"/>
              <w:jc w:val="both"/>
            </w:pPr>
            <w:r>
              <w:rPr>
                <w:sz w:val="20"/>
                <w:color w:val="000000"/>
                <w:rFonts w:hint="eastAsia" w:ascii="宋体" w:hAnsi="宋体" w:eastAsia="宋体"/>
              </w:rPr>
              <w:t xml:space="preserve">B</w:t>
            </w:r>
          </w:p>
        </w:tc>
        <w:tc>
          <w:tcPr>
            <w:vAlign w:val="center"/>
            <w:tcW w:w="540" w:type="dxa"/>
          </w:tcPr>
          <w:p>
            <w:pPr>
              <w:spacing w:line="200" w:lineRule="exact"/>
              <w:ind/>
              <w:jc w:val="center"/>
            </w:pPr>
            <w:r>
              <w:rPr>
                <w:sz w:val="20"/>
                <w:color w:val="000000"/>
                <w:rFonts w:hint="eastAsia" w:ascii="宋体" w:hAnsi="宋体" w:eastAsia="宋体"/>
              </w:rPr>
              <w:t xml:space="preserve">D</w:t>
            </w:r>
          </w:p>
        </w:tc>
        <w:tc>
          <w:tcPr>
            <w:vAlign w:val="center"/>
            <w:tcW w:w="540" w:type="dxa"/>
          </w:tcPr>
          <w:p>
            <w:pPr>
              <w:spacing w:line="200" w:lineRule="exact"/>
              <w:ind w:left="20" w:firstLine="0"/>
              <w:jc w:val="both"/>
            </w:pPr>
            <w:r>
              <w:rPr>
                <w:sz w:val="20"/>
                <w:color w:val="000000"/>
                <w:rFonts w:hint="eastAsia" w:ascii="宋体" w:hAnsi="宋体" w:eastAsia="宋体"/>
              </w:rPr>
              <w:t xml:space="preserve">C</w:t>
            </w:r>
          </w:p>
        </w:tc>
        <w:tc>
          <w:tcPr>
            <w:vAlign w:val="center"/>
            <w:tcW w:w="540" w:type="dxa"/>
          </w:tcPr>
          <w:p>
            <w:pPr>
              <w:spacing w:line="200" w:lineRule="exact"/>
              <w:ind/>
              <w:jc w:val="center"/>
            </w:pPr>
            <w:r>
              <w:rPr>
                <w:sz w:val="20"/>
                <w:color w:val="000000"/>
                <w:rFonts w:hint="eastAsia" w:ascii="宋体" w:hAnsi="宋体" w:eastAsia="宋体"/>
              </w:rPr>
              <w:t xml:space="preserve">B</w:t>
            </w:r>
          </w:p>
        </w:tc>
        <w:tc>
          <w:tcPr>
            <w:vAlign w:val="center"/>
            <w:tcW w:w="540" w:type="dxa"/>
          </w:tcPr>
          <w:p>
            <w:pPr>
              <w:spacing w:line="200" w:lineRule="exact"/>
              <w:ind w:left="20" w:firstLine="0"/>
              <w:jc w:val="both"/>
            </w:pPr>
            <w:r>
              <w:rPr>
                <w:sz w:val="20"/>
                <w:color w:val="000000"/>
                <w:rFonts w:hint="eastAsia" w:ascii="宋体" w:hAnsi="宋体" w:eastAsia="宋体"/>
              </w:rPr>
              <w:t xml:space="preserve">C</w:t>
            </w:r>
          </w:p>
        </w:tc>
        <w:tc>
          <w:tcPr>
            <w:vAlign w:val="center"/>
            <w:tcW w:w="540" w:type="dxa"/>
          </w:tcPr>
          <w:p>
            <w:pPr>
              <w:spacing w:line="200" w:lineRule="exact"/>
              <w:ind/>
              <w:jc w:val="center"/>
            </w:pPr>
            <w:r>
              <w:rPr>
                <w:sz w:val="20"/>
                <w:color w:val="000000"/>
                <w:rFonts w:hint="eastAsia" w:ascii="宋体" w:hAnsi="宋体" w:eastAsia="宋体"/>
              </w:rPr>
              <w:t xml:space="preserve">B</w:t>
            </w:r>
          </w:p>
        </w:tc>
        <w:tc>
          <w:tcPr>
            <w:vAlign w:val="center"/>
            <w:tcW w:w="540" w:type="dxa"/>
          </w:tcPr>
          <w:p>
            <w:pPr>
              <w:spacing w:line="200" w:lineRule="exact"/>
              <w:ind/>
              <w:jc w:val="center"/>
            </w:pPr>
            <w:r>
              <w:rPr>
                <w:sz w:val="20"/>
                <w:color w:val="000000"/>
                <w:rFonts w:hint="eastAsia" w:ascii="宋体" w:hAnsi="宋体" w:eastAsia="宋体"/>
              </w:rPr>
              <w:t xml:space="preserve">C</w:t>
            </w:r>
          </w:p>
        </w:tc>
        <w:tc>
          <w:tcPr>
            <w:vAlign w:val="center"/>
            <w:tcW w:w="540" w:type="dxa"/>
          </w:tcPr>
          <w:p>
            <w:pPr>
              <w:spacing w:line="200" w:lineRule="exact"/>
              <w:ind/>
              <w:jc w:val="center"/>
            </w:pPr>
            <w:r>
              <w:rPr>
                <w:sz w:val="20"/>
                <w:color w:val="000000"/>
                <w:rFonts w:hint="eastAsia" w:ascii="宋体" w:hAnsi="宋体" w:eastAsia="宋体"/>
              </w:rPr>
              <w:t xml:space="preserve">C</w:t>
            </w:r>
          </w:p>
        </w:tc>
        <w:tc>
          <w:tcPr>
            <w:vAlign w:val="center"/>
            <w:tcW w:w="540" w:type="dxa"/>
          </w:tcPr>
          <w:p>
            <w:pPr>
              <w:spacing w:line="200" w:lineRule="exact"/>
              <w:ind/>
              <w:jc w:val="center"/>
            </w:pPr>
            <w:r>
              <w:rPr>
                <w:sz w:val="20"/>
                <w:color w:val="000000"/>
                <w:rFonts w:hint="eastAsia" w:ascii="宋体" w:hAnsi="宋体" w:eastAsia="宋体"/>
              </w:rPr>
              <w:t xml:space="preserve">A</w:t>
            </w:r>
          </w:p>
        </w:tc>
        <w:tc>
          <w:tcPr>
            <w:vAlign w:val="center"/>
            <w:tcW w:w="540" w:type="dxa"/>
          </w:tcPr>
          <w:p>
            <w:pPr>
              <w:spacing w:line="200" w:lineRule="exact"/>
              <w:ind/>
              <w:jc w:val="center"/>
            </w:pPr>
            <w:r>
              <w:rPr>
                <w:sz w:val="20"/>
                <w:color w:val="000000"/>
                <w:rFonts w:hint="eastAsia" w:ascii="宋体" w:hAnsi="宋体" w:eastAsia="宋体"/>
              </w:rPr>
              <w:t xml:space="preserve">C</w:t>
            </w:r>
          </w:p>
        </w:tc>
        <w:tc>
          <w:tcPr>
            <w:vAlign w:val="center"/>
            <w:tcW w:w="540" w:type="dxa"/>
          </w:tcPr>
          <w:p>
            <w:pPr>
              <w:spacing w:line="200" w:lineRule="exact"/>
              <w:ind/>
              <w:jc w:val="center"/>
            </w:pPr>
            <w:r>
              <w:rPr>
                <w:sz w:val="20"/>
                <w:color w:val="000000"/>
                <w:rFonts w:hint="eastAsia" w:ascii="宋体" w:hAnsi="宋体" w:eastAsia="宋体"/>
              </w:rPr>
              <w:t xml:space="preserve">B</w:t>
            </w:r>
          </w:p>
        </w:tc>
        <w:tc>
          <w:tcPr>
            <w:vAlign w:val="center"/>
            <w:tcW w:w="540" w:type="dxa"/>
          </w:tcPr>
          <w:p>
            <w:pPr>
              <w:spacing w:line="200" w:lineRule="exact"/>
              <w:ind/>
              <w:jc w:val="center"/>
            </w:pPr>
            <w:r>
              <w:rPr>
                <w:sz w:val="20"/>
                <w:color w:val="000000"/>
                <w:rFonts w:hint="eastAsia" w:ascii="宋体" w:hAnsi="宋体" w:eastAsia="宋体"/>
              </w:rPr>
              <w:t xml:space="preserve">B</w:t>
            </w:r>
          </w:p>
        </w:tc>
      </w:tr>
    </w:tbl>
    <w:p>
      <w:pPr>
        <w:spacing w:before="280" w:line="300" w:lineRule="exact"/>
        <w:ind w:left="200" w:firstLine="0"/>
        <w:jc w:val="both"/>
      </w:pPr>
      <w:r>
        <w:rPr>
          <w:sz w:val="20"/>
          <w:color w:val="000000"/>
        </w:rPr>
        <w:t xml:space="preserve">二、选择题II（本大题共6小题，每小题3分，共18分。每小题列出的四个备选项中只有一个是符合题目</w:t>
      </w:r>
      <w:r>
        <w:rPr>
          <w:sz w:val="20"/>
          <w:color w:val="000000"/>
        </w:rPr>
        <w:t xml:space="preserve">要求的，不选、多选、错选均不得分）</w:t>
      </w:r>
    </w:p>
    <w:tbl>
      <w:tblPr>
        <w:tblBorders>
          <w:top w:val="single" w:sz="4"/>
          <w:bottom w:val="single" w:sz="4"/>
          <w:left w:val="single" w:sz="4"/>
          <w:right w:val="single" w:sz="4"/>
          <w:insideH w:val="single" w:sz="4"/>
          <w:insideV w:val="single" w:sz="4"/>
        </w:tblBorders>
        <w:tblW w:w="0" w:type="auto"/>
        <w:tblLook w:val="04A0" w:firstRow="true" w:lastRow="false" w:firstColumn="true" w:lastColumn="false" w:noHBand="false" w:noVBand="true"/>
      </w:tblPr>
      <w:tblGrid>
        <w:gridCol w:w="920"/>
        <w:gridCol w:w="680"/>
        <w:gridCol w:w="680"/>
        <w:gridCol w:w="680"/>
        <w:gridCol w:w="680"/>
        <w:gridCol w:w="680"/>
        <w:gridCol w:w="680"/>
      </w:tblGrid>
      <w:tr w:rsidR="00A23914" w:rsidTr="00A23914">
        <w:trPr>
          <w:trHeight w:val="380"/>
        </w:trPr>
        <w:trPr>
          <w:trHeight w:val="380"/>
        </w:trPr>
        <w:trPr>
          <w:trHeight w:val="380"/>
        </w:trPr>
        <w:trPr>
          <w:trHeight w:val="380"/>
        </w:trPr>
        <w:trPr>
          <w:trHeight w:val="380"/>
        </w:trPr>
        <w:trPr>
          <w:trHeight w:val="380"/>
        </w:trPr>
        <w:trPr>
          <w:trHeight w:val="380"/>
        </w:trPr>
        <w:tc>
          <w:tcPr>
            <w:vAlign w:val="center"/>
            <w:tcW w:w="920" w:type="dxa"/>
          </w:tcPr>
          <w:p>
            <w:pPr>
              <w:spacing w:line="260" w:lineRule="exact"/>
              <w:ind/>
              <w:jc w:val="center"/>
            </w:pPr>
            <w:r>
              <w:rPr>
                <w:sz w:val="20"/>
                <w:color w:val="000000"/>
                <w:rFonts w:hint="eastAsia" w:ascii="宋体" w:hAnsi="宋体" w:eastAsia="宋体"/>
              </w:rPr>
              <w:t xml:space="preserve">题号</w:t>
            </w:r>
          </w:p>
        </w:tc>
        <w:tc>
          <w:tcPr>
            <w:vAlign w:val="center"/>
            <w:tcW w:w="680" w:type="dxa"/>
          </w:tcPr>
          <w:p>
            <w:pPr>
              <w:spacing w:line="260" w:lineRule="exact"/>
              <w:ind/>
              <w:jc w:val="center"/>
            </w:pPr>
            <w:r>
              <w:rPr>
                <w:sz w:val="20"/>
                <w:color w:val="000000"/>
                <w:rFonts w:hint="eastAsia" w:ascii="宋体" w:hAnsi="宋体" w:eastAsia="宋体"/>
              </w:rPr>
              <w:t xml:space="preserve">16</w:t>
            </w:r>
          </w:p>
        </w:tc>
        <w:tc>
          <w:tcPr>
            <w:vAlign w:val="center"/>
            <w:tcW w:w="680" w:type="dxa"/>
          </w:tcPr>
          <w:p>
            <w:pPr>
              <w:spacing w:line="260" w:lineRule="exact"/>
              <w:ind/>
              <w:jc w:val="center"/>
            </w:pPr>
            <w:r>
              <w:rPr>
                <w:sz w:val="20"/>
                <w:color w:val="000000"/>
                <w:rFonts w:hint="eastAsia" w:ascii="宋体" w:hAnsi="宋体" w:eastAsia="宋体"/>
              </w:rPr>
              <w:t xml:space="preserve">17</w:t>
            </w:r>
          </w:p>
        </w:tc>
        <w:tc>
          <w:tcPr>
            <w:vAlign w:val="center"/>
            <w:tcW w:w="680" w:type="dxa"/>
          </w:tcPr>
          <w:p>
            <w:pPr>
              <w:spacing w:line="260" w:lineRule="exact"/>
              <w:ind/>
              <w:jc w:val="center"/>
            </w:pPr>
            <w:r>
              <w:rPr>
                <w:sz w:val="20"/>
                <w:color w:val="000000"/>
                <w:rFonts w:hint="eastAsia" w:ascii="宋体" w:hAnsi="宋体" w:eastAsia="宋体"/>
              </w:rPr>
              <w:t xml:space="preserve">18</w:t>
            </w:r>
          </w:p>
        </w:tc>
        <w:tc>
          <w:tcPr>
            <w:vAlign w:val="center"/>
            <w:tcW w:w="680" w:type="dxa"/>
          </w:tcPr>
          <w:p>
            <w:pPr>
              <w:spacing w:line="260" w:lineRule="exact"/>
              <w:ind/>
              <w:jc w:val="center"/>
            </w:pPr>
            <w:r>
              <w:rPr>
                <w:sz w:val="20"/>
                <w:color w:val="000000"/>
                <w:rFonts w:hint="eastAsia" w:ascii="宋体" w:hAnsi="宋体" w:eastAsia="宋体"/>
              </w:rPr>
              <w:t xml:space="preserve">19</w:t>
            </w:r>
          </w:p>
        </w:tc>
        <w:tc>
          <w:tcPr>
            <w:vAlign w:val="center"/>
            <w:tcW w:w="680" w:type="dxa"/>
          </w:tcPr>
          <w:p>
            <w:pPr>
              <w:spacing w:line="260" w:lineRule="exact"/>
              <w:ind/>
              <w:jc w:val="center"/>
            </w:pPr>
            <w:r>
              <w:rPr>
                <w:sz w:val="20"/>
                <w:color w:val="000000"/>
                <w:rFonts w:hint="eastAsia" w:ascii="宋体" w:hAnsi="宋体" w:eastAsia="宋体"/>
              </w:rPr>
              <w:t xml:space="preserve">20</w:t>
            </w:r>
          </w:p>
        </w:tc>
        <w:tc>
          <w:tcPr>
            <w:vAlign w:val="center"/>
            <w:tcW w:w="680" w:type="dxa"/>
          </w:tcPr>
          <w:p>
            <w:pPr>
              <w:spacing w:line="260" w:lineRule="exact"/>
              <w:ind/>
              <w:jc w:val="center"/>
            </w:pPr>
            <w:r>
              <w:rPr>
                <w:sz w:val="20"/>
                <w:color w:val="000000"/>
                <w:rFonts w:hint="eastAsia" w:ascii="宋体" w:hAnsi="宋体" w:eastAsia="宋体"/>
              </w:rPr>
              <w:t xml:space="preserve">21</w:t>
            </w:r>
          </w:p>
        </w:tc>
      </w:tr>
      <w:tr w:rsidR="00A23914" w:rsidTr="00A23914">
        <w:trPr>
          <w:trHeight w:val="380"/>
        </w:trPr>
        <w:trPr>
          <w:trHeight w:val="380"/>
        </w:trPr>
        <w:trPr>
          <w:trHeight w:val="380"/>
        </w:trPr>
        <w:trPr>
          <w:trHeight w:val="380"/>
        </w:trPr>
        <w:trPr>
          <w:trHeight w:val="380"/>
        </w:trPr>
        <w:trPr>
          <w:trHeight w:val="380"/>
        </w:trPr>
        <w:trPr>
          <w:trHeight w:val="380"/>
        </w:trPr>
        <w:tc>
          <w:tcPr>
            <w:vAlign w:val="center"/>
            <w:tcW w:w="920" w:type="dxa"/>
          </w:tcPr>
          <w:p>
            <w:pPr>
              <w:spacing w:line="254" w:lineRule="exact"/>
              <w:ind/>
              <w:jc w:val="center"/>
            </w:pPr>
            <w:r>
              <w:rPr>
                <w:sz w:val="20"/>
                <w:color w:val="000000"/>
                <w:rFonts w:hint="eastAsia" w:ascii="宋体" w:hAnsi="宋体" w:eastAsia="宋体"/>
              </w:rPr>
              <w:t xml:space="preserve">答案</w:t>
            </w:r>
          </w:p>
        </w:tc>
        <w:tc>
          <w:tcPr>
            <w:vAlign w:val="center"/>
            <w:tcW w:w="680" w:type="dxa"/>
          </w:tcPr>
          <w:p>
            <w:pPr>
              <w:spacing w:line="200" w:lineRule="exact"/>
              <w:ind/>
              <w:jc w:val="center"/>
            </w:pPr>
            <w:r>
              <w:rPr>
                <w:sz w:val="20"/>
                <w:color w:val="000000"/>
                <w:rFonts w:hint="eastAsia" w:ascii="宋体" w:hAnsi="宋体" w:eastAsia="宋体"/>
              </w:rPr>
              <w:t xml:space="preserve">A</w:t>
            </w:r>
          </w:p>
        </w:tc>
        <w:tc>
          <w:tcPr>
            <w:vAlign w:val="center"/>
            <w:tcW w:w="680" w:type="dxa"/>
          </w:tcPr>
          <w:p>
            <w:pPr>
              <w:spacing w:line="200" w:lineRule="exact"/>
              <w:ind/>
              <w:jc w:val="center"/>
            </w:pPr>
            <w:r>
              <w:rPr>
                <w:sz w:val="20"/>
                <w:color w:val="000000"/>
                <w:rFonts w:hint="eastAsia" w:ascii="宋体" w:hAnsi="宋体" w:eastAsia="宋体"/>
              </w:rPr>
              <w:t xml:space="preserve">D</w:t>
            </w:r>
          </w:p>
        </w:tc>
        <w:tc>
          <w:tcPr>
            <w:vAlign w:val="center"/>
            <w:tcW w:w="680" w:type="dxa"/>
          </w:tcPr>
          <w:p>
            <w:pPr>
              <w:spacing w:line="200" w:lineRule="exact"/>
              <w:ind/>
              <w:jc w:val="center"/>
            </w:pPr>
            <w:r>
              <w:rPr>
                <w:sz w:val="20"/>
                <w:color w:val="000000"/>
                <w:rFonts w:hint="eastAsia" w:ascii="宋体" w:hAnsi="宋体" w:eastAsia="宋体"/>
              </w:rPr>
              <w:t xml:space="preserve">B</w:t>
            </w:r>
          </w:p>
        </w:tc>
        <w:tc>
          <w:tcPr>
            <w:vAlign w:val="center"/>
            <w:tcW w:w="680" w:type="dxa"/>
          </w:tcPr>
          <w:p>
            <w:pPr>
              <w:spacing w:line="200" w:lineRule="exact"/>
              <w:ind/>
              <w:jc w:val="center"/>
            </w:pPr>
            <w:r>
              <w:rPr>
                <w:sz w:val="20"/>
                <w:color w:val="000000"/>
                <w:rFonts w:hint="eastAsia" w:ascii="宋体" w:hAnsi="宋体" w:eastAsia="宋体"/>
              </w:rPr>
              <w:t xml:space="preserve">B</w:t>
            </w:r>
          </w:p>
        </w:tc>
        <w:tc>
          <w:tcPr>
            <w:vAlign w:val="center"/>
            <w:tcW w:w="680" w:type="dxa"/>
          </w:tcPr>
          <w:p>
            <w:pPr>
              <w:spacing w:line="200" w:lineRule="exact"/>
              <w:ind/>
              <w:jc w:val="center"/>
            </w:pPr>
            <w:r>
              <w:rPr>
                <w:sz w:val="20"/>
                <w:color w:val="000000"/>
                <w:rFonts w:hint="eastAsia" w:ascii="宋体" w:hAnsi="宋体" w:eastAsia="宋体"/>
              </w:rPr>
              <w:t xml:space="preserve">A</w:t>
            </w:r>
          </w:p>
        </w:tc>
        <w:tc>
          <w:tcPr>
            <w:vAlign w:val="center"/>
            <w:tcW w:w="680" w:type="dxa"/>
          </w:tcPr>
          <w:p>
            <w:pPr>
              <w:spacing w:line="200" w:lineRule="exact"/>
              <w:ind/>
              <w:jc w:val="center"/>
            </w:pPr>
            <w:r>
              <w:rPr>
                <w:sz w:val="20"/>
                <w:color w:val="000000"/>
                <w:rFonts w:hint="eastAsia" w:ascii="宋体" w:hAnsi="宋体" w:eastAsia="宋体"/>
              </w:rPr>
              <w:t xml:space="preserve">C</w:t>
            </w:r>
          </w:p>
        </w:tc>
      </w:tr>
    </w:tbl>
    <w:p>
      <w:pPr>
        <w:spacing w:before="280" w:line="300" w:lineRule="exact"/>
        <w:ind w:firstLine="0"/>
        <w:jc w:val="both"/>
      </w:pPr>
      <w:r>
        <w:rPr>
          <w:sz w:val="20"/>
          <w:color w:val="000000"/>
        </w:rPr>
        <w:t xml:space="preserve">1．A【解析】A是春秋时期管子提出的主张，要求君主治理国家要顺应民意，符合题意。B虽然属于民本</w:t>
      </w:r>
      <w:r>
        <w:rPr>
          <w:sz w:val="20"/>
          <w:color w:val="000000"/>
        </w:rPr>
        <w:t xml:space="preserve">思想，但却是战国时期出现的，不符合题目要求。C是墨家的“尚贤”思想，不符合题目要求。D是战</w:t>
      </w:r>
      <w:r>
        <w:rPr>
          <w:sz w:val="20"/>
          <w:color w:val="000000"/>
        </w:rPr>
        <w:t xml:space="preserve">国时期法家的法治思想，不符合题目要求。</w:t>
      </w:r>
    </w:p>
    <w:p>
      <w:pPr>
        <w:spacing w:line="300" w:lineRule="exact"/>
        <w:ind w:firstLine="0"/>
        <w:jc w:val="both"/>
      </w:pPr>
      <w:r>
        <w:rPr>
          <w:sz w:val="20"/>
          <w:color w:val="000000"/>
        </w:rPr>
        <w:t xml:space="preserve">2．D【解析】根据图片中的“湘水”、“离水”等信息可以判断，该工程为秦朝修建的灵渠。秦朝修建灵渠</w:t>
      </w:r>
      <w:r>
        <w:rPr>
          <w:sz w:val="20"/>
          <w:color w:val="000000"/>
        </w:rPr>
        <w:t xml:space="preserve">的主要目的运输物资，方便对岭南地区的军事征服，所以选D。ABC均不符合灵渠的实际情况，排除。</w:t>
      </w:r>
    </w:p>
    <w:p>
      <w:pPr>
        <w:spacing w:line="300" w:lineRule="exact"/>
        <w:ind w:firstLine="0"/>
        <w:jc w:val="both"/>
      </w:pPr>
      <w:r>
        <w:rPr>
          <w:sz w:val="20"/>
          <w:color w:val="000000"/>
        </w:rPr>
        <w:t xml:space="preserve">3．B【解析】材料体现儒家“原心定罪”说，即根据犯罪人的动机和情节来判定其罪行。材料里面的时间</w:t>
      </w:r>
      <w:r>
        <w:rPr>
          <w:sz w:val="20"/>
          <w:color w:val="000000"/>
        </w:rPr>
        <w:t xml:space="preserve">“东汉”和鲍昱“精通《尚书》（儒家经典））”都是对解题有用的线索提示，结合所学可知，汉魏以后，</w:t>
      </w:r>
      <w:r>
        <w:rPr>
          <w:sz w:val="20"/>
          <w:color w:val="000000"/>
        </w:rPr>
        <w:t xml:space="preserve">儒家思想作为主流思想逐步融入法典，礼法结合，得出答案为B。A、D材料都无从体现，C不符合史</w:t>
      </w:r>
      <w:r>
        <w:rPr>
          <w:sz w:val="20"/>
          <w:color w:val="000000"/>
        </w:rPr>
        <w:t xml:space="preserve">实，均可排除。</w:t>
      </w:r>
    </w:p>
    <w:p>
      <w:pPr>
        <w:spacing w:line="300" w:lineRule="exact"/>
        <w:ind w:firstLine="0"/>
        <w:jc w:val="both"/>
      </w:pPr>
      <w:r>
        <w:rPr>
          <w:sz w:val="20"/>
          <w:color w:val="000000"/>
        </w:rPr>
        <w:t xml:space="preserve">4．B【解析】根据材料可知，中国南方地区早期经济发展程度较低，但到了南朝的时候，南方经济有了明</w:t>
      </w:r>
      <w:r>
        <w:rPr>
          <w:sz w:val="20"/>
          <w:color w:val="000000"/>
        </w:rPr>
        <w:t xml:space="preserve">显的发展。沈约的《宋书》是记载南朝第一个王朝刘宋历史的史书，《宋书》的记载反映了当时南方开</w:t>
      </w:r>
      <w:r>
        <w:rPr>
          <w:sz w:val="20"/>
          <w:color w:val="000000"/>
        </w:rPr>
        <w:t xml:space="preserve">发的情况。结合所学可知，自唐朝中叶以来，南方的经济实力逐渐超过北方，排除A。材料未涉及到</w:t>
      </w:r>
      <w:r>
        <w:rPr>
          <w:sz w:val="20"/>
          <w:color w:val="000000"/>
        </w:rPr>
        <w:t xml:space="preserve">宋代经济重心的转移，排除C。中国古代各封建王朝一直推行重农抑商政策，排除D</w:t>
      </w:r>
    </w:p>
    <w:p>
      <w:pPr>
        <w:spacing w:line="300" w:lineRule="exact"/>
        <w:ind w:firstLine="0"/>
        <w:jc w:val="both"/>
      </w:pPr>
      <w:r>
        <w:rPr>
          <w:sz w:val="20"/>
          <w:color w:val="000000"/>
        </w:rPr>
        <w:t xml:space="preserve">5．D【解析】长期分裂局面下，社会动荡，政府控制力下降，影响人口统计，A是正确的解读，不选。西</w:t>
      </w:r>
      <w:r>
        <w:rPr>
          <w:sz w:val="20"/>
          <w:color w:val="000000"/>
        </w:rPr>
        <w:t xml:space="preserve">晋短暂统一中国，社会稳定局势下，人口恢复增长，同时，重建户籍制度，以“黄籍”登记人口，有</w:t>
      </w:r>
      <w:r>
        <w:rPr>
          <w:sz w:val="20"/>
          <w:color w:val="000000"/>
        </w:rPr>
        <w:t xml:space="preserve">助于人口数据增长，B是正确的解读，不选。隋朝再次实现大一统，社会经济恢复发展；隋朝还实行</w:t>
      </w:r>
      <w:r>
        <w:rPr>
          <w:sz w:val="20"/>
          <w:color w:val="000000"/>
        </w:rPr>
        <w:t xml:space="preserve">“大索貌阅”，重新核定户籍，严防不实，推动人口数据增加，C是正确的解读，不选。贞观年间出现</w:t>
      </w:r>
      <w:r>
        <w:rPr>
          <w:sz w:val="20"/>
          <w:color w:val="000000"/>
        </w:rPr>
        <w:t xml:space="preserve">贞观之治，社会经济恢复发展，D不符合史实，材料里面的时间624年也并非贞观年间，所以本题选D。</w:t>
      </w:r>
    </w:p>
    <w:p>
      <w:pPr>
        <w:spacing w:line="300" w:lineRule="exact"/>
        <w:ind w:firstLine="0"/>
        <w:jc w:val="both"/>
      </w:pPr>
      <w:r>
        <w:rPr>
          <w:sz w:val="20"/>
          <w:color w:val="000000"/>
        </w:rPr>
        <w:t xml:space="preserve">6．C【解析】材料里面的“徽钦辱”指的是“靖康之变”，北宋灭亡；“一桧亦何能”的“桧”指的是南宋</w:t>
      </w:r>
      <w:r>
        <w:rPr>
          <w:sz w:val="20"/>
          <w:color w:val="000000"/>
        </w:rPr>
        <w:t xml:space="preserve">高宗时期的宰相秦桧，因此本题选C。</w:t>
      </w:r>
    </w:p>
    <w:p>
      <w:pPr>
        <w:spacing w:line="300" w:lineRule="exact"/>
        <w:ind w:firstLine="0"/>
        <w:jc w:val="both"/>
      </w:pPr>
      <w:r>
        <w:rPr>
          <w:sz w:val="20"/>
          <w:color w:val="000000"/>
        </w:rPr>
        <w:t xml:space="preserve">7．B【解析】“隆庆开关”后，中外贸易增长迅速，由于中国手工业产品的竞争优势，导致大量白银流入</w:t>
      </w:r>
      <w:r>
        <w:rPr>
          <w:sz w:val="20"/>
          <w:color w:val="000000"/>
        </w:rPr>
        <w:t xml:space="preserve">中国；随着商品经济发展与白银流通量的增加，张居正在全国推行一条鞭法，实行赋役合并、一概折</w:t>
      </w:r>
      <w:r>
        <w:rPr>
          <w:sz w:val="20"/>
          <w:color w:val="000000"/>
        </w:rPr>
        <w:t xml:space="preserve">银，因此B正确。ABC均不符合史实，排除。</w:t>
      </w:r>
    </w:p>
    <w:p>
      <w:pPr>
        <w:spacing w:line="300" w:lineRule="exact"/>
        <w:ind w:firstLine="0"/>
        <w:jc w:val="both"/>
      </w:pPr>
      <w:r>
        <w:rPr>
          <w:sz w:val="20"/>
          <w:color w:val="000000"/>
        </w:rPr>
        <w:t xml:space="preserve">8．C【解析】《时务报》作为政论性报刊，在当时属于新式媒介，有利于启迪民智，①正确。梁启超在变</w:t>
      </w:r>
      <w:r>
        <w:rPr>
          <w:sz w:val="20"/>
          <w:color w:val="000000"/>
        </w:rPr>
        <w:t xml:space="preserve">法前夕宣传变法主张，解放了人们的思想，为变法创造了有利条件，②正确。维新变法运动缺乏可靠</w:t>
      </w:r>
      <w:r>
        <w:rPr>
          <w:sz w:val="20"/>
          <w:color w:val="000000"/>
        </w:rPr>
        <w:t xml:space="preserve">的社会基础，这也是维新变法失败的重要原因，③不符合史实，排除。维新人士鼓动改良政治的出发</w:t>
      </w:r>
      <w:r>
        <w:rPr>
          <w:sz w:val="20"/>
          <w:color w:val="000000"/>
        </w:rPr>
        <w:t xml:space="preserve">点是救亡图存，体现爱国心声和变革愿望，④正确。因此本题答案选择C。</w:t>
      </w:r>
    </w:p>
    <w:p>
      <w:pPr>
        <w:spacing w:line="300" w:lineRule="exact"/>
        <w:ind w:firstLine="0"/>
        <w:jc w:val="both"/>
        <w:sectPr>
          <w:pgSz w:w="11900" w:h="16840" w:orient="portrait"/>
          <w:pgMar w:top="1320" w:right="1080" w:bottom="1320" w:left="1080" w:header="0" w:footer="1320"/>
          <w:cols w:equalWidth="true" w:num="1"/>
          <w:docGrid w:type="lines"/>
          <w:type w:val="nextPage"/>
          <w:footerReference w:type="default" r:id="R5c58cff321e74a64"/>
        </w:sectPr>
      </w:pPr>
      <w:r>
        <w:rPr>
          <w:sz w:val="20"/>
          <w:color w:val="000000"/>
        </w:rPr>
        <w:t xml:space="preserve">9．B【解析】五权宪法以欧美资本主义国家宪法的基本原则-“三权分立”原则为基础，结合我国封建</w:t>
      </w:r>
      <w:r>
        <w:rPr>
          <w:sz w:val="20"/>
          <w:color w:val="000000"/>
        </w:rPr>
        <w:t xml:space="preserve">时代的考试、监察二权而成，以期比“三权分立”更加完善，符合材料里“洋为中用、古为今用”的</w:t>
      </w:r>
      <w:r>
        <w:rPr>
          <w:sz w:val="20"/>
          <w:color w:val="000000"/>
        </w:rPr>
        <w:t xml:space="preserve">特征，因此本题选B。AD不能体现材料所示得特征，C不是孙中山的思想，均可排除。</w:t>
      </w:r>
    </w:p>
    <w:p>
      <w:pPr>
        <w:spacing w:line="300" w:lineRule="exact"/>
        <w:ind w:firstLine="0"/>
        <w:jc w:val="both"/>
      </w:pPr>
      <w:r>
        <w:rPr>
          <w:sz w:val="20"/>
          <w:color w:val="000000"/>
        </w:rPr>
        <w:t xml:space="preserve">10．C【解析】根据材料中的冬瓜（同古）、为国战死等信息可以判断这是中国远征军入缅作战的情况。1942</w:t>
      </w:r>
      <w:r>
        <w:rPr>
          <w:sz w:val="20"/>
          <w:color w:val="000000"/>
        </w:rPr>
        <w:t xml:space="preserve">年初，《联合国家宣言》签署，世界反法西斯统一战线正式形成，随后中国远征军开赴缅甸，救援英</w:t>
      </w:r>
      <w:r>
        <w:rPr>
          <w:sz w:val="20"/>
          <w:color w:val="000000"/>
        </w:rPr>
        <w:t xml:space="preserve">军，因此C项正确。</w:t>
      </w:r>
    </w:p>
    <w:p>
      <w:pPr>
        <w:spacing w:line="300" w:lineRule="exact"/>
        <w:ind w:firstLine="0"/>
        <w:jc w:val="both"/>
      </w:pPr>
      <w:r>
        <w:rPr>
          <w:sz w:val="20"/>
          <w:color w:val="000000"/>
        </w:rPr>
        <w:t xml:space="preserve">11．C【解析】广告很早就在中国内地出现，但新中国计划经济体制的影响下，商业广告一度消失，材料</w:t>
      </w:r>
      <w:r>
        <w:rPr>
          <w:sz w:val="20"/>
          <w:color w:val="000000"/>
        </w:rPr>
        <w:t xml:space="preserve">反映的是改革开放后中国内地出现的第一个商品广告，不能据此认为这是中国内地最早的广告，①错</w:t>
      </w:r>
      <w:r>
        <w:rPr>
          <w:sz w:val="20"/>
          <w:color w:val="000000"/>
        </w:rPr>
        <w:t xml:space="preserve">误。1992年，中共十四大提出我国经济体制改革的目标是建立社会主义市场经济体制，②错误。材料</w:t>
      </w:r>
      <w:r>
        <w:rPr>
          <w:sz w:val="20"/>
          <w:color w:val="000000"/>
        </w:rPr>
        <w:t xml:space="preserve">中广告出现的背景是改革开放，逐步突破计划经济体制束缚，③④正确，因此选C。</w:t>
      </w:r>
    </w:p>
    <w:p>
      <w:pPr>
        <w:spacing w:line="300" w:lineRule="exact"/>
        <w:ind w:firstLine="0"/>
        <w:jc w:val="both"/>
      </w:pPr>
      <w:r>
        <w:rPr>
          <w:sz w:val="20"/>
          <w:color w:val="000000"/>
        </w:rPr>
        <w:t xml:space="preserve">12．A【解析】根据材料中“古希腊数学家、哲学家、教育家”和创办学园以及注重几何学等信息可以判</w:t>
      </w:r>
      <w:r>
        <w:rPr>
          <w:sz w:val="20"/>
          <w:color w:val="000000"/>
        </w:rPr>
        <w:t xml:space="preserve">断出该人物是柏拉图。柏拉图作为古希腊著名哲学家，力图用理性的思维方式认识世界和解释世界，</w:t>
      </w:r>
      <w:r>
        <w:rPr>
          <w:sz w:val="20"/>
          <w:color w:val="000000"/>
        </w:rPr>
        <w:t xml:space="preserve">A正确。柏拉图所生活的时代基督教没有诞生，B错误。亚里士多德对欧洲科学知识系统的形成产生</w:t>
      </w:r>
      <w:r>
        <w:rPr>
          <w:sz w:val="20"/>
          <w:color w:val="000000"/>
        </w:rPr>
        <w:t xml:space="preserve">重要影响，C错误。《几何原本》的作者是欧几里得，D错误。</w:t>
      </w:r>
    </w:p>
    <w:p>
      <w:pPr>
        <w:spacing w:line="300" w:lineRule="exact"/>
        <w:ind w:firstLine="0"/>
        <w:jc w:val="both"/>
      </w:pPr>
      <w:r>
        <w:rPr>
          <w:sz w:val="20"/>
          <w:color w:val="000000"/>
        </w:rPr>
        <w:t xml:space="preserve">13．C【解析】马铃薯原产于美洲，马铃薯的全球化之旅归功于哥伦布发现新大陆，把哥伦布与马铃薯放</w:t>
      </w:r>
      <w:r>
        <w:rPr>
          <w:sz w:val="20"/>
          <w:color w:val="000000"/>
        </w:rPr>
        <w:t xml:space="preserve">在一起，主要依据便是马铃薯的传播得益于新航路的开辟，因此选C。没有证据揭示哥伦布首次把马</w:t>
      </w:r>
      <w:r>
        <w:rPr>
          <w:sz w:val="20"/>
          <w:color w:val="000000"/>
        </w:rPr>
        <w:t xml:space="preserve">铃薯带到非洲国家，A错误。哥伦布远航的时候，欧洲人还未接触到马铃薯，B错误。D与材料主题</w:t>
      </w:r>
      <w:r>
        <w:rPr>
          <w:sz w:val="20"/>
          <w:color w:val="000000"/>
        </w:rPr>
        <w:t xml:space="preserve">没有关联，排除。</w:t>
      </w:r>
    </w:p>
    <w:p>
      <w:pPr>
        <w:spacing w:line="300" w:lineRule="exact"/>
        <w:ind w:firstLine="0"/>
        <w:jc w:val="both"/>
      </w:pPr>
      <w:r>
        <w:rPr>
          <w:sz w:val="20"/>
          <w:color w:val="000000"/>
        </w:rPr>
        <w:t xml:space="preserve">14．B【解析】巴黎公社打碎旧的国家机器，建立立法与行政合一的政权机关和司法机构，规定人民有权</w:t>
      </w:r>
      <w:r>
        <w:rPr>
          <w:sz w:val="20"/>
          <w:color w:val="000000"/>
        </w:rPr>
        <w:t xml:space="preserve">监督和罢免由选举产生的公职人员。材料所述内容符合巴黎公社的实际情况，因此选B。材料不是讲</w:t>
      </w:r>
      <w:r>
        <w:rPr>
          <w:sz w:val="20"/>
          <w:color w:val="000000"/>
        </w:rPr>
        <w:t xml:space="preserve">1848年革命，A排除。巴黎公社运动并未得到马克思主义的指导，C排除。马克思1883年去世，不</w:t>
      </w:r>
      <w:r>
        <w:rPr>
          <w:sz w:val="20"/>
          <w:color w:val="000000"/>
        </w:rPr>
        <w:t xml:space="preserve">可能宣传十月革命意义，D排除。</w:t>
      </w:r>
    </w:p>
    <w:p>
      <w:pPr>
        <w:spacing w:line="300" w:lineRule="exact"/>
        <w:ind w:firstLine="0"/>
        <w:jc w:val="both"/>
      </w:pPr>
      <w:r>
        <w:rPr>
          <w:sz w:val="20"/>
          <w:color w:val="000000"/>
        </w:rPr>
        <w:t xml:space="preserve">15．B【解析】结合材料内容和创作时间可以判断，漫画反应了第一次柏林危机的情况，苏联封锁西柏林</w:t>
      </w:r>
      <w:r>
        <w:rPr>
          <w:sz w:val="20"/>
          <w:color w:val="000000"/>
        </w:rPr>
        <w:t xml:space="preserve">与外界的水陆交通，美国通过“空中走廊”向西柏林的居民提供生活必需品，这是美苏在冷战中的第</w:t>
      </w:r>
      <w:r>
        <w:rPr>
          <w:sz w:val="20"/>
          <w:color w:val="000000"/>
        </w:rPr>
        <w:t xml:space="preserve">一次严重对峙，B正确。漫画作者明显偏向资本主义国家，不够中立客观，A错误。苏联没有切断空</w:t>
      </w:r>
      <w:r>
        <w:rPr>
          <w:sz w:val="20"/>
          <w:color w:val="000000"/>
        </w:rPr>
        <w:t xml:space="preserve">中走廊是冷战中的克制表现，并非空中力量远逊于美国，B选项内容不符合史实，排除。对于苏联冷</w:t>
      </w:r>
      <w:r>
        <w:rPr>
          <w:sz w:val="20"/>
          <w:color w:val="000000"/>
        </w:rPr>
        <w:t xml:space="preserve">战政策来说，该漫画是典型的二手史料，D排除。</w:t>
      </w:r>
    </w:p>
    <w:p>
      <w:pPr>
        <w:spacing w:line="300" w:lineRule="exact"/>
        <w:ind w:firstLine="0"/>
        <w:jc w:val="both"/>
      </w:pPr>
      <w:r>
        <w:rPr>
          <w:sz w:val="20"/>
          <w:color w:val="000000"/>
        </w:rPr>
        <w:t xml:space="preserve">16．A【解析】陆王心学以自己的内心为准则，隐含一定的平等和叛逆色彩，带有一定的思想解放倾向，</w:t>
      </w:r>
      <w:r>
        <w:rPr>
          <w:sz w:val="20"/>
          <w:color w:val="000000"/>
        </w:rPr>
        <w:t xml:space="preserve">在此基础上，明朝后期的李贽提倡个性自由，蔑视权威和教条，材料正是这一现象的体现，因此本题</w:t>
      </w:r>
      <w:r>
        <w:rPr>
          <w:sz w:val="20"/>
          <w:color w:val="000000"/>
        </w:rPr>
        <w:t xml:space="preserve">选A。BCD都不符合材料主旨，排除。</w:t>
      </w:r>
    </w:p>
    <w:p>
      <w:pPr>
        <w:spacing w:line="300" w:lineRule="exact"/>
        <w:ind w:firstLine="0"/>
        <w:jc w:val="both"/>
      </w:pPr>
      <w:r>
        <w:rPr>
          <w:sz w:val="20"/>
          <w:color w:val="000000"/>
        </w:rPr>
        <w:t xml:space="preserve">17．D【解析】玉米原产于美洲，新航路开辟后，玉米传播到欧洲、亚洲、非洲等地。玉米传入中国的路</w:t>
      </w:r>
      <w:r>
        <w:rPr>
          <w:sz w:val="20"/>
          <w:color w:val="000000"/>
        </w:rPr>
        <w:t xml:space="preserve">线有三条：从西亚、中亚传入西北地区；从印度、缅甸传入西南地区；从菲律宾传入东南沿海地区。</w:t>
      </w:r>
      <w:r>
        <w:rPr>
          <w:sz w:val="20"/>
          <w:color w:val="000000"/>
        </w:rPr>
        <w:t xml:space="preserve">图中所示路线与玉米传播情况一致，因此本题选D。ABC均不符合材料要求，排除。</w:t>
      </w:r>
    </w:p>
    <w:p>
      <w:pPr>
        <w:spacing w:line="300" w:lineRule="exact"/>
        <w:ind w:firstLine="0"/>
        <w:jc w:val="both"/>
      </w:pPr>
      <w:r>
        <w:rPr>
          <w:sz w:val="20"/>
          <w:color w:val="000000"/>
        </w:rPr>
        <w:t xml:space="preserve">18．B【解析】根据材料中的“大宛、大夏、安息、条支等国基本脱胎于塞琉古王国”可以推知这片区域</w:t>
      </w:r>
      <w:r>
        <w:rPr>
          <w:sz w:val="20"/>
          <w:color w:val="000000"/>
        </w:rPr>
        <w:t xml:space="preserve">曾经属于“希腊化世界”。“自大宛以西至安息，国虽颇异言，然大同俗，相知言。”揭示了这一区域</w:t>
      </w:r>
      <w:r>
        <w:rPr>
          <w:sz w:val="20"/>
          <w:color w:val="000000"/>
        </w:rPr>
        <w:t xml:space="preserve">存在着一个拥有同一种国际通用语和共同文化的“希腊化世界”，各国境内虽然存在着多种不同的语</w:t>
      </w:r>
      <w:r>
        <w:rPr>
          <w:sz w:val="20"/>
          <w:color w:val="000000"/>
        </w:rPr>
        <w:t xml:space="preserve">言，但希腊语的共同语成为各国使用最普遍的官方行政语言和外交语言。因此本题选B。ACD均无史</w:t>
      </w:r>
      <w:r>
        <w:rPr>
          <w:sz w:val="20"/>
          <w:color w:val="000000"/>
        </w:rPr>
        <w:t xml:space="preserve">实依据，排除。</w:t>
      </w:r>
    </w:p>
    <w:p>
      <w:pPr>
        <w:spacing w:line="300" w:lineRule="exact"/>
        <w:ind w:firstLine="0"/>
        <w:jc w:val="both"/>
      </w:pPr>
      <w:r>
        <w:rPr>
          <w:sz w:val="20"/>
          <w:color w:val="000000"/>
        </w:rPr>
        <w:t xml:space="preserve">19．B【解析】意大利是古罗马文化的中心和继承者，较多地保留了古罗马文化，而古罗马文化继承并发</w:t>
      </w:r>
      <w:r>
        <w:rPr>
          <w:sz w:val="20"/>
          <w:color w:val="000000"/>
        </w:rPr>
        <w:t xml:space="preserve">展了古希腊文化，因此，意大利地区拥有丰厚的古希腊罗马文化积淀，这是意大利文艺复兴发生的有</w:t>
      </w:r>
      <w:r>
        <w:rPr>
          <w:sz w:val="20"/>
          <w:color w:val="000000"/>
        </w:rPr>
        <w:t xml:space="preserve">利条件。材料里面“大树的附近”指的就是拥有丰厚古希腊罗马文化积淀的地区，B符合题目要求。</w:t>
      </w:r>
      <w:r>
        <w:rPr>
          <w:sz w:val="20"/>
          <w:color w:val="000000"/>
        </w:rPr>
        <w:t xml:space="preserve">ACD均不吻合材料里面的比喻，排除。</w:t>
      </w:r>
    </w:p>
    <w:p>
      <w:pPr>
        <w:spacing w:line="300" w:lineRule="exact"/>
        <w:ind w:firstLine="0"/>
        <w:jc w:val="both"/>
      </w:pPr>
      <w:r>
        <w:rPr>
          <w:sz w:val="20"/>
          <w:color w:val="000000"/>
        </w:rPr>
        <w:t xml:space="preserve">20．A【解析】专制王权国家是民族国家的早期形式，在这个阶段，国家统一了，民族自立了，中世纪的</w:t>
      </w:r>
      <w:r>
        <w:rPr>
          <w:sz w:val="20"/>
          <w:color w:val="000000"/>
        </w:rPr>
        <w:t xml:space="preserve">混乱状况得以解除。民族国家的第二个阶段，就是“民族”与王权发生激烈对抗，最终专制王权被推</w:t>
      </w:r>
      <w:r>
        <w:rPr>
          <w:sz w:val="20"/>
          <w:color w:val="000000"/>
        </w:rPr>
        <w:t xml:space="preserve">翻，走向民主法制。“都铎悖论”现象能够存在，就是因为它适应了建立民族国家的时代任务，因此A</w:t>
      </w:r>
      <w:r>
        <w:rPr>
          <w:sz w:val="20"/>
          <w:color w:val="000000"/>
        </w:rPr>
        <w:t xml:space="preserve">正确。B无法解释悖论中的君主专制倾向，排除。资产阶级革命要求推翻专制王权，无法解释悖论，</w:t>
      </w:r>
      <w:r>
        <w:rPr>
          <w:sz w:val="20"/>
          <w:color w:val="000000"/>
        </w:rPr>
        <w:t xml:space="preserve">排除。英国不是大陆法系国家，D排除。</w:t>
      </w:r>
    </w:p>
    <w:p>
      <w:pPr>
        <w:spacing w:line="300" w:lineRule="exact"/>
        <w:ind w:firstLine="0"/>
        <w:jc w:val="both"/>
        <w:sectPr>
          <w:pgSz w:w="11900" w:h="16840" w:orient="portrait"/>
          <w:pgMar w:top="1240" w:right="1080" w:bottom="1240" w:left="1080" w:header="0" w:footer="1240"/>
          <w:cols w:equalWidth="true" w:num="1"/>
          <w:docGrid w:type="lines"/>
          <w:type w:val="nextPage"/>
          <w:footerReference w:type="default" r:id="R8deffbb72b6a431f"/>
        </w:sectPr>
      </w:pPr>
      <w:r>
        <w:rPr>
          <w:sz w:val="20"/>
          <w:color w:val="000000"/>
        </w:rPr>
        <w:t xml:space="preserve">21．C【解析】“这不是和平，这是20年的休战”的预言成为证明凡尔赛和约“对德惩罚过重，埋下复仇</w:t>
      </w:r>
      <w:r>
        <w:rPr>
          <w:sz w:val="20"/>
          <w:color w:val="000000"/>
        </w:rPr>
        <w:t xml:space="preserve">种子”最常用的史料，说明定势思维影响历史解释。要破除思维定势，就需要重视结论的推导过程，</w:t>
      </w:r>
    </w:p>
    <w:p>
      <w:pPr>
        <w:spacing w:line="300" w:lineRule="exact"/>
        <w:ind w:left="400" w:firstLine="0"/>
        <w:jc w:val="both"/>
      </w:pPr>
      <w:r>
        <w:rPr>
          <w:sz w:val="20"/>
          <w:color w:val="000000"/>
        </w:rPr>
        <w:t xml:space="preserve">坚持独立思考和理性判断，C正确。福煦对德国的态度是可以逐步弄清的，并非没有定论，排除A。</w:t>
      </w:r>
      <w:r>
        <w:rPr>
          <w:sz w:val="20"/>
          <w:color w:val="000000"/>
        </w:rPr>
        <w:t xml:space="preserve">推陈出新，不断调转方向不是史学研究的科学态度，排除B。旧有结论不一定就是错的，不能一味地</w:t>
      </w:r>
      <w:r>
        <w:rPr>
          <w:sz w:val="20"/>
          <w:color w:val="000000"/>
        </w:rPr>
        <w:t xml:space="preserve">否定，排除D。</w:t>
      </w:r>
    </w:p>
    <w:p>
      <w:pPr>
        <w:spacing w:line="280" w:lineRule="exact"/>
        <w:ind w:firstLine="0"/>
        <w:jc w:val="both"/>
      </w:pPr>
      <w:r>
        <w:rPr>
          <w:sz w:val="20"/>
          <w:color w:val="000000"/>
        </w:rPr>
        <w:t xml:space="preserve">三、非选择题（本大题共4小题，其中第22题14分，第23题6分，第24题20分，第25题12分，共</w:t>
      </w:r>
      <w:r>
        <w:rPr>
          <w:sz w:val="20"/>
          <w:color w:val="000000"/>
        </w:rPr>
        <w:t xml:space="preserve">52分）</w:t>
      </w:r>
    </w:p>
    <w:p>
      <w:pPr>
        <w:spacing w:line="300" w:lineRule="exact"/>
        <w:ind w:firstLine="0"/>
        <w:jc w:val="both"/>
      </w:pPr>
      <w:r>
        <w:rPr>
          <w:sz w:val="22"/>
          <w:color w:val="000000"/>
        </w:rPr>
        <w:t xml:space="preserve">22．（14分）</w:t>
      </w:r>
    </w:p>
    <w:p>
      <w:pPr>
        <w:spacing w:line="300" w:lineRule="exact"/>
        <w:ind w:firstLine="400"/>
        <w:jc w:val="both"/>
      </w:pPr>
      <w:r>
        <w:rPr>
          <w:sz w:val="22"/>
          <w:color w:val="000000"/>
        </w:rPr>
        <w:t xml:space="preserve">（1）6分</w:t>
      </w:r>
    </w:p>
    <w:p>
      <w:pPr>
        <w:spacing w:line="300" w:lineRule="exact"/>
        <w:ind w:firstLine="400"/>
        <w:jc w:val="both"/>
      </w:pPr>
      <w:r>
        <w:rPr>
          <w:sz w:val="20"/>
          <w:color w:val="000000"/>
        </w:rPr>
        <w:t xml:space="preserve">变化：监察对象扩大；监察内容（范围）扩展；重视经济监察；监察官员拥有举荐权。（4分）</w:t>
      </w:r>
    </w:p>
    <w:p>
      <w:pPr>
        <w:spacing w:line="300" w:lineRule="exact"/>
        <w:ind w:left="400" w:firstLine="0"/>
        <w:jc w:val="both"/>
      </w:pPr>
      <w:r>
        <w:rPr>
          <w:sz w:val="20"/>
          <w:color w:val="000000"/>
        </w:rPr>
        <w:t xml:space="preserve">（评分标准：每点1分，内容可具体展开描述，如监察对象扩大可以表述为由监察地方豪强和高级官</w:t>
      </w:r>
      <w:r>
        <w:rPr>
          <w:sz w:val="20"/>
          <w:color w:val="000000"/>
        </w:rPr>
        <w:t xml:space="preserve">员扩展到监察大小官员、豪强、士民等；重视经济监察可以表达为将户口、赋役、农桑、库存等经济</w:t>
      </w:r>
      <w:r>
        <w:rPr>
          <w:sz w:val="20"/>
          <w:color w:val="000000"/>
        </w:rPr>
        <w:t xml:space="preserve">指标列为监察的内容，等。）</w:t>
      </w:r>
    </w:p>
    <w:p>
      <w:pPr>
        <w:spacing w:line="300" w:lineRule="exact"/>
        <w:ind w:left="400" w:firstLine="0"/>
        <w:jc w:val="both"/>
      </w:pPr>
      <w:r>
        <w:rPr>
          <w:sz w:val="20"/>
          <w:color w:val="000000"/>
        </w:rPr>
        <w:t xml:space="preserve">原因：唐朝把全国分为十道监察区（后增至十五道），委派监察官定期或不定期巡回监察。（2分）</w:t>
      </w:r>
      <w:r>
        <w:rPr>
          <w:sz w:val="20"/>
          <w:color w:val="000000"/>
        </w:rPr>
        <w:t xml:space="preserve">（评分标准：“以道作为监察区”1分，“巡回监察”1分）</w:t>
      </w:r>
    </w:p>
    <w:p>
      <w:pPr>
        <w:spacing w:line="300" w:lineRule="exact"/>
        <w:ind w:firstLine="400"/>
        <w:jc w:val="both"/>
      </w:pPr>
      <w:r>
        <w:rPr>
          <w:sz w:val="22"/>
          <w:color w:val="000000"/>
        </w:rPr>
        <w:t xml:space="preserve">（2）8分</w:t>
      </w:r>
    </w:p>
    <w:p>
      <w:pPr>
        <w:spacing w:line="300" w:lineRule="exact"/>
        <w:ind w:left="400" w:firstLine="0"/>
        <w:jc w:val="both"/>
      </w:pPr>
      <w:r>
        <w:rPr>
          <w:sz w:val="20"/>
          <w:color w:val="000000"/>
        </w:rPr>
        <w:t xml:space="preserve">方式：设立平行的四个路级机构（四监司），从不同方面对各州进行监控和节制；州一级增设通判，与</w:t>
      </w:r>
      <w:r>
        <w:rPr>
          <w:sz w:val="20"/>
          <w:color w:val="000000"/>
        </w:rPr>
        <w:t xml:space="preserve">知州彼此制约；监司互察。（3分）</w:t>
      </w:r>
    </w:p>
    <w:p>
      <w:pPr>
        <w:spacing w:line="300" w:lineRule="exact"/>
        <w:ind w:firstLine="400"/>
        <w:jc w:val="both"/>
      </w:pPr>
      <w:r>
        <w:rPr>
          <w:sz w:val="20"/>
          <w:color w:val="000000"/>
        </w:rPr>
        <w:t xml:space="preserve">（评分标准：每点1分，共3分）</w:t>
      </w:r>
    </w:p>
    <w:p>
      <w:pPr>
        <w:spacing w:line="300" w:lineRule="exact"/>
        <w:ind w:left="400" w:firstLine="0"/>
        <w:jc w:val="both"/>
      </w:pPr>
      <w:r>
        <w:rPr>
          <w:sz w:val="20"/>
          <w:color w:val="000000"/>
        </w:rPr>
        <w:t xml:space="preserve">评价：强化了对地方的控制，加强中央集权；有效预防内部动乱，巩固国家统一；对后世地方监察制</w:t>
      </w:r>
      <w:r>
        <w:rPr>
          <w:sz w:val="20"/>
          <w:color w:val="000000"/>
        </w:rPr>
        <w:t xml:space="preserve">度的发展提供了经验借鉴；权力分割过细，影响行政效率，导致地方贫弱，失去活力；监察官员自身</w:t>
      </w:r>
      <w:r>
        <w:rPr>
          <w:sz w:val="20"/>
          <w:color w:val="000000"/>
        </w:rPr>
        <w:t xml:space="preserve">腐败现象司空见惯；专制制度的本质决定监察体制的实际效能必然是有限的。</w:t>
      </w:r>
    </w:p>
    <w:p>
      <w:pPr>
        <w:spacing w:line="300" w:lineRule="exact"/>
        <w:ind w:firstLine="400"/>
        <w:jc w:val="both"/>
      </w:pPr>
      <w:r>
        <w:rPr>
          <w:sz w:val="20"/>
          <w:color w:val="000000"/>
        </w:rPr>
        <w:t xml:space="preserve">（评分标准：任意写出5点得5分。采分点由阅卷组商议后自行确定）</w:t>
      </w:r>
    </w:p>
    <w:p>
      <w:pPr>
        <w:spacing w:line="300" w:lineRule="exact"/>
        <w:ind w:firstLine="0"/>
        <w:jc w:val="both"/>
      </w:pPr>
      <w:r>
        <w:rPr>
          <w:sz w:val="22"/>
          <w:color w:val="000000"/>
        </w:rPr>
        <w:t xml:space="preserve">23．（6分）</w:t>
      </w:r>
    </w:p>
    <w:p>
      <w:pPr>
        <w:spacing w:line="300" w:lineRule="exact"/>
        <w:ind w:left="400" w:firstLine="440"/>
        <w:jc w:val="both"/>
      </w:pPr>
      <w:r>
        <w:rPr>
          <w:sz w:val="20"/>
          <w:color w:val="000000"/>
        </w:rPr>
        <w:t xml:space="preserve">郑观应的“议院观”具有进步意义，但充满理想化色彩。（注：只有观点判断没有具体评析的，可</w:t>
      </w:r>
      <w:r>
        <w:rPr>
          <w:sz w:val="20"/>
          <w:color w:val="000000"/>
        </w:rPr>
        <w:t xml:space="preserve">以得1分。后面有具体评析的，这里不给分）</w:t>
      </w:r>
    </w:p>
    <w:p>
      <w:pPr>
        <w:spacing w:line="300" w:lineRule="exact"/>
        <w:ind w:left="400" w:firstLine="440"/>
        <w:jc w:val="both"/>
      </w:pPr>
      <w:r>
        <w:rPr>
          <w:sz w:val="20"/>
          <w:color w:val="000000"/>
        </w:rPr>
        <w:t xml:space="preserve">19世纪末，民族危机空前严重，一批志士仁人主张向西方学习以求自强。（1分）郑观应看到了议</w:t>
      </w:r>
      <w:r>
        <w:rPr>
          <w:sz w:val="20"/>
          <w:color w:val="000000"/>
        </w:rPr>
        <w:t xml:space="preserve">院具有凝聚民众意志的作用，提出了在中国“设议院”的政治改革方案。（1分）反映了早期维新派通</w:t>
      </w:r>
      <w:r>
        <w:rPr>
          <w:sz w:val="20"/>
          <w:color w:val="000000"/>
        </w:rPr>
        <w:t xml:space="preserve">过改良政治来振兴中国、挽救民族危机的愿望，推动了维新变法思想的传播。（2分）但郑观应仅把议</w:t>
      </w:r>
      <w:r>
        <w:rPr>
          <w:sz w:val="20"/>
          <w:color w:val="000000"/>
        </w:rPr>
        <w:t xml:space="preserve">院看做反映民意和沟通君民关系的机构，认为设立议院就能让统治者通民情、得民心，从而实现国家</w:t>
      </w:r>
      <w:r>
        <w:rPr>
          <w:sz w:val="20"/>
          <w:color w:val="000000"/>
        </w:rPr>
        <w:t xml:space="preserve">富强，（1分）显示其当时对西方民主政治的认识还不够深刻（或没有认识到民主政治的本质特征），带</w:t>
      </w:r>
      <w:r>
        <w:rPr>
          <w:sz w:val="20"/>
          <w:color w:val="000000"/>
        </w:rPr>
        <w:t xml:space="preserve">有理想化色彩。（1分）</w:t>
      </w:r>
    </w:p>
    <w:p>
      <w:pPr>
        <w:spacing w:line="300" w:lineRule="exact"/>
        <w:ind w:firstLine="400"/>
        <w:jc w:val="both"/>
      </w:pPr>
      <w:r>
        <w:rPr>
          <w:sz w:val="20"/>
          <w:color w:val="000000"/>
        </w:rPr>
        <w:t xml:space="preserve">（评分标准：背景分析1分，观点陈述1分＋1分共2分，积极评价2分，局限性分析1分。）</w:t>
      </w:r>
    </w:p>
    <w:p>
      <w:pPr>
        <w:spacing w:line="300" w:lineRule="exact"/>
        <w:ind w:firstLine="0"/>
        <w:jc w:val="both"/>
      </w:pPr>
      <w:r>
        <w:rPr>
          <w:sz w:val="22"/>
          <w:color w:val="000000"/>
        </w:rPr>
        <w:t xml:space="preserve">24．（20分）</w:t>
      </w:r>
    </w:p>
    <w:p>
      <w:pPr>
        <w:spacing w:line="300" w:lineRule="exact"/>
        <w:ind w:firstLine="400"/>
        <w:jc w:val="both"/>
      </w:pPr>
      <w:r>
        <w:rPr>
          <w:sz w:val="22"/>
          <w:color w:val="000000"/>
        </w:rPr>
        <w:t xml:space="preserve">（1）5分</w:t>
      </w:r>
    </w:p>
    <w:p>
      <w:pPr>
        <w:spacing w:line="300" w:lineRule="exact"/>
        <w:ind w:firstLine="400"/>
        <w:jc w:val="both"/>
      </w:pPr>
      <w:r>
        <w:rPr>
          <w:sz w:val="20"/>
          <w:color w:val="000000"/>
        </w:rPr>
        <w:t xml:space="preserve">特点：多神崇拜；自然神崇拜；服务农业生产（或多数神灵与水密切相关）。（3分）</w:t>
      </w:r>
    </w:p>
    <w:p>
      <w:pPr>
        <w:spacing w:line="300" w:lineRule="exact"/>
        <w:ind w:firstLine="400"/>
        <w:jc w:val="both"/>
      </w:pPr>
      <w:r>
        <w:rPr>
          <w:sz w:val="20"/>
          <w:color w:val="000000"/>
        </w:rPr>
        <w:t xml:space="preserve">成就：建造了规模宏大的金字塔；在金字塔顶建起祭祀神灵的神庙。（2分）</w:t>
      </w:r>
    </w:p>
    <w:p>
      <w:pPr>
        <w:spacing w:line="300" w:lineRule="exact"/>
        <w:ind w:firstLine="400"/>
        <w:jc w:val="both"/>
      </w:pPr>
      <w:r>
        <w:rPr>
          <w:sz w:val="20"/>
          <w:color w:val="000000"/>
        </w:rPr>
        <w:t xml:space="preserve">（评分标准：以上每点1分，共5分）</w:t>
      </w:r>
    </w:p>
    <w:p>
      <w:pPr>
        <w:spacing w:line="300" w:lineRule="exact"/>
        <w:ind w:firstLine="400"/>
        <w:jc w:val="both"/>
      </w:pPr>
      <w:r>
        <w:rPr>
          <w:sz w:val="22"/>
          <w:color w:val="000000"/>
        </w:rPr>
        <w:t xml:space="preserve">（2）7分</w:t>
      </w:r>
    </w:p>
    <w:p>
      <w:pPr>
        <w:spacing w:line="300" w:lineRule="exact"/>
        <w:ind w:left="400" w:firstLine="0"/>
        <w:jc w:val="both"/>
      </w:pPr>
      <w:r>
        <w:rPr>
          <w:sz w:val="20"/>
          <w:color w:val="000000"/>
        </w:rPr>
        <w:t xml:space="preserve">原因：美洲种植园经济的发展；美洲土著劳动力严重不足；黑奴劳动条件恶劣、损失率高；巨额贸易</w:t>
      </w:r>
      <w:r>
        <w:rPr>
          <w:sz w:val="20"/>
          <w:color w:val="000000"/>
        </w:rPr>
        <w:t xml:space="preserve">利润的吸引；殖民国家的鼓励支持。（4分）</w:t>
      </w:r>
    </w:p>
    <w:p>
      <w:pPr>
        <w:spacing w:line="300" w:lineRule="exact"/>
        <w:ind w:firstLine="400"/>
        <w:jc w:val="both"/>
      </w:pPr>
      <w:r>
        <w:rPr>
          <w:sz w:val="20"/>
          <w:color w:val="000000"/>
        </w:rPr>
        <w:t xml:space="preserve">（评分标准：写出任意4点得4分）</w:t>
      </w:r>
    </w:p>
    <w:p>
      <w:pPr>
        <w:spacing w:line="300" w:lineRule="exact"/>
        <w:ind w:left="400" w:firstLine="0"/>
        <w:jc w:val="both"/>
      </w:pPr>
      <w:r>
        <w:rPr>
          <w:sz w:val="20"/>
          <w:color w:val="000000"/>
        </w:rPr>
        <w:t xml:space="preserve">影响：改变了美洲和大洋洲的人口结构，造成了非洲人口的严重损失，驱动了亚洲劳工的大量转移。（3</w:t>
      </w:r>
      <w:r>
        <w:rPr>
          <w:sz w:val="20"/>
          <w:color w:val="000000"/>
        </w:rPr>
        <w:t xml:space="preserve">分）</w:t>
      </w:r>
    </w:p>
    <w:p>
      <w:pPr>
        <w:spacing w:line="300" w:lineRule="exact"/>
        <w:ind w:firstLine="400"/>
        <w:jc w:val="both"/>
      </w:pPr>
      <w:r>
        <w:rPr>
          <w:sz w:val="20"/>
          <w:color w:val="000000"/>
        </w:rPr>
        <w:t xml:space="preserve">（评分标准：每点1分，共3分）</w:t>
      </w:r>
    </w:p>
    <w:p>
      <w:pPr>
        <w:spacing w:line="300" w:lineRule="exact"/>
        <w:ind w:firstLine="400"/>
        <w:jc w:val="both"/>
      </w:pPr>
      <w:r>
        <w:rPr>
          <w:sz w:val="22"/>
          <w:color w:val="000000"/>
        </w:rPr>
        <w:t xml:space="preserve">（3）8分</w:t>
      </w:r>
    </w:p>
    <w:p>
      <w:pPr>
        <w:spacing w:line="300" w:lineRule="exact"/>
        <w:ind w:left="400" w:firstLine="0"/>
        <w:jc w:val="both"/>
        <w:sectPr>
          <w:pgSz w:w="11900" w:h="16840" w:orient="portrait"/>
          <w:pgMar w:top="1260" w:right="1080" w:bottom="1260" w:left="1080" w:header="0" w:footer="1260"/>
          <w:cols w:equalWidth="true" w:num="1"/>
          <w:docGrid w:type="lines"/>
          <w:type w:val="nextPage"/>
          <w:footerReference w:type="default" r:id="Ra96312c222a746e6"/>
        </w:sectPr>
      </w:pPr>
      <w:r>
        <w:rPr>
          <w:sz w:val="20"/>
          <w:color w:val="000000"/>
        </w:rPr>
        <w:t xml:space="preserve">说明：拉丁语族的西班牙语和葡萄牙语是这一地区的主要语言，天主教是拉丁美洲的主要宗教。（2分）</w:t>
      </w:r>
      <w:r>
        <w:rPr>
          <w:sz w:val="20"/>
          <w:color w:val="000000"/>
        </w:rPr>
        <w:t xml:space="preserve">（评分标准：每点1分，共2分）</w:t>
      </w:r>
    </w:p>
    <w:p>
      <w:pPr>
        <w:spacing w:line="300" w:lineRule="exact"/>
        <w:ind w:left="360" w:firstLine="0"/>
        <w:jc w:val="both"/>
      </w:pPr>
      <w:r>
        <w:rPr>
          <w:sz w:val="20"/>
          <w:color w:val="000000"/>
        </w:rPr>
        <w:t xml:space="preserve">必要性：古代印第安人独立发展出了特色鲜明的古代文化；近代以来拉美饱受殖民者的压迫和剥削，</w:t>
      </w:r>
      <w:r>
        <w:rPr>
          <w:sz w:val="20"/>
          <w:color w:val="000000"/>
        </w:rPr>
        <w:t xml:space="preserve">造成长期落后的局面；目前的拉美依旧存在依附西方国家（过于依赖出口贸易和外资）、霸权主义威胁、</w:t>
      </w:r>
      <w:r>
        <w:rPr>
          <w:sz w:val="20"/>
          <w:color w:val="000000"/>
        </w:rPr>
        <w:t xml:space="preserve">缺乏强有力政治主导力量等发展困境。（4分）</w:t>
      </w:r>
    </w:p>
    <w:p>
      <w:pPr>
        <w:spacing w:line="300" w:lineRule="exact"/>
        <w:ind w:left="360" w:firstLine="0"/>
        <w:jc w:val="both"/>
      </w:pPr>
      <w:r>
        <w:rPr>
          <w:sz w:val="20"/>
          <w:color w:val="000000"/>
        </w:rPr>
        <w:t xml:space="preserve">（评分标准：写出古代印第安文化或传统文化1分，写出近代发展问题1分，写出任意2点当代困境2</w:t>
      </w:r>
      <w:r>
        <w:rPr>
          <w:sz w:val="20"/>
          <w:color w:val="000000"/>
        </w:rPr>
        <w:t xml:space="preserve">分）</w:t>
      </w:r>
    </w:p>
    <w:p>
      <w:pPr>
        <w:spacing w:line="300" w:lineRule="exact"/>
        <w:ind w:left="360" w:firstLine="0"/>
        <w:jc w:val="both"/>
      </w:pPr>
      <w:r>
        <w:rPr>
          <w:sz w:val="20"/>
          <w:color w:val="000000"/>
        </w:rPr>
        <w:t xml:space="preserve">可能性：中国的和平崛起、发展中国家的团结合作、全球治理体系的改革与建设为拉美国家的发展提</w:t>
      </w:r>
      <w:r>
        <w:rPr>
          <w:sz w:val="20"/>
          <w:color w:val="000000"/>
        </w:rPr>
        <w:t xml:space="preserve">供了机遇。（2分）</w:t>
      </w:r>
    </w:p>
    <w:p>
      <w:pPr>
        <w:spacing w:line="300" w:lineRule="exact"/>
        <w:ind w:firstLine="360"/>
        <w:jc w:val="both"/>
      </w:pPr>
      <w:r>
        <w:rPr>
          <w:sz w:val="20"/>
          <w:color w:val="000000"/>
        </w:rPr>
        <w:t xml:space="preserve">（评分标准：任意2点得2分）</w:t>
      </w:r>
    </w:p>
    <w:p>
      <w:pPr>
        <w:spacing w:line="300" w:lineRule="exact"/>
        <w:ind w:firstLine="0"/>
        <w:jc w:val="both"/>
      </w:pPr>
      <w:r>
        <w:rPr>
          <w:sz w:val="22"/>
          <w:color w:val="000000"/>
        </w:rPr>
        <w:t xml:space="preserve">25．（12分）</w:t>
      </w:r>
    </w:p>
    <w:p>
      <w:pPr>
        <w:spacing w:line="300" w:lineRule="exact"/>
        <w:ind w:firstLine="360"/>
        <w:jc w:val="both"/>
      </w:pPr>
      <w:r>
        <w:rPr>
          <w:sz w:val="20"/>
          <w:color w:val="000000"/>
        </w:rPr>
        <w:t xml:space="preserve">评分标准</w:t>
      </w:r>
    </w:p>
    <w:p>
      <w:pPr>
        <w:spacing w:line="300" w:lineRule="exact"/>
        <w:ind w:firstLine="360"/>
        <w:jc w:val="both"/>
      </w:pPr>
      <w:r>
        <w:rPr>
          <w:sz w:val="20"/>
          <w:color w:val="000000"/>
        </w:rPr>
        <w:t xml:space="preserve">标题（2分）：有标题1分，标题中有价值判断1分。价值判断错误则标题分为0分。</w:t>
      </w:r>
    </w:p>
    <w:p>
      <w:pPr>
        <w:spacing w:line="300" w:lineRule="exact"/>
        <w:ind w:firstLine="360"/>
        <w:jc w:val="both"/>
      </w:pPr>
      <w:r>
        <w:rPr>
          <w:sz w:val="20"/>
          <w:color w:val="000000"/>
        </w:rPr>
        <w:t xml:space="preserve">结构（3分）：分总／总分总结构均可，结构基本分2分，总结有一定升华则再加1分。</w:t>
      </w:r>
    </w:p>
    <w:p>
      <w:pPr>
        <w:spacing w:line="300" w:lineRule="exact"/>
        <w:ind w:firstLine="360"/>
        <w:jc w:val="both"/>
      </w:pPr>
      <w:r>
        <w:rPr>
          <w:sz w:val="20"/>
          <w:color w:val="000000"/>
        </w:rPr>
        <w:t xml:space="preserve">论述（6分）：史实表述准确，史实与结论的逻辑关系恰当。</w:t>
      </w:r>
    </w:p>
    <w:p>
      <w:pPr>
        <w:spacing w:line="300" w:lineRule="exact"/>
        <w:ind w:firstLine="360"/>
        <w:jc w:val="both"/>
      </w:pPr>
      <w:r>
        <w:rPr>
          <w:sz w:val="20"/>
          <w:color w:val="000000"/>
        </w:rPr>
        <w:t xml:space="preserve">表述（1分）：表述成文。</w:t>
      </w:r>
    </w:p>
    <w:p>
      <w:pPr>
        <w:spacing w:line="320" w:lineRule="exact"/>
        <w:ind w:firstLine="360"/>
        <w:jc w:val="both"/>
      </w:pPr>
      <w:r>
        <w:rPr>
          <w:sz w:val="22"/>
          <w:color w:val="000000"/>
        </w:rPr>
        <w:t xml:space="preserve">示例：</w:t>
      </w:r>
    </w:p>
    <w:p>
      <w:pPr>
        <w:spacing w:line="300" w:lineRule="exact"/>
        <w:ind/>
        <w:jc w:val="center"/>
      </w:pPr>
      <w:r>
        <w:rPr>
          <w:sz w:val="20"/>
          <w:color w:val="000000"/>
        </w:rPr>
        <w:t xml:space="preserve">黄河和长江共同塑造了伟大的中华文明</w:t>
      </w:r>
    </w:p>
    <w:p>
      <w:pPr>
        <w:spacing w:line="300" w:lineRule="exact"/>
        <w:ind w:firstLine="360"/>
        <w:jc w:val="both"/>
      </w:pPr>
      <w:r>
        <w:rPr>
          <w:sz w:val="20"/>
          <w:color w:val="000000"/>
        </w:rPr>
        <w:t xml:space="preserve">河流是人类文明起源与发展过程中不可或缺的重要影响因素。黄河流域和长江流域是中华文明的重要</w:t>
      </w:r>
      <w:r>
        <w:rPr>
          <w:sz w:val="20"/>
          <w:color w:val="000000"/>
        </w:rPr>
        <w:t xml:space="preserve">发祥地，共同塑造了伟大的中华文明。</w:t>
      </w:r>
    </w:p>
    <w:p>
      <w:pPr>
        <w:spacing w:line="300" w:lineRule="exact"/>
        <w:ind w:firstLine="360"/>
        <w:jc w:val="both"/>
      </w:pPr>
      <w:r>
        <w:rPr>
          <w:sz w:val="20"/>
          <w:color w:val="000000"/>
        </w:rPr>
        <w:t xml:space="preserve">考古发现证明，无论是黄河流域还是长江流域，都是孕育中华文明的摇篮。黄河和长江这两大流域遍</w:t>
      </w:r>
      <w:r>
        <w:rPr>
          <w:sz w:val="20"/>
          <w:color w:val="000000"/>
        </w:rPr>
        <w:t xml:space="preserve">布多姿多彩的原始文化遗存，如黄河流域分布有仰韶文化、大汶口文化、龙山文化等，长江流域有河姆渡</w:t>
      </w:r>
      <w:r>
        <w:rPr>
          <w:sz w:val="20"/>
          <w:color w:val="000000"/>
        </w:rPr>
        <w:t xml:space="preserve">文化、良渚文化等。在自然环境的影响下，黄河流域地区的粟麦农业特色鲜明，长江流域中下游地区发展</w:t>
      </w:r>
      <w:r>
        <w:rPr>
          <w:sz w:val="20"/>
          <w:color w:val="000000"/>
        </w:rPr>
        <w:t xml:space="preserve">成了稻作文明区，两者共同推动了中华农耕文明的发展。围绕大河而开展的洪涝灾害治理、水利工程修建</w:t>
      </w:r>
      <w:r>
        <w:rPr>
          <w:sz w:val="20"/>
          <w:color w:val="000000"/>
        </w:rPr>
        <w:t xml:space="preserve">和维护、人工运河开凿等社会治理活动，在大一统国家和集权政体的产生和发展过程中起到重要作用。黄</w:t>
      </w:r>
      <w:r>
        <w:rPr>
          <w:sz w:val="20"/>
          <w:color w:val="000000"/>
        </w:rPr>
        <w:t xml:space="preserve">河和长江都被誉为中华民族的母亲河，蕴含了丰富了文化内涵，成为中华文明的独特象征，共同塑造了中</w:t>
      </w:r>
      <w:r>
        <w:rPr>
          <w:sz w:val="20"/>
          <w:color w:val="000000"/>
        </w:rPr>
        <w:t xml:space="preserve">华文明的文化传统和民族精神。</w:t>
      </w:r>
    </w:p>
    <w:p>
      <w:pPr>
        <w:spacing w:after="240" w:line="300" w:lineRule="exact"/>
        <w:ind w:firstLine="360"/>
        <w:jc w:val="both"/>
      </w:pPr>
      <w:r>
        <w:rPr>
          <w:sz w:val="20"/>
          <w:color w:val="000000"/>
        </w:rPr>
        <w:t xml:space="preserve">综上所述，黄河、长江这两大流域的开发对中华文明的孕育和成长做出了独特的贡献，滋生并养育了</w:t>
      </w:r>
      <w:r>
        <w:rPr>
          <w:sz w:val="20"/>
          <w:color w:val="000000"/>
        </w:rPr>
        <w:t xml:space="preserve">古老而绵延不绝的中华文明。【备注：从文明起源、农业生产、政治体制、文化内涵等视角展开论述】</w:t>
      </w:r>
    </w:p>
    <w:p>
      <w:pPr>
        <w:spacing w:line="300" w:lineRule="exact"/>
        <w:ind w:firstLine="360"/>
        <w:jc w:val="both"/>
      </w:pPr>
      <w:r>
        <w:rPr>
          <w:sz w:val="20"/>
          <w:color w:val="000000"/>
        </w:rPr>
        <w:t xml:space="preserve">其他论题方向举例：</w:t>
      </w:r>
    </w:p>
    <w:p>
      <w:pPr>
        <w:spacing w:line="300" w:lineRule="exact"/>
        <w:ind w:firstLine="360"/>
        <w:jc w:val="both"/>
      </w:pPr>
      <w:r>
        <w:rPr>
          <w:sz w:val="20"/>
          <w:color w:val="000000"/>
        </w:rPr>
        <w:t xml:space="preserve">单独选择一条河流进行阐述，如：黄河是中华文明的象征</w:t>
      </w:r>
    </w:p>
    <w:p>
      <w:pPr>
        <w:spacing w:line="300" w:lineRule="exact"/>
        <w:ind w:firstLine="360"/>
        <w:jc w:val="both"/>
      </w:pPr>
      <w:r>
        <w:rPr>
          <w:sz w:val="20"/>
          <w:color w:val="000000"/>
        </w:rPr>
        <w:t xml:space="preserve">单独选择一个阶段进行阐述，如：大河流域是孕育中华文明的摇篮</w:t>
      </w:r>
    </w:p>
    <w:p>
      <w:pPr>
        <w:spacing w:line="300" w:lineRule="exact"/>
        <w:ind w:firstLine="360"/>
        <w:jc w:val="both"/>
      </w:pPr>
      <w:r>
        <w:rPr>
          <w:sz w:val="20"/>
          <w:color w:val="000000"/>
        </w:rPr>
        <w:t xml:space="preserve">综合性阐述，如：中华文明是典型的大河文明</w:t>
      </w:r>
    </w:p>
    <w:sectPr>
      <w:headerReference w:type="default" r:id="Rd5622db970a54ed9"/>
      <w:footerReference w:type="default" r:id="Rb1801a4866a142ed"/>
      <w:pgSz w:w="11900" w:h="16840" w:orient="portrait"/>
      <w:pgMar w:top="1280" w:right="1080" w:bottom="1280" w:left="1080" w:header="0" w:footer="1280"/>
      <w:cols w:space="420"/>
    </w:sectPr>
  </w:body>
</w:document>
</file>

<file path=word/footer1.xml><?xml version="1.0" encoding="utf-8"?>
<w:ftr xmlns:w="http://schemas.openxmlformats.org/wordprocessingml/2006/main">
  <w:p>
    <w:pPr>
      <w:spacing w:line="260" w:lineRule="exact"/>
      <w:ind/>
      <w:jc w:val="center"/>
    </w:pPr>
    <w:r>
      <w:rPr>
        <w:sz w:val="18"/>
        <w:color w:val="000000"/>
      </w:rPr>
      <w:t xml:space="preserve">高三历史参考答案 第1页（共4页）</w:t>
    </w:r>
  </w:p>
</w:ftr>
</file>

<file path=word/footer2.xml><?xml version="1.0" encoding="utf-8"?>
<w:ftr xmlns:w="http://schemas.openxmlformats.org/wordprocessingml/2006/main">
  <w:p>
    <w:pPr>
      <w:spacing w:line="260" w:lineRule="exact"/>
      <w:ind/>
      <w:jc w:val="center"/>
    </w:pPr>
    <w:r>
      <w:rPr>
        <w:sz w:val="18"/>
        <w:color w:val="000000"/>
      </w:rPr>
      <w:t xml:space="preserve">高三历史参考答案 第2页（共4页）</w:t>
    </w:r>
  </w:p>
</w:ftr>
</file>

<file path=word/footer3.xml><?xml version="1.0" encoding="utf-8"?>
<w:ftr xmlns:w="http://schemas.openxmlformats.org/wordprocessingml/2006/main">
  <w:p>
    <w:pPr>
      <w:spacing w:line="280" w:lineRule="exact"/>
      <w:ind/>
      <w:jc w:val="center"/>
    </w:pPr>
    <w:r>
      <w:rPr>
        <w:sz w:val="18"/>
        <w:color w:val="000000"/>
      </w:rPr>
      <w:t xml:space="preserve">高三历史参考答案 第3页（共4页）</w:t>
    </w:r>
  </w:p>
</w:ftr>
</file>

<file path=word/footer4.xml><?xml version="1.0" encoding="utf-8"?>
<w:ftr xmlns:w="http://schemas.openxmlformats.org/wordprocessingml/2006/main">
  <w:p>
    <w:pPr>
      <w:spacing w:line="260" w:lineRule="exact"/>
      <w:ind/>
      <w:jc w:val="center"/>
    </w:pPr>
    <w:r>
      <w:rPr>
        <w:sz w:val="18"/>
        <w:color w:val="000000"/>
      </w:rPr>
      <w:t xml:space="preserve">高三历史参考答案 第4页（共4页）</w:t>
    </w:r>
  </w:p>
</w:ftr>
</file>

<file path=word/header1.xml><?xml version="1.0" encoding="utf-8"?>
<w:hdr xmlns:w="http://schemas.openxmlformats.org/wordprocessingml/2006/main">
  <w:p/>
</w:hdr>
</file>

<file path=word/_rels/document.xml.rels>&#65279;<?xml version="1.0" encoding="utf-8"?><Relationships xmlns="http://schemas.openxmlformats.org/package/2006/relationships"><Relationship Type="http://schemas.openxmlformats.org/officeDocument/2006/relationships/footer" Target="/word/footer1.xml" Id="R5c58cff321e74a64" /><Relationship Type="http://schemas.openxmlformats.org/officeDocument/2006/relationships/footer" Target="/word/footer2.xml" Id="R8deffbb72b6a431f" /><Relationship Type="http://schemas.openxmlformats.org/officeDocument/2006/relationships/footer" Target="/word/footer3.xml" Id="Ra96312c222a746e6" /><Relationship Type="http://schemas.openxmlformats.org/officeDocument/2006/relationships/header" Target="/word/header1.xml" Id="Rd5622db970a54ed9" /><Relationship Type="http://schemas.openxmlformats.org/officeDocument/2006/relationships/footer" Target="/word/footer4.xml" Id="Rb1801a4866a142ed" /></Relationships>
</file>