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rPr>
          <w:rFonts w:ascii="宋体" w:hAnsi="宋体"/>
          <w:b/>
          <w:bCs/>
          <w:sz w:val="32"/>
          <w:szCs w:val="32"/>
        </w:rPr>
      </w:pPr>
      <w:bookmarkStart w:id="0" w:name="_GoBack"/>
      <w:bookmarkEnd w:id="0"/>
      <w:r>
        <w:rPr>
          <w:rFonts w:hint="eastAsia" w:ascii="宋体" w:hAnsi="宋体"/>
          <w:b/>
          <w:bCs/>
          <w:sz w:val="32"/>
          <w:szCs w:val="32"/>
        </w:rPr>
        <w:t>义乌市2021届高三适应性考试</w:t>
      </w:r>
    </w:p>
    <w:p>
      <w:pPr>
        <w:adjustRightInd w:val="0"/>
        <w:spacing w:line="360" w:lineRule="auto"/>
        <w:jc w:val="center"/>
        <w:rPr>
          <w:rFonts w:ascii="宋体" w:hAnsi="宋体"/>
          <w:b/>
          <w:bCs/>
          <w:sz w:val="32"/>
          <w:szCs w:val="32"/>
        </w:rPr>
      </w:pPr>
      <w:r>
        <w:rPr>
          <w:rFonts w:hint="eastAsia" w:ascii="宋体" w:hAnsi="宋体"/>
          <w:b/>
          <w:bCs/>
          <w:sz w:val="32"/>
          <w:szCs w:val="32"/>
        </w:rPr>
        <w:t>思想政治试卷</w:t>
      </w:r>
    </w:p>
    <w:p>
      <w:pPr>
        <w:adjustRightInd w:val="0"/>
        <w:spacing w:line="360" w:lineRule="auto"/>
        <w:rPr>
          <w:rFonts w:ascii="宋体" w:hAnsi="宋体"/>
          <w:b/>
          <w:bCs/>
          <w:sz w:val="24"/>
        </w:rPr>
      </w:pPr>
      <w:r>
        <w:rPr>
          <w:rFonts w:hint="eastAsia" w:ascii="宋体" w:hAnsi="宋体"/>
          <w:b/>
          <w:bCs/>
          <w:sz w:val="24"/>
        </w:rPr>
        <w:t>一、判断题（本大题共10小题，每小题1分，共10分。判断下列说法是否正确，正确的请将答题纸相应题号后的T涂黑，错误的请将答题纸相应题号后的F涂黑）</w:t>
      </w:r>
    </w:p>
    <w:p>
      <w:pPr>
        <w:adjustRightInd w:val="0"/>
        <w:spacing w:line="360" w:lineRule="auto"/>
        <w:rPr>
          <w:rFonts w:ascii="宋体" w:hAnsi="宋体"/>
          <w:szCs w:val="21"/>
        </w:rPr>
      </w:pPr>
      <w:r>
        <w:rPr>
          <w:rFonts w:hint="eastAsia" w:ascii="宋体" w:hAnsi="宋体"/>
          <w:szCs w:val="21"/>
        </w:rPr>
        <w:t>1.数字人民币的使用，既减少了现金的流通也方便了人们的生活。</w:t>
      </w:r>
    </w:p>
    <w:p>
      <w:pPr>
        <w:adjustRightInd w:val="0"/>
        <w:spacing w:line="360" w:lineRule="auto"/>
        <w:rPr>
          <w:rFonts w:ascii="宋体" w:hAnsi="宋体"/>
          <w:szCs w:val="21"/>
        </w:rPr>
      </w:pPr>
      <w:r>
        <w:rPr>
          <w:rFonts w:hint="eastAsia" w:ascii="宋体" w:hAnsi="宋体"/>
          <w:szCs w:val="21"/>
        </w:rPr>
        <w:t>2.混合所有制通常采用股份制形式，所有股份制都是混合所有制。</w:t>
      </w:r>
    </w:p>
    <w:p>
      <w:pPr>
        <w:adjustRightInd w:val="0"/>
        <w:spacing w:line="360" w:lineRule="auto"/>
        <w:rPr>
          <w:rFonts w:ascii="宋体" w:hAnsi="宋体"/>
          <w:szCs w:val="21"/>
        </w:rPr>
      </w:pPr>
      <w:r>
        <w:rPr>
          <w:rFonts w:hint="eastAsia" w:ascii="宋体" w:hAnsi="宋体"/>
          <w:szCs w:val="21"/>
        </w:rPr>
        <w:t>3.实施区域协调发展战略要加快边疆地区建设，推进兴边富民、稳边固边。</w:t>
      </w:r>
    </w:p>
    <w:p>
      <w:pPr>
        <w:adjustRightInd w:val="0"/>
        <w:spacing w:line="360" w:lineRule="auto"/>
        <w:rPr>
          <w:rFonts w:ascii="宋体" w:hAnsi="宋体"/>
          <w:szCs w:val="21"/>
        </w:rPr>
      </w:pPr>
      <w:r>
        <w:rPr>
          <w:rFonts w:hint="eastAsia" w:ascii="宋体" w:hAnsi="宋体"/>
          <w:szCs w:val="21"/>
        </w:rPr>
        <w:t>4.监察委员会作为法律监督机关，依法对公职人员行使监督、调查、处置职责。</w:t>
      </w:r>
    </w:p>
    <w:p>
      <w:pPr>
        <w:adjustRightInd w:val="0"/>
        <w:spacing w:line="360" w:lineRule="auto"/>
        <w:rPr>
          <w:rFonts w:ascii="宋体" w:hAnsi="宋体"/>
          <w:szCs w:val="21"/>
        </w:rPr>
      </w:pPr>
      <w:r>
        <w:rPr>
          <w:rFonts w:hint="eastAsia" w:ascii="宋体" w:hAnsi="宋体"/>
          <w:szCs w:val="21"/>
        </w:rPr>
        <w:t>5.中国疫苗助力世界抗疫，中国在对外抗疫援助中践行着人类命运共同体理念。</w:t>
      </w:r>
    </w:p>
    <w:p>
      <w:pPr>
        <w:adjustRightInd w:val="0"/>
        <w:spacing w:line="360" w:lineRule="auto"/>
        <w:rPr>
          <w:rFonts w:ascii="宋体" w:hAnsi="宋体"/>
          <w:szCs w:val="21"/>
        </w:rPr>
      </w:pPr>
      <w:r>
        <w:rPr>
          <w:rFonts w:hint="eastAsia" w:ascii="宋体" w:hAnsi="宋体"/>
          <w:szCs w:val="21"/>
        </w:rPr>
        <w:t>6.就文化自身的传承而言，社会制度的更替和思想运动都会对文化发展产生重要影响。</w:t>
      </w:r>
    </w:p>
    <w:p>
      <w:pPr>
        <w:adjustRightInd w:val="0"/>
        <w:spacing w:line="360" w:lineRule="auto"/>
        <w:rPr>
          <w:rFonts w:ascii="宋体" w:hAnsi="宋体"/>
          <w:szCs w:val="21"/>
        </w:rPr>
      </w:pPr>
      <w:r>
        <w:rPr>
          <w:rFonts w:hint="eastAsia" w:ascii="宋体" w:hAnsi="宋体"/>
          <w:szCs w:val="21"/>
        </w:rPr>
        <w:t>7.京剧的发展积淀了数千年底蕴、吸收其他艺术门类所长，折射出中华文化源远流长、博大精深。</w:t>
      </w:r>
    </w:p>
    <w:p>
      <w:pPr>
        <w:adjustRightInd w:val="0"/>
        <w:spacing w:line="360" w:lineRule="auto"/>
        <w:rPr>
          <w:rFonts w:ascii="宋体" w:hAnsi="宋体"/>
          <w:szCs w:val="21"/>
        </w:rPr>
      </w:pPr>
      <w:r>
        <w:rPr>
          <w:rFonts w:hint="eastAsia" w:ascii="宋体" w:hAnsi="宋体"/>
          <w:szCs w:val="21"/>
        </w:rPr>
        <w:t>8.唯物主义与唯心主义的根本分歧在于对哲学基本问题的不同回答。</w:t>
      </w:r>
    </w:p>
    <w:p>
      <w:pPr>
        <w:adjustRightInd w:val="0"/>
        <w:spacing w:line="360" w:lineRule="auto"/>
        <w:rPr>
          <w:rFonts w:ascii="宋体" w:hAnsi="宋体"/>
          <w:szCs w:val="21"/>
        </w:rPr>
      </w:pPr>
      <w:r>
        <w:rPr>
          <w:rFonts w:hint="eastAsia" w:ascii="宋体" w:hAnsi="宋体"/>
          <w:szCs w:val="21"/>
        </w:rPr>
        <w:t>9.我国政府强硬回击诋毁中国的言论是坚持辩证否定观的体现。</w:t>
      </w:r>
    </w:p>
    <w:p>
      <w:pPr>
        <w:adjustRightInd w:val="0"/>
        <w:spacing w:line="360" w:lineRule="auto"/>
        <w:rPr>
          <w:rFonts w:ascii="宋体" w:hAnsi="宋体"/>
          <w:szCs w:val="21"/>
        </w:rPr>
      </w:pPr>
      <w:r>
        <w:rPr>
          <w:rFonts w:hint="eastAsia" w:ascii="宋体" w:hAnsi="宋体"/>
          <w:szCs w:val="21"/>
        </w:rPr>
        <w:t>10.坚持群众路线，就要让人民来评判党的各项工作。</w:t>
      </w:r>
    </w:p>
    <w:p>
      <w:pPr>
        <w:adjustRightInd w:val="0"/>
        <w:spacing w:line="360" w:lineRule="auto"/>
        <w:rPr>
          <w:rFonts w:ascii="宋体" w:hAnsi="宋体"/>
          <w:b/>
          <w:bCs/>
          <w:sz w:val="24"/>
        </w:rPr>
      </w:pPr>
      <w:r>
        <w:rPr>
          <w:rFonts w:hint="eastAsia" w:ascii="宋体" w:hAnsi="宋体"/>
          <w:b/>
          <w:bCs/>
          <w:sz w:val="24"/>
        </w:rPr>
        <w:t>二、选题题I(本大题共20小题，每小题2分，共40分。每小题列出的四个备选项中只有一个是符合题目要求的，不选、多选、错选均不得分）</w:t>
      </w:r>
    </w:p>
    <w:p>
      <w:pPr>
        <w:adjustRightInd w:val="0"/>
        <w:spacing w:line="360" w:lineRule="auto"/>
        <w:rPr>
          <w:rFonts w:ascii="宋体" w:hAnsi="宋体"/>
          <w:szCs w:val="21"/>
        </w:rPr>
      </w:pPr>
      <w:r>
        <w:rPr>
          <w:rFonts w:hint="eastAsia" w:ascii="宋体" w:hAnsi="宋体"/>
          <w:szCs w:val="21"/>
        </w:rPr>
        <w:t>11.2021年以来，铜、铝等原材料大幅涨价，冰箱、彩电等家电也随之迎来“涨”声一片。价格上涨会对家电销量产生一定冲击，但健康类家电依旧凭借过硬的品质，在市场上受到消费者的“热捧”。对此认识正确的有（    ）</w:t>
      </w:r>
    </w:p>
    <w:p>
      <w:pPr>
        <w:adjustRightInd w:val="0"/>
        <w:spacing w:line="360" w:lineRule="auto"/>
        <w:rPr>
          <w:rFonts w:ascii="宋体" w:hAnsi="宋体"/>
          <w:szCs w:val="21"/>
        </w:rPr>
      </w:pPr>
      <w:r>
        <w:rPr>
          <w:rFonts w:hint="eastAsia" w:ascii="宋体" w:hAnsi="宋体"/>
          <w:szCs w:val="21"/>
        </w:rPr>
        <w:t>①供求与价格相互影响       ②质量影响商品价值实现</w:t>
      </w:r>
    </w:p>
    <w:p>
      <w:pPr>
        <w:adjustRightInd w:val="0"/>
        <w:spacing w:line="360" w:lineRule="auto"/>
        <w:rPr>
          <w:rFonts w:ascii="宋体" w:hAnsi="宋体"/>
          <w:szCs w:val="21"/>
        </w:rPr>
      </w:pPr>
      <w:r>
        <w:rPr>
          <w:rFonts w:hint="eastAsia" w:ascii="宋体" w:hAnsi="宋体"/>
          <w:szCs w:val="21"/>
        </w:rPr>
        <w:t>③商品价值是价格的基础     ④商品质量越好价格越高</w:t>
      </w:r>
    </w:p>
    <w:p>
      <w:pPr>
        <w:adjustRightInd w:val="0"/>
        <w:spacing w:line="360" w:lineRule="auto"/>
        <w:rPr>
          <w:rFonts w:ascii="宋体" w:hAnsi="宋体"/>
          <w:szCs w:val="21"/>
        </w:rPr>
      </w:pPr>
      <w:r>
        <w:rPr>
          <w:rFonts w:hint="eastAsia" w:ascii="宋体" w:hAnsi="宋体"/>
          <w:szCs w:val="21"/>
        </w:rPr>
        <w:t>A.①②        B.①④        C.②③        D.③④</w:t>
      </w:r>
    </w:p>
    <w:p>
      <w:pPr>
        <w:adjustRightInd w:val="0"/>
        <w:spacing w:line="360" w:lineRule="auto"/>
        <w:rPr>
          <w:rFonts w:ascii="宋体" w:hAnsi="宋体"/>
          <w:szCs w:val="21"/>
        </w:rPr>
      </w:pPr>
      <w:r>
        <w:rPr>
          <w:rFonts w:hint="eastAsia" w:ascii="宋体" w:hAnsi="宋体"/>
          <w:szCs w:val="21"/>
        </w:rPr>
        <w:t>12.近年来，金华市各级各部门深入推进“金华无欠薪”创建工作，围绕欠薪重点领域和关键环节，精准发力，标本兼治，欠薪治理工作走在全省前列，保障农民工工资支付工作被评为省A级。保障农民工工资支付是因为（    ）</w:t>
      </w:r>
    </w:p>
    <w:p>
      <w:pPr>
        <w:adjustRightInd w:val="0"/>
        <w:spacing w:line="360" w:lineRule="auto"/>
        <w:rPr>
          <w:rFonts w:ascii="宋体" w:hAnsi="宋体"/>
          <w:szCs w:val="21"/>
        </w:rPr>
      </w:pPr>
      <w:r>
        <w:rPr>
          <w:rFonts w:hint="eastAsia" w:ascii="宋体" w:hAnsi="宋体"/>
          <w:szCs w:val="21"/>
        </w:rPr>
        <w:t>①农民工享有取得劳动报酬的权利</w:t>
      </w:r>
    </w:p>
    <w:p>
      <w:pPr>
        <w:adjustRightInd w:val="0"/>
        <w:spacing w:line="360" w:lineRule="auto"/>
        <w:rPr>
          <w:rFonts w:ascii="宋体" w:hAnsi="宋体"/>
          <w:szCs w:val="21"/>
        </w:rPr>
      </w:pPr>
      <w:r>
        <w:rPr>
          <w:rFonts w:hint="eastAsia" w:ascii="宋体" w:hAnsi="宋体"/>
          <w:szCs w:val="21"/>
        </w:rPr>
        <w:t>②相关法律是维护农民工权益的重要保证</w:t>
      </w:r>
    </w:p>
    <w:p>
      <w:pPr>
        <w:adjustRightInd w:val="0"/>
        <w:spacing w:line="360" w:lineRule="auto"/>
        <w:rPr>
          <w:rFonts w:ascii="宋体" w:hAnsi="宋体"/>
          <w:szCs w:val="21"/>
        </w:rPr>
      </w:pPr>
      <w:r>
        <w:rPr>
          <w:rFonts w:hint="eastAsia" w:ascii="宋体" w:hAnsi="宋体"/>
          <w:szCs w:val="21"/>
        </w:rPr>
        <w:t>③欠薪违背社会主义制度本质要求</w:t>
      </w:r>
    </w:p>
    <w:p>
      <w:pPr>
        <w:adjustRightInd w:val="0"/>
        <w:spacing w:line="360" w:lineRule="auto"/>
        <w:rPr>
          <w:rFonts w:ascii="宋体" w:hAnsi="宋体"/>
          <w:szCs w:val="21"/>
        </w:rPr>
      </w:pPr>
      <w:r>
        <w:rPr>
          <w:rFonts w:hint="eastAsia" w:ascii="宋体" w:hAnsi="宋体"/>
          <w:szCs w:val="21"/>
        </w:rPr>
        <w:t>④该工作有利于增加农民工的可支配收入</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szCs w:val="21"/>
        </w:rPr>
      </w:pPr>
      <w:r>
        <w:rPr>
          <w:rFonts w:hint="eastAsia" w:ascii="宋体" w:hAnsi="宋体"/>
          <w:szCs w:val="21"/>
        </w:rPr>
        <w:t>13.近年来，老牌国企巨化集团始终坚持党建引领，打出高效发展“组合拳”：高站位，发展目标更加明确，保持领先；高标准，发展实力更为强劲，提速增效；高要求，员工享受发展成果，实现共享，谱写企业发展新篇章。这启示国有企业要（    ）</w:t>
      </w:r>
    </w:p>
    <w:p>
      <w:pPr>
        <w:adjustRightInd w:val="0"/>
        <w:spacing w:line="360" w:lineRule="auto"/>
        <w:rPr>
          <w:rFonts w:ascii="宋体" w:hAnsi="宋体"/>
          <w:szCs w:val="21"/>
        </w:rPr>
      </w:pPr>
      <w:r>
        <w:rPr>
          <w:rFonts w:hint="eastAsia" w:ascii="宋体" w:hAnsi="宋体"/>
          <w:szCs w:val="21"/>
        </w:rPr>
        <w:t>①坚持党的领导，发挥国企独特优势</w:t>
      </w:r>
    </w:p>
    <w:p>
      <w:pPr>
        <w:adjustRightInd w:val="0"/>
        <w:spacing w:line="360" w:lineRule="auto"/>
        <w:rPr>
          <w:rFonts w:ascii="宋体" w:hAnsi="宋体"/>
          <w:szCs w:val="21"/>
        </w:rPr>
      </w:pPr>
      <w:r>
        <w:rPr>
          <w:rFonts w:hint="eastAsia" w:ascii="宋体" w:hAnsi="宋体"/>
          <w:szCs w:val="21"/>
        </w:rPr>
        <w:t>②战略定位准确，树立高速增长目标</w:t>
      </w:r>
    </w:p>
    <w:p>
      <w:pPr>
        <w:adjustRightInd w:val="0"/>
        <w:spacing w:line="360" w:lineRule="auto"/>
        <w:rPr>
          <w:rFonts w:ascii="宋体" w:hAnsi="宋体"/>
          <w:szCs w:val="21"/>
        </w:rPr>
      </w:pPr>
      <w:r>
        <w:rPr>
          <w:rFonts w:hint="eastAsia" w:ascii="宋体" w:hAnsi="宋体"/>
          <w:szCs w:val="21"/>
        </w:rPr>
        <w:t>③提高自身实力，巩固国企主体地位[来源:学|科|网Z|X|X|K]</w:t>
      </w:r>
    </w:p>
    <w:p>
      <w:pPr>
        <w:adjustRightInd w:val="0"/>
        <w:spacing w:line="360" w:lineRule="auto"/>
        <w:rPr>
          <w:rFonts w:ascii="宋体" w:hAnsi="宋体"/>
          <w:szCs w:val="21"/>
        </w:rPr>
      </w:pPr>
      <w:r>
        <w:rPr>
          <w:rFonts w:hint="eastAsia" w:ascii="宋体" w:hAnsi="宋体"/>
          <w:szCs w:val="21"/>
        </w:rPr>
        <w:t>④承担社会责任，增强职工的获得感</w:t>
      </w:r>
    </w:p>
    <w:p>
      <w:pPr>
        <w:adjustRightInd w:val="0"/>
        <w:spacing w:line="360" w:lineRule="auto"/>
        <w:rPr>
          <w:rFonts w:ascii="宋体" w:hAnsi="宋体"/>
          <w:szCs w:val="21"/>
        </w:rPr>
      </w:pPr>
      <w:r>
        <w:rPr>
          <w:rFonts w:hint="eastAsia" w:ascii="宋体" w:hAnsi="宋体"/>
          <w:szCs w:val="21"/>
        </w:rPr>
        <w:t>A.①②        B.①④        C.②③        D.③④</w:t>
      </w:r>
    </w:p>
    <w:p>
      <w:pPr>
        <w:adjustRightInd w:val="0"/>
        <w:spacing w:line="360" w:lineRule="auto"/>
        <w:rPr>
          <w:rFonts w:ascii="宋体" w:hAnsi="宋体"/>
          <w:szCs w:val="21"/>
        </w:rPr>
      </w:pPr>
      <w:r>
        <w:rPr>
          <w:rFonts w:hint="eastAsia" w:ascii="宋体" w:hAnsi="宋体"/>
          <w:szCs w:val="21"/>
        </w:rPr>
        <w:t>14.近年来，某集团为巩固、扩大自身市场份额，获取不当竞争优势，实施“二选一”垄断行为，限定商家只能与其交易，阻碍了其他竞争性平台发展。近日，市场监管总局依法对其作出行政处罚，责令其停止违法行为，并处以巨额罚款。对该处罚理解正确的是（    ）</w:t>
      </w:r>
    </w:p>
    <w:p>
      <w:pPr>
        <w:adjustRightInd w:val="0"/>
        <w:spacing w:line="360" w:lineRule="auto"/>
        <w:rPr>
          <w:rFonts w:ascii="宋体" w:hAnsi="宋体"/>
          <w:szCs w:val="21"/>
        </w:rPr>
      </w:pPr>
      <w:r>
        <w:rPr>
          <w:rFonts w:hint="eastAsia" w:ascii="宋体" w:hAnsi="宋体"/>
          <w:szCs w:val="21"/>
        </w:rPr>
        <w:t>①及时清退违规企业，维护公平的市场秩序     ②着力纠正地方保护，优化我国的营商环境</w:t>
      </w:r>
    </w:p>
    <w:p>
      <w:pPr>
        <w:adjustRightInd w:val="0"/>
        <w:spacing w:line="360" w:lineRule="auto"/>
        <w:rPr>
          <w:rFonts w:ascii="宋体" w:hAnsi="宋体"/>
          <w:szCs w:val="21"/>
        </w:rPr>
      </w:pPr>
      <w:r>
        <w:rPr>
          <w:rFonts w:hint="eastAsia" w:ascii="宋体" w:hAnsi="宋体"/>
          <w:szCs w:val="21"/>
        </w:rPr>
        <w:t>③防止资本无序扩张，促进行业的健康发展     ④保持行业创新活力，助推经济高质量发展</w:t>
      </w:r>
    </w:p>
    <w:p>
      <w:pPr>
        <w:adjustRightInd w:val="0"/>
        <w:spacing w:line="360" w:lineRule="auto"/>
        <w:rPr>
          <w:rFonts w:ascii="宋体" w:hAnsi="宋体"/>
          <w:szCs w:val="21"/>
        </w:rPr>
      </w:pPr>
      <w:r>
        <w:rPr>
          <w:rFonts w:hint="eastAsia" w:ascii="宋体" w:hAnsi="宋体"/>
          <w:szCs w:val="21"/>
        </w:rPr>
        <w:t>A.①②        B.①③        C.②④        D.③④</w:t>
      </w:r>
    </w:p>
    <w:p>
      <w:pPr>
        <w:adjustRightInd w:val="0"/>
        <w:spacing w:line="360" w:lineRule="auto"/>
        <w:rPr>
          <w:rFonts w:ascii="宋体" w:hAnsi="宋体"/>
          <w:szCs w:val="21"/>
        </w:rPr>
      </w:pPr>
      <w:r>
        <w:rPr>
          <w:rFonts w:hint="eastAsia" w:ascii="宋体" w:hAnsi="宋体"/>
          <w:szCs w:val="21"/>
        </w:rPr>
        <w:t>15.下表是2020年浙江省货物进出口情况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adjustRightInd w:val="0"/>
              <w:spacing w:line="360" w:lineRule="auto"/>
              <w:jc w:val="center"/>
              <w:rPr>
                <w:rFonts w:ascii="宋体" w:hAnsi="宋体"/>
                <w:szCs w:val="21"/>
              </w:rPr>
            </w:pPr>
            <w:r>
              <w:rPr>
                <w:rFonts w:hint="eastAsia" w:ascii="宋体" w:hAnsi="宋体"/>
                <w:szCs w:val="21"/>
              </w:rPr>
              <w:t>项目</w:t>
            </w:r>
          </w:p>
        </w:tc>
        <w:tc>
          <w:tcPr>
            <w:tcW w:w="2490" w:type="dxa"/>
          </w:tcPr>
          <w:p>
            <w:pPr>
              <w:adjustRightInd w:val="0"/>
              <w:spacing w:line="360" w:lineRule="auto"/>
              <w:jc w:val="center"/>
              <w:rPr>
                <w:rFonts w:ascii="宋体" w:hAnsi="宋体"/>
                <w:szCs w:val="21"/>
              </w:rPr>
            </w:pPr>
            <w:r>
              <w:rPr>
                <w:rFonts w:hint="eastAsia" w:ascii="宋体" w:hAnsi="宋体"/>
                <w:szCs w:val="21"/>
              </w:rPr>
              <w:t>货物进出口</w:t>
            </w:r>
          </w:p>
        </w:tc>
        <w:tc>
          <w:tcPr>
            <w:tcW w:w="2491" w:type="dxa"/>
          </w:tcPr>
          <w:p>
            <w:pPr>
              <w:adjustRightInd w:val="0"/>
              <w:spacing w:line="360" w:lineRule="auto"/>
              <w:jc w:val="center"/>
              <w:rPr>
                <w:rFonts w:ascii="宋体" w:hAnsi="宋体"/>
                <w:szCs w:val="21"/>
              </w:rPr>
            </w:pPr>
            <w:r>
              <w:rPr>
                <w:rFonts w:hint="eastAsia" w:ascii="宋体" w:hAnsi="宋体"/>
                <w:szCs w:val="21"/>
              </w:rPr>
              <w:t>货物进口</w:t>
            </w:r>
          </w:p>
        </w:tc>
        <w:tc>
          <w:tcPr>
            <w:tcW w:w="2491" w:type="dxa"/>
          </w:tcPr>
          <w:p>
            <w:pPr>
              <w:adjustRightInd w:val="0"/>
              <w:spacing w:line="360" w:lineRule="auto"/>
              <w:jc w:val="center"/>
              <w:rPr>
                <w:rFonts w:ascii="宋体" w:hAnsi="宋体"/>
                <w:szCs w:val="21"/>
              </w:rPr>
            </w:pPr>
            <w:r>
              <w:rPr>
                <w:rFonts w:hint="eastAsia" w:ascii="宋体" w:hAnsi="宋体"/>
                <w:szCs w:val="21"/>
              </w:rPr>
              <w:t>货物出口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adjustRightInd w:val="0"/>
              <w:spacing w:line="360" w:lineRule="auto"/>
              <w:jc w:val="center"/>
              <w:rPr>
                <w:rFonts w:ascii="宋体" w:hAnsi="宋体"/>
                <w:szCs w:val="21"/>
              </w:rPr>
            </w:pPr>
            <w:r>
              <w:rPr>
                <w:rFonts w:hint="eastAsia" w:ascii="宋体" w:hAnsi="宋体"/>
                <w:szCs w:val="21"/>
              </w:rPr>
              <w:t>总额</w:t>
            </w:r>
          </w:p>
        </w:tc>
        <w:tc>
          <w:tcPr>
            <w:tcW w:w="2490" w:type="dxa"/>
          </w:tcPr>
          <w:p>
            <w:pPr>
              <w:adjustRightInd w:val="0"/>
              <w:spacing w:line="360" w:lineRule="auto"/>
              <w:jc w:val="center"/>
              <w:rPr>
                <w:rFonts w:ascii="宋体" w:hAnsi="宋体"/>
                <w:szCs w:val="21"/>
              </w:rPr>
            </w:pPr>
            <w:r>
              <w:rPr>
                <w:rFonts w:hint="eastAsia" w:ascii="宋体" w:hAnsi="宋体"/>
                <w:szCs w:val="21"/>
              </w:rPr>
              <w:t>33808亿元</w:t>
            </w:r>
          </w:p>
        </w:tc>
        <w:tc>
          <w:tcPr>
            <w:tcW w:w="2491" w:type="dxa"/>
          </w:tcPr>
          <w:p>
            <w:pPr>
              <w:adjustRightInd w:val="0"/>
              <w:spacing w:line="360" w:lineRule="auto"/>
              <w:jc w:val="center"/>
              <w:rPr>
                <w:rFonts w:ascii="宋体" w:hAnsi="宋体"/>
                <w:szCs w:val="21"/>
              </w:rPr>
            </w:pPr>
            <w:r>
              <w:rPr>
                <w:rFonts w:hint="eastAsia" w:ascii="宋体" w:hAnsi="宋体"/>
                <w:szCs w:val="21"/>
              </w:rPr>
              <w:t>8628亿元</w:t>
            </w:r>
          </w:p>
        </w:tc>
        <w:tc>
          <w:tcPr>
            <w:tcW w:w="2491" w:type="dxa"/>
          </w:tcPr>
          <w:p>
            <w:pPr>
              <w:adjustRightInd w:val="0"/>
              <w:spacing w:line="360" w:lineRule="auto"/>
              <w:jc w:val="center"/>
              <w:rPr>
                <w:rFonts w:ascii="宋体" w:hAnsi="宋体"/>
                <w:szCs w:val="21"/>
              </w:rPr>
            </w:pPr>
            <w:r>
              <w:rPr>
                <w:rFonts w:hint="eastAsia" w:ascii="宋体" w:hAnsi="宋体"/>
                <w:szCs w:val="21"/>
              </w:rPr>
              <w:t>25180亿元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adjustRightInd w:val="0"/>
              <w:spacing w:line="360" w:lineRule="auto"/>
              <w:jc w:val="center"/>
              <w:rPr>
                <w:rFonts w:ascii="宋体" w:hAnsi="宋体"/>
                <w:szCs w:val="21"/>
              </w:rPr>
            </w:pPr>
            <w:r>
              <w:rPr>
                <w:rFonts w:hint="eastAsia" w:ascii="宋体" w:hAnsi="宋体"/>
                <w:szCs w:val="21"/>
              </w:rPr>
              <w:t>同比增长</w:t>
            </w:r>
          </w:p>
        </w:tc>
        <w:tc>
          <w:tcPr>
            <w:tcW w:w="2490" w:type="dxa"/>
          </w:tcPr>
          <w:p>
            <w:pPr>
              <w:adjustRightInd w:val="0"/>
              <w:spacing w:line="360" w:lineRule="auto"/>
              <w:jc w:val="center"/>
              <w:rPr>
                <w:rFonts w:ascii="宋体" w:hAnsi="宋体"/>
                <w:szCs w:val="21"/>
              </w:rPr>
            </w:pPr>
            <w:r>
              <w:rPr>
                <w:rFonts w:hint="eastAsia" w:ascii="宋体" w:hAnsi="宋体"/>
                <w:szCs w:val="21"/>
              </w:rPr>
              <w:t>9.6%</w:t>
            </w:r>
          </w:p>
        </w:tc>
        <w:tc>
          <w:tcPr>
            <w:tcW w:w="2491" w:type="dxa"/>
          </w:tcPr>
          <w:p>
            <w:pPr>
              <w:adjustRightInd w:val="0"/>
              <w:spacing w:line="360" w:lineRule="auto"/>
              <w:jc w:val="center"/>
              <w:rPr>
                <w:rFonts w:ascii="宋体" w:hAnsi="宋体"/>
                <w:szCs w:val="21"/>
              </w:rPr>
            </w:pPr>
            <w:r>
              <w:rPr>
                <w:rFonts w:hint="eastAsia" w:ascii="宋体" w:hAnsi="宋体"/>
                <w:szCs w:val="21"/>
              </w:rPr>
              <w:t>11.2%</w:t>
            </w:r>
          </w:p>
        </w:tc>
        <w:tc>
          <w:tcPr>
            <w:tcW w:w="2491" w:type="dxa"/>
          </w:tcPr>
          <w:p>
            <w:pPr>
              <w:adjustRightInd w:val="0"/>
              <w:spacing w:line="360" w:lineRule="auto"/>
              <w:jc w:val="center"/>
              <w:rPr>
                <w:rFonts w:ascii="宋体" w:hAnsi="宋体"/>
                <w:szCs w:val="21"/>
              </w:rPr>
            </w:pPr>
            <w:r>
              <w:rPr>
                <w:rFonts w:hint="eastAsia" w:ascii="宋体" w:hAnsi="宋体"/>
                <w:szCs w:val="21"/>
              </w:rPr>
              <w:t>9.1%</w:t>
            </w:r>
          </w:p>
        </w:tc>
      </w:tr>
    </w:tbl>
    <w:p>
      <w:pPr>
        <w:adjustRightInd w:val="0"/>
        <w:spacing w:line="360" w:lineRule="auto"/>
        <w:rPr>
          <w:rFonts w:ascii="宋体" w:hAnsi="宋体"/>
          <w:szCs w:val="21"/>
        </w:rPr>
      </w:pPr>
      <w:r>
        <w:rPr>
          <w:rFonts w:hint="eastAsia" w:ascii="宋体" w:hAnsi="宋体"/>
          <w:szCs w:val="21"/>
        </w:rPr>
        <w:t>注：机电产品出口11361亿元，同比增长14.9%;高新技术产品出口2028亿元，同比增长26.4%。</w:t>
      </w:r>
    </w:p>
    <w:p>
      <w:pPr>
        <w:adjustRightInd w:val="0"/>
        <w:spacing w:line="360" w:lineRule="auto"/>
        <w:rPr>
          <w:rFonts w:ascii="宋体" w:hAnsi="宋体"/>
          <w:szCs w:val="21"/>
        </w:rPr>
      </w:pPr>
      <w:r>
        <w:rPr>
          <w:rFonts w:hint="eastAsia" w:ascii="宋体" w:hAnsi="宋体"/>
          <w:szCs w:val="21"/>
        </w:rPr>
        <w:t>在世界经济增长不稳定不确定情况下，浙江省出现上述现象的原因有（    ）</w:t>
      </w:r>
    </w:p>
    <w:p>
      <w:pPr>
        <w:adjustRightInd w:val="0"/>
        <w:spacing w:line="360" w:lineRule="auto"/>
        <w:rPr>
          <w:rFonts w:ascii="宋体" w:hAnsi="宋体"/>
          <w:szCs w:val="21"/>
        </w:rPr>
      </w:pPr>
      <w:r>
        <w:rPr>
          <w:rFonts w:hint="eastAsia" w:ascii="宋体" w:hAnsi="宋体"/>
          <w:szCs w:val="21"/>
        </w:rPr>
        <w:t>A.出口贸易结构不断优化            B.坚持引进来与走出去并重</w:t>
      </w:r>
    </w:p>
    <w:p>
      <w:pPr>
        <w:adjustRightInd w:val="0"/>
        <w:spacing w:line="360" w:lineRule="auto"/>
        <w:rPr>
          <w:rFonts w:ascii="宋体" w:hAnsi="宋体"/>
          <w:szCs w:val="21"/>
        </w:rPr>
      </w:pPr>
      <w:r>
        <w:rPr>
          <w:rFonts w:hint="eastAsia" w:ascii="宋体" w:hAnsi="宋体"/>
          <w:szCs w:val="21"/>
        </w:rPr>
        <w:t>C.加快推动经济转型升级             D.大力推行投资便利化政策</w:t>
      </w:r>
    </w:p>
    <w:p>
      <w:pPr>
        <w:adjustRightInd w:val="0"/>
        <w:spacing w:line="360" w:lineRule="auto"/>
        <w:rPr>
          <w:rFonts w:ascii="宋体" w:hAnsi="宋体"/>
          <w:szCs w:val="21"/>
        </w:rPr>
      </w:pPr>
      <w:r>
        <w:rPr>
          <w:rFonts w:hint="eastAsia" w:ascii="宋体" w:hAnsi="宋体"/>
          <w:szCs w:val="21"/>
        </w:rPr>
        <w:t>16.人口是最基本的国情。只有每位公民主动配合、积极喊“到”，才能高质量地完成第七次普查工作，才能为推动经济高质量发展提供准确的信息支持。这表明（    ）</w:t>
      </w:r>
    </w:p>
    <w:p>
      <w:pPr>
        <w:adjustRightInd w:val="0"/>
        <w:spacing w:line="360" w:lineRule="auto"/>
        <w:rPr>
          <w:rFonts w:ascii="宋体" w:hAnsi="宋体"/>
          <w:szCs w:val="21"/>
        </w:rPr>
      </w:pPr>
      <w:r>
        <w:rPr>
          <w:rFonts w:hint="eastAsia" w:ascii="宋体" w:hAnsi="宋体"/>
          <w:szCs w:val="21"/>
        </w:rPr>
        <w:t>①公民享有广泛政治权利和自由          ②公民应坚持权利和义务相统一的原则</w:t>
      </w:r>
    </w:p>
    <w:p>
      <w:pPr>
        <w:adjustRightInd w:val="0"/>
        <w:spacing w:line="360" w:lineRule="auto"/>
        <w:rPr>
          <w:rFonts w:ascii="宋体" w:hAnsi="宋体"/>
          <w:szCs w:val="21"/>
        </w:rPr>
      </w:pPr>
      <w:r>
        <w:rPr>
          <w:rFonts w:hint="eastAsia" w:ascii="宋体" w:hAnsi="宋体"/>
          <w:szCs w:val="21"/>
        </w:rPr>
        <w:t>③公民要增强责任感和参与意识          ④公民的个人利益与国家利益是一致的</w:t>
      </w:r>
    </w:p>
    <w:p>
      <w:pPr>
        <w:adjustRightInd w:val="0"/>
        <w:spacing w:line="360" w:lineRule="auto"/>
        <w:rPr>
          <w:rFonts w:ascii="宋体" w:hAnsi="宋体"/>
          <w:szCs w:val="21"/>
        </w:rPr>
      </w:pPr>
      <w:r>
        <w:rPr>
          <w:rFonts w:hint="eastAsia" w:ascii="宋体" w:hAnsi="宋体"/>
          <w:szCs w:val="21"/>
        </w:rPr>
        <w:t>A.①②        B.①④        C.②③        D.③④</w:t>
      </w:r>
    </w:p>
    <w:p>
      <w:pPr>
        <w:adjustRightInd w:val="0"/>
        <w:spacing w:line="360" w:lineRule="auto"/>
        <w:rPr>
          <w:rFonts w:ascii="宋体" w:hAnsi="宋体"/>
          <w:szCs w:val="21"/>
        </w:rPr>
      </w:pPr>
      <w:r>
        <w:rPr>
          <w:rFonts w:hint="eastAsia" w:ascii="宋体" w:hAnsi="宋体"/>
          <w:szCs w:val="21"/>
        </w:rPr>
        <w:t>17.居委会主任因工作在街头巷尾，被称为“小巷总理”。在他们的组织下，通过民生议事会、网络社区、居民微信群等方式，最大限度地凝聚群众的智慧和力量。这说明（    ）</w:t>
      </w:r>
    </w:p>
    <w:p>
      <w:pPr>
        <w:adjustRightInd w:val="0"/>
        <w:spacing w:line="360" w:lineRule="auto"/>
        <w:rPr>
          <w:rFonts w:ascii="宋体" w:hAnsi="宋体"/>
          <w:szCs w:val="21"/>
        </w:rPr>
      </w:pPr>
      <w:r>
        <w:rPr>
          <w:rFonts w:hint="eastAsia" w:ascii="宋体" w:hAnsi="宋体"/>
          <w:szCs w:val="21"/>
        </w:rPr>
        <w:t>①村民委员会是我国基层群众性自治组织</w:t>
      </w:r>
    </w:p>
    <w:p>
      <w:pPr>
        <w:adjustRightInd w:val="0"/>
        <w:spacing w:line="360" w:lineRule="auto"/>
        <w:rPr>
          <w:rFonts w:ascii="宋体" w:hAnsi="宋体"/>
          <w:szCs w:val="21"/>
        </w:rPr>
      </w:pPr>
      <w:r>
        <w:rPr>
          <w:rFonts w:hint="eastAsia" w:ascii="宋体" w:hAnsi="宋体"/>
          <w:szCs w:val="21"/>
        </w:rPr>
        <w:t>②居委会主任领导社区各项事务</w:t>
      </w:r>
    </w:p>
    <w:p>
      <w:pPr>
        <w:adjustRightInd w:val="0"/>
        <w:spacing w:line="360" w:lineRule="auto"/>
        <w:rPr>
          <w:rFonts w:ascii="宋体" w:hAnsi="宋体"/>
          <w:szCs w:val="21"/>
        </w:rPr>
      </w:pPr>
      <w:r>
        <w:rPr>
          <w:rFonts w:hint="eastAsia" w:ascii="宋体" w:hAnsi="宋体"/>
          <w:szCs w:val="21"/>
        </w:rPr>
        <w:t>③“小巷总理”在城市基层实践协商民主</w:t>
      </w:r>
    </w:p>
    <w:p>
      <w:pPr>
        <w:adjustRightInd w:val="0"/>
        <w:spacing w:line="360" w:lineRule="auto"/>
        <w:rPr>
          <w:rFonts w:ascii="宋体" w:hAnsi="宋体"/>
          <w:szCs w:val="21"/>
        </w:rPr>
      </w:pPr>
      <w:r>
        <w:rPr>
          <w:rFonts w:hint="eastAsia" w:ascii="宋体" w:hAnsi="宋体"/>
          <w:szCs w:val="21"/>
        </w:rPr>
        <w:t>④社区居民直接行使民主权利</w:t>
      </w:r>
    </w:p>
    <w:p>
      <w:pPr>
        <w:adjustRightInd w:val="0"/>
        <w:spacing w:line="360" w:lineRule="auto"/>
        <w:rPr>
          <w:rFonts w:ascii="宋体" w:hAnsi="宋体"/>
          <w:szCs w:val="21"/>
        </w:rPr>
      </w:pPr>
      <w:r>
        <w:rPr>
          <w:rFonts w:hint="eastAsia" w:ascii="宋体" w:hAnsi="宋体"/>
          <w:szCs w:val="21"/>
        </w:rPr>
        <w:t>A.①②        B.①③        C.②④        D.③④</w:t>
      </w:r>
    </w:p>
    <w:p>
      <w:pPr>
        <w:adjustRightInd w:val="0"/>
        <w:spacing w:line="360" w:lineRule="auto"/>
        <w:rPr>
          <w:rFonts w:ascii="宋体" w:hAnsi="宋体"/>
          <w:szCs w:val="21"/>
        </w:rPr>
      </w:pPr>
      <w:r>
        <w:rPr>
          <w:rFonts w:hint="eastAsia" w:ascii="宋体" w:hAnsi="宋体"/>
          <w:szCs w:val="21"/>
        </w:rPr>
        <w:t>18.2021年2月，国务院公布《医疗保障基金使用监督管理条例》。《条例》规定，医疗保障基金使用监管应坚持以人民健康为中心，坚持合法、公开、安全的原则，优化医疗保障公共管理服务，建立多部门共同发力的联合监管机制。这表明政府（    ）</w:t>
      </w:r>
    </w:p>
    <w:p>
      <w:pPr>
        <w:adjustRightInd w:val="0"/>
        <w:spacing w:line="360" w:lineRule="auto"/>
        <w:rPr>
          <w:rFonts w:ascii="宋体" w:hAnsi="宋体"/>
          <w:szCs w:val="21"/>
        </w:rPr>
      </w:pPr>
      <w:r>
        <w:rPr>
          <w:rFonts w:hint="eastAsia" w:ascii="宋体" w:hAnsi="宋体"/>
          <w:szCs w:val="21"/>
        </w:rPr>
        <w:t>①加强社会建设，健全基本公共服务体系    ②简政放权，提高行政管理水平</w:t>
      </w:r>
    </w:p>
    <w:p>
      <w:pPr>
        <w:adjustRightInd w:val="0"/>
        <w:spacing w:line="360" w:lineRule="auto"/>
        <w:rPr>
          <w:rFonts w:ascii="宋体" w:hAnsi="宋体"/>
          <w:szCs w:val="21"/>
        </w:rPr>
      </w:pPr>
      <w:r>
        <w:rPr>
          <w:rFonts w:hint="eastAsia" w:ascii="宋体" w:hAnsi="宋体"/>
          <w:szCs w:val="21"/>
        </w:rPr>
        <w:t>③增强服务意识，坚持求真务实工作态度    ④坚持依法行政，自觉接受监督</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szCs w:val="21"/>
        </w:rPr>
      </w:pPr>
      <w:r>
        <w:rPr>
          <w:rFonts w:hint="eastAsia" w:ascii="宋体" w:hAnsi="宋体"/>
          <w:szCs w:val="21"/>
        </w:rPr>
        <w:t>19.中共中央在中南海召开党外人士座谈会，就2021年经济工作听取各民主党派中央、全国工商联负责人和无党派人士代表的意见和建议。习近平指出，开展政党协商，需要中国共产党和各民主党派共同努力。由此可知（    ）</w:t>
      </w:r>
    </w:p>
    <w:p>
      <w:pPr>
        <w:adjustRightInd w:val="0"/>
        <w:spacing w:line="360" w:lineRule="auto"/>
        <w:rPr>
          <w:rFonts w:ascii="宋体" w:hAnsi="宋体"/>
          <w:szCs w:val="21"/>
        </w:rPr>
      </w:pPr>
      <w:r>
        <w:rPr>
          <w:rFonts w:hint="eastAsia" w:ascii="宋体" w:hAnsi="宋体"/>
          <w:szCs w:val="21"/>
        </w:rPr>
        <w:t>A.政协是多党合作的重要国家机构        B.民主协商是实现党的领导的重要方式</w:t>
      </w:r>
    </w:p>
    <w:p>
      <w:pPr>
        <w:adjustRightInd w:val="0"/>
        <w:spacing w:line="360" w:lineRule="auto"/>
        <w:rPr>
          <w:rFonts w:ascii="宋体" w:hAnsi="宋体"/>
          <w:szCs w:val="21"/>
        </w:rPr>
      </w:pPr>
      <w:r>
        <w:rPr>
          <w:rFonts w:hint="eastAsia" w:ascii="宋体" w:hAnsi="宋体"/>
          <w:szCs w:val="21"/>
        </w:rPr>
        <w:t>C.中国共产党是最高政治领导力量        D.中国共产党履行经济建设的国家职能</w:t>
      </w:r>
    </w:p>
    <w:p>
      <w:pPr>
        <w:adjustRightInd w:val="0"/>
        <w:spacing w:line="360" w:lineRule="auto"/>
        <w:rPr>
          <w:rFonts w:ascii="宋体" w:hAnsi="宋体"/>
          <w:szCs w:val="21"/>
        </w:rPr>
      </w:pPr>
      <w:r>
        <w:rPr>
          <w:rFonts w:hint="eastAsia" w:ascii="宋体" w:hAnsi="宋体"/>
          <w:szCs w:val="21"/>
        </w:rPr>
        <w:t>20.西方反华势力污蔑新疆存在“强迫劳动”，并据此对新疆棉发起抵制。中方坚决反对任何诋毁新疆发展、干涉中国内政的行径，将坚定维护新疆人民的发展权益。这表明（    ）</w:t>
      </w:r>
    </w:p>
    <w:p>
      <w:pPr>
        <w:adjustRightInd w:val="0"/>
        <w:spacing w:line="360" w:lineRule="auto"/>
        <w:rPr>
          <w:rFonts w:ascii="宋体" w:hAnsi="宋体"/>
          <w:szCs w:val="21"/>
        </w:rPr>
      </w:pPr>
      <w:r>
        <w:rPr>
          <w:rFonts w:hint="eastAsia" w:ascii="宋体" w:hAnsi="宋体"/>
          <w:szCs w:val="21"/>
        </w:rPr>
        <w:t>①我国坚持各民族共同繁荣的原则         ②我国支持新疆人民高度自治</w:t>
      </w:r>
    </w:p>
    <w:p>
      <w:pPr>
        <w:adjustRightInd w:val="0"/>
        <w:spacing w:line="360" w:lineRule="auto"/>
        <w:rPr>
          <w:rFonts w:ascii="宋体" w:hAnsi="宋体"/>
          <w:szCs w:val="21"/>
        </w:rPr>
      </w:pPr>
      <w:r>
        <w:rPr>
          <w:rFonts w:hint="eastAsia" w:ascii="宋体" w:hAnsi="宋体"/>
          <w:szCs w:val="21"/>
        </w:rPr>
        <w:t>③我国坚持了外交政策的基本立场         ④维护本国国家利益是正义的</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szCs w:val="21"/>
        </w:rPr>
      </w:pPr>
      <w:r>
        <w:rPr>
          <w:rFonts w:hint="eastAsia" w:ascii="宋体" w:hAnsi="宋体"/>
          <w:szCs w:val="21"/>
        </w:rPr>
        <w:t>21.诸如祥云、繁体字等文化元素与时尚跨界融合，重新定义了“潮”的概念，并引发年轻人对“东方美学”的追捧，一大批国潮品牌向阳而生。这表明（    ）</w:t>
      </w:r>
    </w:p>
    <w:p>
      <w:pPr>
        <w:adjustRightInd w:val="0"/>
        <w:spacing w:line="360" w:lineRule="auto"/>
        <w:rPr>
          <w:rFonts w:ascii="宋体" w:hAnsi="宋体"/>
          <w:szCs w:val="21"/>
        </w:rPr>
      </w:pPr>
      <w:r>
        <w:rPr>
          <w:rFonts w:hint="eastAsia" w:ascii="宋体" w:hAnsi="宋体"/>
          <w:szCs w:val="21"/>
        </w:rPr>
        <w:t>A.文化的力量能转化为物质力量         B.东方美学的融入促进文化事业的发展</w:t>
      </w:r>
    </w:p>
    <w:p>
      <w:pPr>
        <w:adjustRightInd w:val="0"/>
        <w:spacing w:line="360" w:lineRule="auto"/>
        <w:rPr>
          <w:rFonts w:ascii="宋体" w:hAnsi="宋体"/>
          <w:szCs w:val="21"/>
        </w:rPr>
      </w:pPr>
      <w:r>
        <w:rPr>
          <w:rFonts w:hint="eastAsia" w:ascii="宋体" w:hAnsi="宋体"/>
          <w:szCs w:val="21"/>
        </w:rPr>
        <w:t>C.们精神活动离不开物质活动           D.文化越来越成为综合国力的重要支撑</w:t>
      </w:r>
    </w:p>
    <w:p>
      <w:pPr>
        <w:adjustRightInd w:val="0"/>
        <w:spacing w:line="360" w:lineRule="auto"/>
        <w:rPr>
          <w:rFonts w:ascii="宋体" w:hAnsi="宋体"/>
          <w:szCs w:val="21"/>
        </w:rPr>
      </w:pPr>
      <w:r>
        <w:rPr>
          <w:rFonts w:hint="eastAsia" w:ascii="宋体" w:hAnsi="宋体"/>
          <w:szCs w:val="21"/>
        </w:rPr>
        <w:t>22.借助MR、AI等虚拟仿真技术，三星堆文物变身卡通形象，实现“古老文物”与“现代技术”的碰撞，给传统文化赋予了新的生命力。这表明（    ）</w:t>
      </w:r>
    </w:p>
    <w:p>
      <w:pPr>
        <w:adjustRightInd w:val="0"/>
        <w:spacing w:line="360" w:lineRule="auto"/>
        <w:rPr>
          <w:rFonts w:ascii="宋体" w:hAnsi="宋体"/>
          <w:szCs w:val="21"/>
        </w:rPr>
      </w:pPr>
      <w:r>
        <w:rPr>
          <w:rFonts w:hint="eastAsia" w:ascii="宋体" w:hAnsi="宋体"/>
          <w:szCs w:val="21"/>
        </w:rPr>
        <w:t>①在发展基础上实现传统文化继承和创新   ②科技进步是推动文化发展的重要因素</w:t>
      </w:r>
    </w:p>
    <w:p>
      <w:pPr>
        <w:adjustRightInd w:val="0"/>
        <w:spacing w:line="360" w:lineRule="auto"/>
        <w:rPr>
          <w:rFonts w:ascii="宋体" w:hAnsi="宋体"/>
          <w:szCs w:val="21"/>
        </w:rPr>
      </w:pPr>
      <w:r>
        <w:rPr>
          <w:rFonts w:hint="eastAsia" w:ascii="宋体" w:hAnsi="宋体"/>
          <w:szCs w:val="21"/>
        </w:rPr>
        <w:t>③现代技术的运用丰富了传统文化的内涵   ④要推动中华优秀传统文化创造性转化</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szCs w:val="21"/>
        </w:rPr>
      </w:pPr>
      <w:r>
        <w:rPr>
          <w:rFonts w:hint="eastAsia" w:ascii="宋体" w:hAnsi="宋体"/>
          <w:szCs w:val="21"/>
        </w:rPr>
        <w:t>23.习近平总书记强调全党全国全社会都要大力弘扬“上下同心、尽锐出战、精准务实、开拓创新、攻坚克难、不负人民”的脱贫攻坚精神。弘扬脱贫攻坚精神能（    ）</w:t>
      </w:r>
    </w:p>
    <w:p>
      <w:pPr>
        <w:adjustRightInd w:val="0"/>
        <w:spacing w:line="360" w:lineRule="auto"/>
        <w:rPr>
          <w:rFonts w:ascii="宋体" w:hAnsi="宋体"/>
          <w:szCs w:val="21"/>
        </w:rPr>
      </w:pPr>
      <w:r>
        <w:rPr>
          <w:rFonts w:hint="eastAsia" w:ascii="宋体" w:hAnsi="宋体"/>
          <w:szCs w:val="21"/>
        </w:rPr>
        <w:t>①确保中华民族复兴道路行稳致远</w:t>
      </w:r>
    </w:p>
    <w:p>
      <w:pPr>
        <w:adjustRightInd w:val="0"/>
        <w:spacing w:line="360" w:lineRule="auto"/>
        <w:rPr>
          <w:rFonts w:ascii="宋体" w:hAnsi="宋体"/>
          <w:szCs w:val="21"/>
        </w:rPr>
      </w:pPr>
      <w:r>
        <w:rPr>
          <w:rFonts w:hint="eastAsia" w:ascii="宋体" w:hAnsi="宋体"/>
          <w:szCs w:val="21"/>
        </w:rPr>
        <w:t>②为中华民族精神增添新的时代内容</w:t>
      </w:r>
    </w:p>
    <w:p>
      <w:pPr>
        <w:adjustRightInd w:val="0"/>
        <w:spacing w:line="360" w:lineRule="auto"/>
        <w:rPr>
          <w:rFonts w:ascii="宋体" w:hAnsi="宋体"/>
          <w:szCs w:val="21"/>
        </w:rPr>
      </w:pPr>
      <w:r>
        <w:rPr>
          <w:rFonts w:hint="eastAsia" w:ascii="宋体" w:hAnsi="宋体"/>
          <w:szCs w:val="21"/>
        </w:rPr>
        <w:t>③为建设现代化强国提供智力支持</w:t>
      </w:r>
    </w:p>
    <w:p>
      <w:pPr>
        <w:adjustRightInd w:val="0"/>
        <w:spacing w:line="360" w:lineRule="auto"/>
        <w:rPr>
          <w:rFonts w:ascii="宋体" w:hAnsi="宋体"/>
          <w:szCs w:val="21"/>
        </w:rPr>
      </w:pPr>
      <w:r>
        <w:rPr>
          <w:rFonts w:hint="eastAsia" w:ascii="宋体" w:hAnsi="宋体"/>
          <w:szCs w:val="21"/>
        </w:rPr>
        <w:t>④为中华民族复兴提供强大精神动力</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szCs w:val="21"/>
        </w:rPr>
      </w:pPr>
      <w:r>
        <w:rPr>
          <w:rFonts w:hint="eastAsia" w:ascii="宋体" w:hAnsi="宋体"/>
          <w:szCs w:val="21"/>
        </w:rPr>
        <w:t>24.浙江某高校把党史教育融入课程，通过“行走的微党课”，重走红色旅程，传承红色基因，激发学生爱党爱国之情、强国报国之志。“行走的微党课”有利于（    ）</w:t>
      </w:r>
    </w:p>
    <w:p>
      <w:pPr>
        <w:adjustRightInd w:val="0"/>
        <w:spacing w:line="360" w:lineRule="auto"/>
        <w:rPr>
          <w:rFonts w:ascii="宋体" w:hAnsi="宋体"/>
          <w:szCs w:val="21"/>
        </w:rPr>
      </w:pPr>
      <w:r>
        <w:rPr>
          <w:rFonts w:hint="eastAsia" w:ascii="宋体" w:hAnsi="宋体"/>
          <w:szCs w:val="21"/>
        </w:rPr>
        <w:t>①厚植家国情怀，培养担当大任的时代新人        ②从党史学习中坚定信念，汲取前行力量</w:t>
      </w:r>
    </w:p>
    <w:p>
      <w:pPr>
        <w:adjustRightInd w:val="0"/>
        <w:spacing w:line="360" w:lineRule="auto"/>
        <w:rPr>
          <w:rFonts w:ascii="宋体" w:hAnsi="宋体"/>
          <w:szCs w:val="21"/>
        </w:rPr>
      </w:pPr>
      <w:r>
        <w:rPr>
          <w:rFonts w:hint="eastAsia" w:ascii="宋体" w:hAnsi="宋体"/>
          <w:szCs w:val="21"/>
        </w:rPr>
        <w:t>③发挥教育传递、沟通、共享的特定功能          ④深入挖掘中华优秀传统文化，不忘本来</w:t>
      </w:r>
    </w:p>
    <w:p>
      <w:pPr>
        <w:adjustRightInd w:val="0"/>
        <w:spacing w:line="360" w:lineRule="auto"/>
        <w:rPr>
          <w:rFonts w:ascii="宋体" w:hAnsi="宋体"/>
          <w:szCs w:val="21"/>
        </w:rPr>
      </w:pPr>
      <w:r>
        <w:rPr>
          <w:rFonts w:hint="eastAsia" w:ascii="宋体" w:hAnsi="宋体"/>
          <w:szCs w:val="21"/>
        </w:rPr>
        <w:t>A.①②        B.①④        C.②③        D.③④</w:t>
      </w:r>
    </w:p>
    <w:p>
      <w:pPr>
        <w:adjustRightInd w:val="0"/>
        <w:spacing w:line="360" w:lineRule="auto"/>
        <w:rPr>
          <w:rFonts w:ascii="宋体" w:hAnsi="宋体"/>
          <w:szCs w:val="21"/>
        </w:rPr>
      </w:pPr>
      <w:r>
        <w:rPr>
          <w:rFonts w:hint="eastAsia" w:ascii="宋体" w:hAnsi="宋体"/>
          <w:szCs w:val="21"/>
        </w:rPr>
        <w:t>25.“人的灵魂由精细和圆滑的原子构成。人体中和空气中的灵魂原子，随着人的呼吸相互交换，从而维持人的生命。”对古希腊某学派提出的上述观点，认识正确的是（    ）</w:t>
      </w:r>
    </w:p>
    <w:p>
      <w:pPr>
        <w:adjustRightInd w:val="0"/>
        <w:spacing w:line="360" w:lineRule="auto"/>
        <w:rPr>
          <w:rFonts w:ascii="宋体" w:hAnsi="宋体"/>
          <w:szCs w:val="21"/>
        </w:rPr>
      </w:pPr>
      <w:r>
        <w:rPr>
          <w:rFonts w:hint="eastAsia" w:ascii="宋体" w:hAnsi="宋体"/>
          <w:szCs w:val="21"/>
        </w:rPr>
        <w:t>①只是一种可贵的猜测，没有科学依据           ②是近代形而上学唯物主义的代表性观点</w:t>
      </w:r>
    </w:p>
    <w:p>
      <w:pPr>
        <w:adjustRightInd w:val="0"/>
        <w:spacing w:line="360" w:lineRule="auto"/>
        <w:rPr>
          <w:rFonts w:ascii="宋体" w:hAnsi="宋体"/>
          <w:szCs w:val="21"/>
        </w:rPr>
      </w:pPr>
      <w:r>
        <w:rPr>
          <w:rFonts w:hint="eastAsia" w:ascii="宋体" w:hAnsi="宋体"/>
          <w:szCs w:val="21"/>
        </w:rPr>
        <w:t>③科学解释灵魂的构成，本质是唯物的           ④对后世的哲学和科学研究有着积极影响</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szCs w:val="21"/>
        </w:rPr>
      </w:pPr>
      <w:r>
        <w:rPr>
          <w:rFonts w:hint="eastAsia" w:ascii="宋体" w:hAnsi="宋体"/>
          <w:szCs w:val="21"/>
        </w:rPr>
        <w:t>26.某冰淇淋品牌将互联网思维与传统商业模式成功结合，不断探索消费者需求，在前期做好充分的市场调研的基础上，开发了几十种产品，并率先在市面推出“自助DIY经营模式”，吸引大批顾客，获得了丰厚的利润。这启示企业经营（    ）</w:t>
      </w:r>
    </w:p>
    <w:p>
      <w:pPr>
        <w:adjustRightInd w:val="0"/>
        <w:spacing w:line="360" w:lineRule="auto"/>
        <w:rPr>
          <w:rFonts w:ascii="宋体" w:hAnsi="宋体"/>
          <w:szCs w:val="21"/>
        </w:rPr>
      </w:pPr>
      <w:r>
        <w:rPr>
          <w:rFonts w:hint="eastAsia" w:ascii="宋体" w:hAnsi="宋体"/>
          <w:szCs w:val="21"/>
        </w:rPr>
        <w:t>①坚持按客观规律办事才是成功之道           ②充分发挥主观能动性就能取得成功</w:t>
      </w:r>
    </w:p>
    <w:p>
      <w:pPr>
        <w:adjustRightInd w:val="0"/>
        <w:spacing w:line="360" w:lineRule="auto"/>
        <w:rPr>
          <w:rFonts w:ascii="宋体" w:hAnsi="宋体"/>
          <w:szCs w:val="21"/>
        </w:rPr>
      </w:pPr>
      <w:r>
        <w:rPr>
          <w:rFonts w:hint="eastAsia" w:ascii="宋体" w:hAnsi="宋体"/>
          <w:szCs w:val="21"/>
        </w:rPr>
        <w:t>③坚持客观与主观相符合是基本要求           ④须反对安于现状、因循守旧的思想</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szCs w:val="21"/>
        </w:rPr>
      </w:pPr>
      <w:r>
        <w:rPr>
          <w:rFonts w:hint="eastAsia" w:ascii="宋体" w:hAnsi="宋体"/>
          <w:szCs w:val="21"/>
        </w:rPr>
        <w:t>27.受新冠疫情影响，居家办公人数增多，电子产品需求骤增。加之复工复产后，汽车行业回温，直接造成全球芯片短缺。此外，日本福岛县遭遇地震，美国德州被暴风雪席卷，导致当地晶圆厂产能受限，全球芯片紧缺现象雪上加霜。由此可见（    ）</w:t>
      </w:r>
    </w:p>
    <w:p>
      <w:pPr>
        <w:adjustRightInd w:val="0"/>
        <w:spacing w:line="360" w:lineRule="auto"/>
        <w:rPr>
          <w:rFonts w:ascii="宋体" w:hAnsi="宋体"/>
          <w:szCs w:val="21"/>
        </w:rPr>
      </w:pPr>
      <w:r>
        <w:rPr>
          <w:rFonts w:hint="eastAsia" w:ascii="宋体" w:hAnsi="宋体"/>
          <w:szCs w:val="21"/>
        </w:rPr>
        <w:t>①任何事物之间都是相互联系的              ②世界是一个普遍联系的有机整体</w:t>
      </w:r>
    </w:p>
    <w:p>
      <w:pPr>
        <w:adjustRightInd w:val="0"/>
        <w:spacing w:line="360" w:lineRule="auto"/>
        <w:rPr>
          <w:rFonts w:ascii="宋体" w:hAnsi="宋体"/>
          <w:szCs w:val="21"/>
        </w:rPr>
      </w:pPr>
      <w:r>
        <w:rPr>
          <w:rFonts w:hint="eastAsia" w:ascii="宋体" w:hAnsi="宋体"/>
          <w:szCs w:val="21"/>
        </w:rPr>
        <w:t>③事物之间的联系是多种多样的              ④事物的联系受人类实践活动影响</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szCs w:val="21"/>
        </w:rPr>
      </w:pPr>
      <w:r>
        <w:rPr>
          <w:rFonts w:hint="eastAsia" w:ascii="宋体" w:hAnsi="宋体"/>
          <w:szCs w:val="21"/>
        </w:rPr>
        <w:t>28.一次性口罩在保护我们不受病毒侵害的同时，也给生态环境造成很大的负担。相关专家表示，目前疫情防控仍是重中之重，但废弃口罩处理问题必须引起足够的重视，否则其给海洋和土壤带来的的污染会让我们付出高昂的代价。对此理解正确的是（    ）</w:t>
      </w:r>
    </w:p>
    <w:p>
      <w:pPr>
        <w:adjustRightInd w:val="0"/>
        <w:spacing w:line="360" w:lineRule="auto"/>
        <w:rPr>
          <w:rFonts w:ascii="宋体" w:hAnsi="宋体"/>
          <w:szCs w:val="21"/>
        </w:rPr>
      </w:pPr>
      <w:r>
        <w:rPr>
          <w:rFonts w:hint="eastAsia" w:ascii="宋体" w:hAnsi="宋体"/>
          <w:szCs w:val="21"/>
        </w:rPr>
        <w:t>①分析问题既见前途光明，又见道路曲折</w:t>
      </w:r>
    </w:p>
    <w:p>
      <w:pPr>
        <w:adjustRightInd w:val="0"/>
        <w:spacing w:line="360" w:lineRule="auto"/>
        <w:rPr>
          <w:rFonts w:ascii="宋体" w:hAnsi="宋体"/>
          <w:szCs w:val="21"/>
        </w:rPr>
      </w:pPr>
      <w:r>
        <w:rPr>
          <w:rFonts w:hint="eastAsia" w:ascii="宋体" w:hAnsi="宋体"/>
          <w:szCs w:val="21"/>
        </w:rPr>
        <w:t>②分析问题既要抓住主流，也不忽视支流</w:t>
      </w:r>
    </w:p>
    <w:p>
      <w:pPr>
        <w:adjustRightInd w:val="0"/>
        <w:spacing w:line="360" w:lineRule="auto"/>
        <w:rPr>
          <w:rFonts w:ascii="宋体" w:hAnsi="宋体"/>
          <w:szCs w:val="21"/>
        </w:rPr>
      </w:pPr>
      <w:r>
        <w:rPr>
          <w:rFonts w:hint="eastAsia" w:ascii="宋体" w:hAnsi="宋体"/>
          <w:szCs w:val="21"/>
        </w:rPr>
        <w:t>③解决问题既要抓住重点，又要统筹兼顾</w:t>
      </w:r>
    </w:p>
    <w:p>
      <w:pPr>
        <w:adjustRightInd w:val="0"/>
        <w:spacing w:line="360" w:lineRule="auto"/>
        <w:rPr>
          <w:rFonts w:ascii="宋体" w:hAnsi="宋体"/>
          <w:szCs w:val="21"/>
        </w:rPr>
      </w:pPr>
      <w:r>
        <w:rPr>
          <w:rFonts w:hint="eastAsia" w:ascii="宋体" w:hAnsi="宋体"/>
          <w:szCs w:val="21"/>
        </w:rPr>
        <w:t>④解决问题既要抓住共性，又不忽视个性</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szCs w:val="21"/>
        </w:rPr>
      </w:pPr>
      <w:r>
        <w:rPr>
          <w:rFonts w:hint="eastAsia" w:ascii="宋体" w:hAnsi="宋体"/>
          <w:szCs w:val="21"/>
        </w:rPr>
        <w:t>29.漫画《倒退的文明》（作者：孙德民）告诉我们（    ）</w:t>
      </w:r>
    </w:p>
    <w:p>
      <w:pPr>
        <w:adjustRightInd w:val="0"/>
        <w:spacing w:line="360" w:lineRule="auto"/>
      </w:pPr>
      <w:r>
        <w:drawing>
          <wp:inline distT="0" distB="0" distL="114300" distR="114300">
            <wp:extent cx="2105025" cy="1418590"/>
            <wp:effectExtent l="0" t="0" r="9525"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2105025" cy="1418590"/>
                    </a:xfrm>
                    <a:prstGeom prst="rect">
                      <a:avLst/>
                    </a:prstGeom>
                    <a:noFill/>
                    <a:ln>
                      <a:noFill/>
                    </a:ln>
                  </pic:spPr>
                </pic:pic>
              </a:graphicData>
            </a:graphic>
          </wp:inline>
        </w:drawing>
      </w:r>
    </w:p>
    <w:p>
      <w:pPr>
        <w:adjustRightInd w:val="0"/>
        <w:spacing w:line="360" w:lineRule="auto"/>
        <w:rPr>
          <w:rFonts w:ascii="宋体" w:hAnsi="宋体"/>
          <w:szCs w:val="21"/>
        </w:rPr>
      </w:pPr>
      <w:r>
        <w:rPr>
          <w:rFonts w:hint="eastAsia" w:ascii="宋体" w:hAnsi="宋体"/>
          <w:szCs w:val="21"/>
        </w:rPr>
        <w:t>A.社会存在决定社会意识          B.社会发展有其客观规律</w:t>
      </w:r>
    </w:p>
    <w:p>
      <w:pPr>
        <w:adjustRightInd w:val="0"/>
        <w:spacing w:line="360" w:lineRule="auto"/>
        <w:rPr>
          <w:rFonts w:ascii="宋体" w:hAnsi="宋体"/>
          <w:szCs w:val="21"/>
        </w:rPr>
      </w:pPr>
      <w:r>
        <w:rPr>
          <w:rFonts w:hint="eastAsia" w:ascii="宋体" w:hAnsi="宋体"/>
          <w:szCs w:val="21"/>
        </w:rPr>
        <w:t>C.社会意识具有相对独立性        D.社会生活本质上是实践的</w:t>
      </w:r>
    </w:p>
    <w:p>
      <w:pPr>
        <w:adjustRightInd w:val="0"/>
        <w:spacing w:line="360" w:lineRule="auto"/>
        <w:rPr>
          <w:rFonts w:ascii="宋体" w:hAnsi="宋体"/>
          <w:szCs w:val="21"/>
        </w:rPr>
      </w:pPr>
      <w:r>
        <w:rPr>
          <w:rFonts w:hint="eastAsia" w:ascii="宋体" w:hAnsi="宋体"/>
          <w:szCs w:val="21"/>
        </w:rPr>
        <w:t>30.“全国脱贫攻坚楷模”张桂梅，胸怀梦想、矢志不渝，扎根边疆教育一线40余年，推动创建了中国第一所公办免费女子高中，帮助1800多名女孩走出大山、走进大学。张桂梅的先进事迹告诉我们（    ）</w:t>
      </w:r>
    </w:p>
    <w:p>
      <w:pPr>
        <w:adjustRightInd w:val="0"/>
        <w:spacing w:line="360" w:lineRule="auto"/>
        <w:rPr>
          <w:rFonts w:ascii="宋体" w:hAnsi="宋体"/>
          <w:szCs w:val="21"/>
        </w:rPr>
      </w:pPr>
      <w:r>
        <w:rPr>
          <w:rFonts w:hint="eastAsia" w:ascii="宋体" w:hAnsi="宋体"/>
          <w:szCs w:val="21"/>
        </w:rPr>
        <w:t>①人的价值就在于创造价值            ②劳动和奉献是人的存在方式</w:t>
      </w:r>
    </w:p>
    <w:p>
      <w:pPr>
        <w:adjustRightInd w:val="0"/>
        <w:spacing w:line="360" w:lineRule="auto"/>
        <w:rPr>
          <w:rFonts w:ascii="宋体" w:hAnsi="宋体"/>
          <w:szCs w:val="21"/>
        </w:rPr>
      </w:pPr>
      <w:r>
        <w:rPr>
          <w:rFonts w:hint="eastAsia" w:ascii="宋体" w:hAnsi="宋体"/>
          <w:szCs w:val="21"/>
        </w:rPr>
        <w:t>③价值观是人生的正确向导            ④只有砥砺自我才能走向成功</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b/>
          <w:bCs/>
          <w:sz w:val="24"/>
        </w:rPr>
      </w:pPr>
      <w:r>
        <w:rPr>
          <w:rFonts w:hint="eastAsia" w:ascii="宋体" w:hAnsi="宋体"/>
          <w:b/>
          <w:bCs/>
          <w:sz w:val="24"/>
        </w:rPr>
        <w:t>三、选择题II(本大题共5小题，每小题3分，共15分。每小题列出的四个备选项中只有一个是符合题目要求的，不选、多选、错选均不得分）</w:t>
      </w:r>
    </w:p>
    <w:p>
      <w:pPr>
        <w:adjustRightInd w:val="0"/>
        <w:spacing w:line="360" w:lineRule="auto"/>
        <w:rPr>
          <w:rFonts w:ascii="宋体" w:hAnsi="宋体"/>
          <w:szCs w:val="21"/>
        </w:rPr>
      </w:pPr>
      <w:r>
        <w:rPr>
          <w:rFonts w:hint="eastAsia" w:ascii="宋体" w:hAnsi="宋体"/>
          <w:szCs w:val="21"/>
        </w:rPr>
        <w:t>31.4月21日，法国总统马克龙开会研议解除第三轮全面封城，并就解封事宜作规划。次日，法国总理卡斯泰发表讲话，确认了政府“解封路线图”。由此可见，在法国（    ）</w:t>
      </w:r>
    </w:p>
    <w:p>
      <w:pPr>
        <w:adjustRightInd w:val="0"/>
        <w:spacing w:line="360" w:lineRule="auto"/>
        <w:rPr>
          <w:rFonts w:ascii="宋体" w:hAnsi="宋体"/>
          <w:szCs w:val="21"/>
        </w:rPr>
      </w:pPr>
      <w:r>
        <w:rPr>
          <w:rFonts w:hint="eastAsia" w:ascii="宋体" w:hAnsi="宋体"/>
          <w:szCs w:val="21"/>
        </w:rPr>
        <w:t>①总统掌管最高行政权力            ②总理听命于总统并对其负责</w:t>
      </w:r>
    </w:p>
    <w:p>
      <w:pPr>
        <w:adjustRightInd w:val="0"/>
        <w:spacing w:line="360" w:lineRule="auto"/>
        <w:rPr>
          <w:rFonts w:ascii="宋体" w:hAnsi="宋体"/>
          <w:szCs w:val="21"/>
        </w:rPr>
      </w:pPr>
      <w:r>
        <w:rPr>
          <w:rFonts w:hint="eastAsia" w:ascii="宋体" w:hAnsi="宋体"/>
          <w:szCs w:val="21"/>
        </w:rPr>
        <w:t>③总理负责具体行政执行            ④总理决定国家的内外政策</w:t>
      </w:r>
    </w:p>
    <w:p>
      <w:pPr>
        <w:adjustRightInd w:val="0"/>
        <w:spacing w:line="360" w:lineRule="auto"/>
        <w:rPr>
          <w:rFonts w:ascii="宋体" w:hAnsi="宋体"/>
          <w:szCs w:val="21"/>
        </w:rPr>
      </w:pPr>
      <w:r>
        <w:rPr>
          <w:rFonts w:hint="eastAsia" w:ascii="宋体" w:hAnsi="宋体"/>
          <w:szCs w:val="21"/>
        </w:rPr>
        <w:t>A.①③        B.①④        C.②③        D.②④</w:t>
      </w:r>
    </w:p>
    <w:p>
      <w:pPr>
        <w:adjustRightInd w:val="0"/>
        <w:spacing w:line="360" w:lineRule="auto"/>
        <w:rPr>
          <w:rFonts w:ascii="宋体" w:hAnsi="宋体"/>
          <w:szCs w:val="21"/>
        </w:rPr>
      </w:pPr>
      <w:r>
        <w:rPr>
          <w:rFonts w:hint="eastAsia" w:ascii="宋体" w:hAnsi="宋体"/>
          <w:szCs w:val="21"/>
        </w:rPr>
        <w:t>32.近日，欧盟就《欧洲气候法》艰难达成共识，但各成员国的能源转型进度却是“参差不齐”，对于如何实现目标，更是存在巨大分歧。这说明（    ）</w:t>
      </w:r>
    </w:p>
    <w:p>
      <w:pPr>
        <w:adjustRightInd w:val="0"/>
        <w:spacing w:line="360" w:lineRule="auto"/>
        <w:rPr>
          <w:rFonts w:ascii="宋体" w:hAnsi="宋体"/>
          <w:szCs w:val="21"/>
        </w:rPr>
      </w:pPr>
      <w:r>
        <w:rPr>
          <w:rFonts w:hint="eastAsia" w:ascii="宋体" w:hAnsi="宋体"/>
          <w:szCs w:val="21"/>
        </w:rPr>
        <w:t>A.国际组织的自主性是相对的             B.欧盟一体化进程遭受严重挑战</w:t>
      </w:r>
    </w:p>
    <w:p>
      <w:pPr>
        <w:adjustRightInd w:val="0"/>
        <w:spacing w:line="360" w:lineRule="auto"/>
        <w:rPr>
          <w:rFonts w:ascii="宋体" w:hAnsi="宋体"/>
          <w:szCs w:val="21"/>
        </w:rPr>
      </w:pPr>
      <w:r>
        <w:rPr>
          <w:rFonts w:hint="eastAsia" w:ascii="宋体" w:hAnsi="宋体"/>
          <w:szCs w:val="21"/>
        </w:rPr>
        <w:t>C.欧盟主张多边主义解决分歧             D.共同体的方式不易实现成员利益</w:t>
      </w:r>
    </w:p>
    <w:p>
      <w:pPr>
        <w:adjustRightInd w:val="0"/>
        <w:spacing w:line="360" w:lineRule="auto"/>
        <w:rPr>
          <w:rFonts w:ascii="宋体" w:hAnsi="宋体"/>
          <w:szCs w:val="21"/>
        </w:rPr>
      </w:pPr>
      <w:r>
        <w:rPr>
          <w:rFonts w:hint="eastAsia" w:ascii="宋体" w:hAnsi="宋体"/>
          <w:szCs w:val="21"/>
        </w:rPr>
        <w:t>33.“十八担”是某市订婚的最高规格彩礼。陈某给女方的“十八担”价值108万，女方象征性收下6万8,双方订立婚约。之后，陈某发现女方隐瞒了重大疾病。对此认识正确的是（    ）</w:t>
      </w:r>
    </w:p>
    <w:p>
      <w:pPr>
        <w:adjustRightInd w:val="0"/>
        <w:spacing w:line="360" w:lineRule="auto"/>
        <w:rPr>
          <w:rFonts w:ascii="宋体" w:hAnsi="宋体"/>
          <w:szCs w:val="21"/>
        </w:rPr>
      </w:pPr>
      <w:r>
        <w:rPr>
          <w:rFonts w:hint="eastAsia" w:ascii="宋体" w:hAnsi="宋体"/>
          <w:szCs w:val="21"/>
        </w:rPr>
        <w:t>A.法律对婚约应当严令禁止            B.6万8应属于夫妻共同财产</w:t>
      </w:r>
    </w:p>
    <w:p>
      <w:pPr>
        <w:adjustRightInd w:val="0"/>
        <w:spacing w:line="360" w:lineRule="auto"/>
        <w:rPr>
          <w:rFonts w:ascii="宋体" w:hAnsi="宋体"/>
          <w:szCs w:val="21"/>
        </w:rPr>
      </w:pPr>
      <w:r>
        <w:rPr>
          <w:rFonts w:hint="eastAsia" w:ascii="宋体" w:hAnsi="宋体"/>
          <w:szCs w:val="21"/>
        </w:rPr>
        <w:t>C.两人的婚约没有法律效力            D.陈某可向法院请求撤销婚姻</w:t>
      </w:r>
    </w:p>
    <w:p>
      <w:pPr>
        <w:adjustRightInd w:val="0"/>
        <w:spacing w:line="360" w:lineRule="auto"/>
        <w:rPr>
          <w:rFonts w:ascii="宋体" w:hAnsi="宋体"/>
          <w:szCs w:val="21"/>
        </w:rPr>
      </w:pPr>
      <w:r>
        <w:rPr>
          <w:rFonts w:hint="eastAsia" w:ascii="宋体" w:hAnsi="宋体"/>
          <w:szCs w:val="21"/>
        </w:rPr>
        <w:t>34.林某系知名影星。某整形医院在其微信公众号用林某照片为配图，发布题为《原来，女神们卸完妆都长这样……》《北上广不相信眼泪，微整相信……》等文章，并虚构该院医生为林某御用微整大师，被林某告上法庭。关于本案，下列说法正确的是（    ）</w:t>
      </w:r>
    </w:p>
    <w:p>
      <w:pPr>
        <w:adjustRightInd w:val="0"/>
        <w:spacing w:line="360" w:lineRule="auto"/>
        <w:rPr>
          <w:rFonts w:ascii="宋体" w:hAnsi="宋体"/>
          <w:szCs w:val="21"/>
        </w:rPr>
      </w:pPr>
      <w:r>
        <w:rPr>
          <w:rFonts w:hint="eastAsia" w:ascii="宋体" w:hAnsi="宋体"/>
          <w:szCs w:val="21"/>
        </w:rPr>
        <w:t>A.林某须委托诉讼代理人到Y市法院提起民事诉讼</w:t>
      </w:r>
    </w:p>
    <w:p>
      <w:pPr>
        <w:adjustRightInd w:val="0"/>
        <w:spacing w:line="360" w:lineRule="auto"/>
        <w:rPr>
          <w:rFonts w:ascii="宋体" w:hAnsi="宋体"/>
          <w:szCs w:val="21"/>
        </w:rPr>
      </w:pPr>
      <w:r>
        <w:rPr>
          <w:rFonts w:hint="eastAsia" w:ascii="宋体" w:hAnsi="宋体"/>
          <w:szCs w:val="21"/>
        </w:rPr>
        <w:t>B.林某可以肖像权、隐私权受侵害为理由提起诉讼</w:t>
      </w:r>
    </w:p>
    <w:p>
      <w:pPr>
        <w:adjustRightInd w:val="0"/>
        <w:spacing w:line="360" w:lineRule="auto"/>
        <w:rPr>
          <w:rFonts w:ascii="宋体" w:hAnsi="宋体"/>
          <w:szCs w:val="21"/>
        </w:rPr>
      </w:pPr>
      <w:r>
        <w:rPr>
          <w:rFonts w:hint="eastAsia" w:ascii="宋体" w:hAnsi="宋体"/>
          <w:szCs w:val="21"/>
        </w:rPr>
        <w:t>C.微信公众平台上发布的文章及照片属于电子数据</w:t>
      </w:r>
    </w:p>
    <w:p>
      <w:pPr>
        <w:adjustRightInd w:val="0"/>
        <w:spacing w:line="360" w:lineRule="auto"/>
        <w:rPr>
          <w:rFonts w:ascii="宋体" w:hAnsi="宋体"/>
          <w:szCs w:val="21"/>
        </w:rPr>
      </w:pPr>
      <w:r>
        <w:rPr>
          <w:rFonts w:hint="eastAsia" w:ascii="宋体" w:hAnsi="宋体"/>
          <w:szCs w:val="21"/>
        </w:rPr>
        <w:t>D.若整形医院不服法院判决，应在10日内提起上诉</w:t>
      </w:r>
    </w:p>
    <w:p>
      <w:pPr>
        <w:adjustRightInd w:val="0"/>
        <w:spacing w:line="360" w:lineRule="auto"/>
        <w:rPr>
          <w:rFonts w:ascii="宋体" w:hAnsi="宋体"/>
          <w:szCs w:val="21"/>
        </w:rPr>
      </w:pPr>
      <w:r>
        <w:rPr>
          <w:rFonts w:hint="eastAsia" w:ascii="宋体" w:hAnsi="宋体"/>
          <w:szCs w:val="21"/>
        </w:rPr>
        <w:t>35.二年级学生周某被高楼坠落物体砸中致重伤。周某父母将事发地一侧二楼以上业主和大楼物业公司告上法庭，要求众被告共同承担人身损害赔偿责任。关于本案，下列观点正确的是（    ）</w:t>
      </w:r>
    </w:p>
    <w:p>
      <w:pPr>
        <w:adjustRightInd w:val="0"/>
        <w:spacing w:line="360" w:lineRule="auto"/>
        <w:rPr>
          <w:rFonts w:ascii="宋体" w:hAnsi="宋体"/>
          <w:szCs w:val="21"/>
        </w:rPr>
      </w:pPr>
      <w:r>
        <w:rPr>
          <w:rFonts w:hint="eastAsia" w:ascii="宋体" w:hAnsi="宋体"/>
          <w:szCs w:val="21"/>
        </w:rPr>
        <w:t>①自周某父母向法院提出诉讼请求始，诉讼即进入一审程序</w:t>
      </w:r>
    </w:p>
    <w:p>
      <w:pPr>
        <w:adjustRightInd w:val="0"/>
        <w:spacing w:line="360" w:lineRule="auto"/>
        <w:rPr>
          <w:rFonts w:ascii="宋体" w:hAnsi="宋体"/>
          <w:szCs w:val="21"/>
        </w:rPr>
      </w:pPr>
      <w:r>
        <w:rPr>
          <w:rFonts w:hint="eastAsia" w:ascii="宋体" w:hAnsi="宋体"/>
          <w:szCs w:val="21"/>
        </w:rPr>
        <w:t>②大楼物业公司和二楼以上业主可申请通过仲裁解决该纠纷</w:t>
      </w:r>
    </w:p>
    <w:p>
      <w:pPr>
        <w:adjustRightInd w:val="0"/>
        <w:spacing w:line="360" w:lineRule="auto"/>
        <w:rPr>
          <w:rFonts w:ascii="宋体" w:hAnsi="宋体"/>
          <w:szCs w:val="21"/>
        </w:rPr>
      </w:pPr>
      <w:r>
        <w:rPr>
          <w:rFonts w:hint="eastAsia" w:ascii="宋体" w:hAnsi="宋体"/>
          <w:szCs w:val="21"/>
        </w:rPr>
        <w:t>③周某父母需就周某因高空坠物致伤的主张承担举证责任</w:t>
      </w:r>
    </w:p>
    <w:p>
      <w:pPr>
        <w:adjustRightInd w:val="0"/>
        <w:spacing w:line="360" w:lineRule="auto"/>
        <w:rPr>
          <w:rFonts w:ascii="宋体" w:hAnsi="宋体"/>
          <w:szCs w:val="21"/>
        </w:rPr>
      </w:pPr>
      <w:r>
        <w:rPr>
          <w:rFonts w:hint="eastAsia" w:ascii="宋体" w:hAnsi="宋体"/>
          <w:szCs w:val="21"/>
        </w:rPr>
        <w:t>④大楼物业公司和二楼业主如若否认，则须承担举证责任</w:t>
      </w:r>
    </w:p>
    <w:p>
      <w:pPr>
        <w:adjustRightInd w:val="0"/>
        <w:spacing w:line="360" w:lineRule="auto"/>
        <w:rPr>
          <w:rFonts w:ascii="宋体" w:hAnsi="宋体"/>
          <w:szCs w:val="21"/>
        </w:rPr>
      </w:pPr>
      <w:r>
        <w:rPr>
          <w:rFonts w:hint="eastAsia" w:ascii="宋体" w:hAnsi="宋体"/>
          <w:szCs w:val="21"/>
        </w:rPr>
        <w:t>A.①②        B.①③        C.②④        D.③④</w:t>
      </w:r>
    </w:p>
    <w:p>
      <w:pPr>
        <w:adjustRightInd w:val="0"/>
        <w:spacing w:line="360" w:lineRule="auto"/>
        <w:rPr>
          <w:rFonts w:ascii="宋体" w:hAnsi="宋体"/>
          <w:b/>
          <w:bCs/>
          <w:sz w:val="24"/>
        </w:rPr>
      </w:pPr>
      <w:r>
        <w:rPr>
          <w:rFonts w:hint="eastAsia" w:ascii="宋体" w:hAnsi="宋体"/>
          <w:b/>
          <w:bCs/>
          <w:sz w:val="24"/>
        </w:rPr>
        <w:t>四、综合题（本大题共4小题，共35分）</w:t>
      </w:r>
    </w:p>
    <w:p>
      <w:pPr>
        <w:adjustRightInd w:val="0"/>
        <w:spacing w:line="360" w:lineRule="auto"/>
        <w:rPr>
          <w:rFonts w:ascii="楷体" w:hAnsi="楷体" w:eastAsia="楷体" w:cs="楷体"/>
          <w:szCs w:val="21"/>
        </w:rPr>
      </w:pPr>
      <w:r>
        <w:rPr>
          <w:rFonts w:hint="eastAsia" w:ascii="宋体" w:hAnsi="宋体"/>
          <w:szCs w:val="21"/>
        </w:rPr>
        <w:t>36.</w:t>
      </w:r>
      <w:r>
        <w:rPr>
          <w:rFonts w:hint="eastAsia" w:ascii="楷体" w:hAnsi="楷体" w:eastAsia="楷体" w:cs="楷体"/>
          <w:szCs w:val="21"/>
        </w:rPr>
        <w:t>为实现加快建设科技强国的目标，财政部将重点围绕以下几个着力点开展工作：着力强化国家战略科技力量，加大财政对基础研究的投入力度；着力提升企业技术创新能力，对企业投入基础研究实行税收优惠，提高制造业企业研发费用加计扣除比例；着力激发人才创新活力，构建充分体现知识、技术等创新要素价值收益分配机制……其中对于制造业企业加计扣除比例，国务院进行了大量实地走访调研，决定把比例由75%提高至100%(相当于企业每投入100万元研发费用，可在应纳税所得额中扣除200万）。</w:t>
      </w:r>
    </w:p>
    <w:p>
      <w:pPr>
        <w:adjustRightInd w:val="0"/>
        <w:spacing w:line="360" w:lineRule="auto"/>
        <w:rPr>
          <w:rFonts w:ascii="宋体" w:hAnsi="宋体"/>
          <w:szCs w:val="21"/>
        </w:rPr>
      </w:pPr>
      <w:r>
        <w:rPr>
          <w:rFonts w:hint="eastAsia" w:ascii="宋体" w:hAnsi="宋体"/>
          <w:szCs w:val="21"/>
        </w:rPr>
        <w:t>结合材料，运用《经济生活》《政治生活》中的相关知识，回答下列问题：</w:t>
      </w:r>
    </w:p>
    <w:p>
      <w:pPr>
        <w:adjustRightInd w:val="0"/>
        <w:spacing w:line="360" w:lineRule="auto"/>
        <w:rPr>
          <w:rFonts w:ascii="宋体" w:hAnsi="宋体"/>
          <w:szCs w:val="21"/>
        </w:rPr>
      </w:pPr>
      <w:r>
        <w:rPr>
          <w:rFonts w:hint="eastAsia" w:ascii="宋体" w:hAnsi="宋体"/>
          <w:szCs w:val="21"/>
        </w:rPr>
        <w:t>（1）运用“收入与分配”的有关知识，分析财政部工作着力点的合理性。（7分）</w:t>
      </w:r>
    </w:p>
    <w:p>
      <w:pPr>
        <w:adjustRightInd w:val="0"/>
        <w:spacing w:line="360" w:lineRule="auto"/>
        <w:rPr>
          <w:rFonts w:ascii="宋体" w:hAnsi="宋体"/>
          <w:szCs w:val="21"/>
        </w:rPr>
      </w:pPr>
      <w:r>
        <w:rPr>
          <w:rFonts w:hint="eastAsia" w:ascii="宋体" w:hAnsi="宋体"/>
          <w:szCs w:val="21"/>
        </w:rPr>
        <w:t>（2）除了“实地走访调研”外，政府还可以采取哪些具体举措提升涉企政策的精准性？（3分）</w:t>
      </w:r>
    </w:p>
    <w:p>
      <w:pPr>
        <w:adjustRightInd w:val="0"/>
        <w:spacing w:line="360" w:lineRule="auto"/>
        <w:rPr>
          <w:rFonts w:ascii="楷体" w:hAnsi="楷体" w:eastAsia="楷体" w:cs="楷体"/>
          <w:szCs w:val="21"/>
        </w:rPr>
      </w:pPr>
      <w:r>
        <w:rPr>
          <w:rFonts w:hint="eastAsia" w:ascii="宋体" w:hAnsi="宋体"/>
          <w:szCs w:val="21"/>
        </w:rPr>
        <w:t>37.</w:t>
      </w:r>
      <w:r>
        <w:rPr>
          <w:rFonts w:hint="eastAsia" w:ascii="楷体" w:hAnsi="楷体" w:eastAsia="楷体" w:cs="楷体"/>
          <w:szCs w:val="21"/>
        </w:rPr>
        <w:t>一场新冠疫情成了一次“全球统考”。中国政府和人民交出了高分答卷：最早有效控制疫情并实现复工复产的国家，也是2020年唯一实现GDP正增长的主要经济体；而很多西方老牌发达国家交出的答卷却是：疫情失控、管治失效、制度失范、人民失望、政府失语……“中国之治”与“西方之乱”形成的鲜明对比，让越来越多的人开始对被奉为标杆的西方民主制度进行重新审视和反思。同时，我国在疫情防控过程中的“以民为本”，疫苗研发成功后的“兼济天下”，相较于一些西方国家的自私自利、囤积疫苗，也让国人进一步坚定了对自身文化和价值观的自信。</w:t>
      </w:r>
    </w:p>
    <w:p>
      <w:pPr>
        <w:adjustRightInd w:val="0"/>
        <w:spacing w:line="360" w:lineRule="auto"/>
        <w:rPr>
          <w:rFonts w:ascii="宋体" w:hAnsi="宋体"/>
          <w:szCs w:val="21"/>
        </w:rPr>
      </w:pPr>
      <w:r>
        <w:rPr>
          <w:rFonts w:hint="eastAsia" w:ascii="宋体" w:hAnsi="宋体"/>
          <w:szCs w:val="21"/>
        </w:rPr>
        <w:t>结合材料，运用《文化生活》《生活与哲学》中的相关知识，回答下列问题：</w:t>
      </w:r>
    </w:p>
    <w:p>
      <w:pPr>
        <w:adjustRightInd w:val="0"/>
        <w:spacing w:line="360" w:lineRule="auto"/>
        <w:rPr>
          <w:rFonts w:ascii="宋体" w:hAnsi="宋体"/>
          <w:szCs w:val="21"/>
        </w:rPr>
      </w:pPr>
      <w:r>
        <w:rPr>
          <w:rFonts w:hint="eastAsia" w:ascii="宋体" w:hAnsi="宋体"/>
          <w:szCs w:val="21"/>
        </w:rPr>
        <w:t>（1）运用有关真理的知识，谈谈应如何评价民主制度的优劣。（6分）</w:t>
      </w:r>
    </w:p>
    <w:p>
      <w:pPr>
        <w:adjustRightInd w:val="0"/>
        <w:spacing w:line="360" w:lineRule="auto"/>
        <w:rPr>
          <w:rFonts w:ascii="宋体" w:hAnsi="宋体"/>
          <w:szCs w:val="21"/>
        </w:rPr>
      </w:pPr>
      <w:r>
        <w:rPr>
          <w:rFonts w:hint="eastAsia" w:ascii="宋体" w:hAnsi="宋体"/>
          <w:szCs w:val="21"/>
        </w:rPr>
        <w:t>（2）运用“彰显文化自信的力量”的知识，分析新冠疫情的有效控制让国人更加坚定文化自信的原因。（4分）</w:t>
      </w:r>
    </w:p>
    <w:p>
      <w:pPr>
        <w:adjustRightInd w:val="0"/>
        <w:spacing w:line="360" w:lineRule="auto"/>
        <w:rPr>
          <w:rFonts w:ascii="楷体" w:hAnsi="楷体" w:eastAsia="楷体" w:cs="楷体"/>
          <w:szCs w:val="21"/>
        </w:rPr>
      </w:pPr>
      <w:r>
        <w:rPr>
          <w:rFonts w:hint="eastAsia" w:ascii="宋体" w:hAnsi="宋体"/>
          <w:szCs w:val="21"/>
        </w:rPr>
        <w:t>38.</w:t>
      </w:r>
      <w:r>
        <w:rPr>
          <w:rFonts w:hint="eastAsia" w:ascii="楷体" w:hAnsi="楷体" w:eastAsia="楷体" w:cs="楷体"/>
          <w:szCs w:val="21"/>
        </w:rPr>
        <w:t>面对气候危机、全球互不信任、新冠疫情等全球性挑战，联合国秘书长古特雷斯表示，“我们需要更发达的多边主义网络，需要包容多方的多边主义，需要采取强有力的多边行动。”中国支持联合国坚持多边主义来应对全球性挑战，但是我们认为多边主义的基础是平等相待，多边主义的实质是依法行事、照章办事，相信各国心往一处想、劲往一处使能够共创美好未来。</w:t>
      </w:r>
    </w:p>
    <w:p>
      <w:pPr>
        <w:adjustRightInd w:val="0"/>
        <w:spacing w:line="360" w:lineRule="auto"/>
        <w:rPr>
          <w:rFonts w:ascii="宋体" w:hAnsi="宋体"/>
          <w:szCs w:val="21"/>
        </w:rPr>
      </w:pPr>
      <w:r>
        <w:rPr>
          <w:rFonts w:hint="eastAsia" w:ascii="宋体" w:hAnsi="宋体"/>
          <w:szCs w:val="21"/>
        </w:rPr>
        <w:t>结合材料，运用《国家和国际组织常识》中的相关知识，回答下列问题：</w:t>
      </w:r>
    </w:p>
    <w:p>
      <w:pPr>
        <w:adjustRightInd w:val="0"/>
        <w:spacing w:line="360" w:lineRule="auto"/>
        <w:rPr>
          <w:rFonts w:ascii="宋体" w:hAnsi="宋体"/>
          <w:szCs w:val="21"/>
        </w:rPr>
      </w:pPr>
      <w:r>
        <w:rPr>
          <w:rFonts w:hint="eastAsia" w:ascii="宋体" w:hAnsi="宋体"/>
          <w:szCs w:val="21"/>
        </w:rPr>
        <w:t>（1）中国为什么支持联合国坚持多边主义来应对全球性挑战？（6分）</w:t>
      </w:r>
    </w:p>
    <w:p>
      <w:pPr>
        <w:adjustRightInd w:val="0"/>
        <w:spacing w:line="360" w:lineRule="auto"/>
        <w:rPr>
          <w:rFonts w:ascii="宋体" w:hAnsi="宋体"/>
          <w:szCs w:val="21"/>
        </w:rPr>
      </w:pPr>
      <w:r>
        <w:rPr>
          <w:rFonts w:hint="eastAsia" w:ascii="宋体" w:hAnsi="宋体"/>
          <w:szCs w:val="21"/>
        </w:rPr>
        <w:t>（2）运用联合国原则的知识，分析中国对多边主义理解的正确性。（3分）</w:t>
      </w:r>
    </w:p>
    <w:p>
      <w:pPr>
        <w:adjustRightInd w:val="0"/>
        <w:spacing w:line="360" w:lineRule="auto"/>
        <w:rPr>
          <w:rFonts w:ascii="楷体" w:hAnsi="楷体" w:eastAsia="楷体" w:cs="楷体"/>
          <w:szCs w:val="21"/>
        </w:rPr>
      </w:pPr>
      <w:r>
        <w:rPr>
          <w:rFonts w:hint="eastAsia" w:ascii="宋体" w:hAnsi="宋体"/>
          <w:szCs w:val="21"/>
        </w:rPr>
        <w:t>39.</w:t>
      </w:r>
      <w:r>
        <w:rPr>
          <w:rFonts w:hint="eastAsia" w:ascii="楷体" w:hAnsi="楷体" w:eastAsia="楷体" w:cs="楷体"/>
          <w:szCs w:val="21"/>
        </w:rPr>
        <w:t>A公司因开业在即急需采购一批办公电脑，遂在网络平台发布采购信息。B公司与A公司取得联系，于2020年2月15日签订了电子合同，约定由A公司支付10万元定金，B公司必须于五日内交付电脑。2月21日，B公司所在地因疫情形势趋紧实行交通管制，B公司组织到足够的货源但无法发出。后A公司一纸诉状将B公司告上法院，要求解除合同、双倍返还定金；B公司以不可抗力导致违约请求免责。</w:t>
      </w:r>
    </w:p>
    <w:p>
      <w:pPr>
        <w:adjustRightInd w:val="0"/>
        <w:spacing w:line="360" w:lineRule="auto"/>
        <w:rPr>
          <w:rFonts w:ascii="宋体" w:hAnsi="宋体"/>
          <w:szCs w:val="21"/>
        </w:rPr>
      </w:pPr>
      <w:r>
        <w:rPr>
          <w:rFonts w:hint="eastAsia" w:ascii="宋体" w:hAnsi="宋体"/>
          <w:szCs w:val="21"/>
        </w:rPr>
        <w:t>结合材料，运用《生活中的法律常识》的相关知识，回答下列问题。</w:t>
      </w:r>
    </w:p>
    <w:p>
      <w:pPr>
        <w:adjustRightInd w:val="0"/>
        <w:spacing w:line="360" w:lineRule="auto"/>
        <w:rPr>
          <w:rFonts w:ascii="宋体" w:hAnsi="宋体"/>
          <w:szCs w:val="21"/>
        </w:rPr>
      </w:pPr>
      <w:r>
        <w:rPr>
          <w:rFonts w:hint="eastAsia" w:ascii="宋体" w:hAnsi="宋体"/>
          <w:szCs w:val="21"/>
        </w:rPr>
        <w:t>（1）B公司的抗辩能否成立，请说明理由。（3分）</w:t>
      </w:r>
    </w:p>
    <w:p>
      <w:pPr>
        <w:adjustRightInd w:val="0"/>
        <w:spacing w:line="360" w:lineRule="auto"/>
        <w:rPr>
          <w:rFonts w:ascii="宋体" w:hAnsi="宋体"/>
          <w:szCs w:val="21"/>
        </w:rPr>
      </w:pPr>
      <w:r>
        <w:rPr>
          <w:rFonts w:hint="eastAsia" w:ascii="宋体" w:hAnsi="宋体"/>
          <w:szCs w:val="21"/>
        </w:rPr>
        <w:t>（2）若B公司主张继续履行，能否得到法院的支持，请说明理由？（3分）</w:t>
      </w:r>
    </w:p>
    <w:p>
      <w:pPr>
        <w:adjustRightInd w:val="0"/>
        <w:spacing w:line="360" w:lineRule="auto"/>
        <w:rPr>
          <w:rFonts w:ascii="宋体" w:hAnsi="宋体"/>
          <w:szCs w:val="21"/>
        </w:rPr>
      </w:pPr>
    </w:p>
    <w:p>
      <w:pPr>
        <w:adjustRightInd w:val="0"/>
        <w:spacing w:line="360" w:lineRule="auto"/>
        <w:jc w:val="center"/>
        <w:rPr>
          <w:rFonts w:ascii="宋体" w:hAnsi="宋体"/>
          <w:b/>
          <w:bCs/>
          <w:sz w:val="32"/>
          <w:szCs w:val="32"/>
        </w:rPr>
      </w:pPr>
      <w:r>
        <w:rPr>
          <w:rFonts w:hint="eastAsia" w:ascii="宋体" w:hAnsi="宋体"/>
          <w:b/>
          <w:bCs/>
          <w:sz w:val="32"/>
          <w:szCs w:val="32"/>
        </w:rPr>
        <w:t>义乌市2021届高三适应性考试（思想政治）答案</w:t>
      </w:r>
    </w:p>
    <w:p>
      <w:pPr>
        <w:adjustRightInd w:val="0"/>
        <w:spacing w:line="360" w:lineRule="auto"/>
        <w:rPr>
          <w:rFonts w:ascii="宋体" w:hAnsi="宋体"/>
          <w:b/>
          <w:bCs/>
          <w:sz w:val="24"/>
        </w:rPr>
      </w:pPr>
      <w:r>
        <w:rPr>
          <w:rFonts w:hint="eastAsia" w:ascii="宋体" w:hAnsi="宋体"/>
          <w:b/>
          <w:bCs/>
          <w:sz w:val="24"/>
        </w:rPr>
        <w:t>一、判断题（本大题共10小题，每小题1分，共10分）</w:t>
      </w:r>
    </w:p>
    <w:p>
      <w:pPr>
        <w:adjustRightInd w:val="0"/>
        <w:spacing w:line="360" w:lineRule="auto"/>
        <w:rPr>
          <w:rFonts w:ascii="宋体" w:hAnsi="宋体"/>
          <w:szCs w:val="21"/>
        </w:rPr>
      </w:pPr>
      <w:r>
        <w:rPr>
          <w:rFonts w:hint="eastAsia" w:ascii="宋体" w:hAnsi="宋体"/>
          <w:szCs w:val="21"/>
        </w:rPr>
        <w:t>1.T    2.F    3.T    4.F    5.T    6.F    7.T    8.F    9.F    10.T</w:t>
      </w:r>
    </w:p>
    <w:p>
      <w:pPr>
        <w:adjustRightInd w:val="0"/>
        <w:spacing w:line="360" w:lineRule="auto"/>
        <w:rPr>
          <w:rFonts w:ascii="宋体" w:hAnsi="宋体"/>
          <w:b/>
          <w:bCs/>
          <w:sz w:val="24"/>
        </w:rPr>
      </w:pPr>
      <w:r>
        <w:rPr>
          <w:rFonts w:hint="eastAsia" w:ascii="宋体" w:hAnsi="宋体"/>
          <w:b/>
          <w:bCs/>
          <w:sz w:val="24"/>
        </w:rPr>
        <w:t>二、选题题Ⅰ（本大题共小题，每小题2分，共40分）</w:t>
      </w:r>
    </w:p>
    <w:p>
      <w:pPr>
        <w:adjustRightInd w:val="0"/>
        <w:spacing w:line="360" w:lineRule="auto"/>
        <w:rPr>
          <w:rFonts w:ascii="宋体" w:hAnsi="宋体"/>
          <w:szCs w:val="21"/>
        </w:rPr>
      </w:pPr>
      <w:r>
        <w:rPr>
          <w:rFonts w:hint="eastAsia" w:ascii="宋体" w:hAnsi="宋体"/>
          <w:szCs w:val="21"/>
        </w:rPr>
        <w:t>11-15  CABDC    16-20  CDBCA    21-25  ADDAB    26-30  BCCCB</w:t>
      </w:r>
    </w:p>
    <w:p>
      <w:pPr>
        <w:adjustRightInd w:val="0"/>
        <w:spacing w:line="360" w:lineRule="auto"/>
        <w:rPr>
          <w:rFonts w:ascii="宋体" w:hAnsi="宋体"/>
          <w:b/>
          <w:bCs/>
          <w:sz w:val="24"/>
        </w:rPr>
      </w:pPr>
      <w:r>
        <w:rPr>
          <w:rFonts w:hint="eastAsia" w:ascii="宋体" w:hAnsi="宋体"/>
          <w:b/>
          <w:bCs/>
          <w:sz w:val="24"/>
        </w:rPr>
        <w:t>三、选择题Ⅱ（本大题共5小题，每小题3分，共15分）</w:t>
      </w:r>
    </w:p>
    <w:p>
      <w:pPr>
        <w:adjustRightInd w:val="0"/>
        <w:spacing w:line="360" w:lineRule="auto"/>
        <w:rPr>
          <w:rFonts w:ascii="宋体" w:hAnsi="宋体"/>
          <w:szCs w:val="21"/>
        </w:rPr>
      </w:pPr>
      <w:r>
        <w:rPr>
          <w:rFonts w:hint="eastAsia" w:ascii="宋体" w:hAnsi="宋体"/>
          <w:szCs w:val="21"/>
        </w:rPr>
        <w:t>31-35  AACCD</w:t>
      </w:r>
    </w:p>
    <w:p>
      <w:pPr>
        <w:adjustRightInd w:val="0"/>
        <w:spacing w:line="360" w:lineRule="auto"/>
        <w:rPr>
          <w:rFonts w:ascii="宋体" w:hAnsi="宋体"/>
          <w:szCs w:val="21"/>
        </w:rPr>
      </w:pPr>
      <w:r>
        <w:rPr>
          <w:rFonts w:hint="eastAsia" w:ascii="宋体" w:hAnsi="宋体"/>
          <w:b/>
          <w:bCs/>
          <w:sz w:val="24"/>
        </w:rPr>
        <w:t>四、综合题（本大题共4小题，共35分）</w:t>
      </w:r>
    </w:p>
    <w:p>
      <w:pPr>
        <w:adjustRightInd w:val="0"/>
        <w:spacing w:line="360" w:lineRule="auto"/>
        <w:rPr>
          <w:rFonts w:ascii="宋体" w:hAnsi="宋体"/>
          <w:szCs w:val="21"/>
        </w:rPr>
      </w:pPr>
      <w:r>
        <w:rPr>
          <w:rFonts w:hint="eastAsia" w:ascii="宋体" w:hAnsi="宋体"/>
          <w:szCs w:val="21"/>
        </w:rPr>
        <w:t>36.（1）①国家财政具有促进资源合理配置的作用。财政加大对基础研究的投入，有利于弥补科技创新的资金不足；用税收优惠机制激励企业，有利于引导企业加大研发投入，促进资源合理配置，推动产业升级。（3分）②制定了合理的分配政策，对企业研发实行税收优惠，调整了政府与企业之间的收入分配关系，减轻企业负担增强企业创新活力。（2分）③构建充分体现知识、技术等创新要素价值收益分配机制，有利于健全生产要素由市场评价贡献、按贡献决定报酬的机制，让知识、人才、技术等要素活力迸发，加快科技发展。（2分）</w:t>
      </w:r>
    </w:p>
    <w:p>
      <w:pPr>
        <w:adjustRightInd w:val="0"/>
        <w:spacing w:line="360" w:lineRule="auto"/>
        <w:rPr>
          <w:rFonts w:ascii="宋体" w:hAnsi="宋体"/>
          <w:szCs w:val="21"/>
        </w:rPr>
      </w:pPr>
      <w:r>
        <w:rPr>
          <w:rFonts w:hint="eastAsia" w:ascii="宋体" w:hAnsi="宋体"/>
          <w:szCs w:val="21"/>
        </w:rPr>
        <w:t>（2）邀请相关领域专家、企业家代表召开座谈会、交流会，听取广泛意见；通过政务平台、报刊媒体等公开征求意见，了解企业的政策需求：通过召开论证会、第三方评估等方式，对政策进行全面评估。（每点各1分，其他言之有理也可的情给分）</w:t>
      </w:r>
    </w:p>
    <w:p>
      <w:pPr>
        <w:adjustRightInd w:val="0"/>
        <w:spacing w:line="360" w:lineRule="auto"/>
        <w:rPr>
          <w:rFonts w:ascii="宋体" w:hAnsi="宋体"/>
          <w:szCs w:val="21"/>
        </w:rPr>
      </w:pPr>
      <w:r>
        <w:rPr>
          <w:rFonts w:hint="eastAsia" w:ascii="宋体" w:hAnsi="宋体"/>
          <w:szCs w:val="21"/>
        </w:rPr>
        <w:t>37.（1）是标志主观与客观相符合的哲学范畴，具有客观性。（1分）检验真理的唯一标准是实践。一国的民主制度好不好，要看各国治理的成效和人民的感受。（2分）新冠疫情下，“中国之治”与“西方之乱”的鲜明对比，体现出我国的民主制度有着显著的优越性。（1分）真理是具体的，是理论与实践的具体的历史的统一。随着时代的发展，西方的民主制度暴露出了系列问题，不应成为国际标杆，各国应探索适合自身国情的民主制度。（2分）</w:t>
      </w:r>
    </w:p>
    <w:p>
      <w:pPr>
        <w:adjustRightInd w:val="0"/>
        <w:spacing w:line="360" w:lineRule="auto"/>
        <w:rPr>
          <w:rFonts w:ascii="宋体" w:hAnsi="宋体"/>
          <w:szCs w:val="21"/>
        </w:rPr>
      </w:pPr>
      <w:r>
        <w:rPr>
          <w:rFonts w:hint="eastAsia" w:ascii="宋体" w:hAnsi="宋体"/>
          <w:szCs w:val="21"/>
        </w:rPr>
        <w:t>（2）我们的文化自信，来自对时代发展潮流、中国特色社会主义伟大实践的深刻把握。（1分）我国在有效控制疫情交出的高分答卷、取得的来之不易的成就有理由让国人坚定文化自信。（1分）我们的文化自信，来自对自身文化价值的充分肯定、对自身文化生命力的坚定信念。（1分）我国应对疫情过程中展现的民本思想、构建人类命运共同体的理念，符合人类共同利益，有着强大的生命力，让国人更加坚定文化自信。（1分）</w:t>
      </w:r>
    </w:p>
    <w:p>
      <w:pPr>
        <w:adjustRightInd w:val="0"/>
        <w:spacing w:line="360" w:lineRule="auto"/>
        <w:rPr>
          <w:rFonts w:ascii="宋体" w:hAnsi="宋体"/>
          <w:szCs w:val="21"/>
        </w:rPr>
      </w:pPr>
      <w:r>
        <w:rPr>
          <w:rFonts w:hint="eastAsia" w:ascii="宋体" w:hAnsi="宋体"/>
          <w:szCs w:val="21"/>
        </w:rPr>
        <w:t>38.（1）</w:t>
      </w:r>
      <w:r>
        <w:rPr>
          <w:rFonts w:hint="eastAsia" w:ascii="Times New Roman" w:hAnsi="Times New Roman"/>
        </w:rPr>
        <w:t>①</w:t>
      </w:r>
      <w:r>
        <w:rPr>
          <w:rFonts w:hint="eastAsia" w:ascii="宋体" w:hAnsi="宋体"/>
          <w:szCs w:val="21"/>
        </w:rPr>
        <w:t>联合国是最具普遍性、代表性、权威性的政府间国际组织。联合国在维护世界和平、推动共同发展、促进人类文选步等方面发挥了重要作用。联合国是实践多边主义的最佳场所，是集体应对各种威胁和挑战的有效平台。（3分）②中国本着自身肩负的重大国际责任，尊重联合国的权威地位，维护宪章的宗旨和原则，积极参加各项工作，在人类和平与发展事业中发挥着建设性作用。（2分）③联合国坚持多边主义，对话协商深化合作，有利于维护世界和平与发展，构建人类命运共同体。（1分）</w:t>
      </w:r>
    </w:p>
    <w:p>
      <w:pPr>
        <w:adjustRightInd w:val="0"/>
        <w:spacing w:line="360" w:lineRule="auto"/>
        <w:rPr>
          <w:rFonts w:ascii="宋体" w:hAnsi="宋体"/>
          <w:szCs w:val="21"/>
        </w:rPr>
      </w:pPr>
      <w:r>
        <w:rPr>
          <w:rFonts w:hint="eastAsia" w:ascii="宋体" w:hAnsi="宋体"/>
          <w:szCs w:val="21"/>
        </w:rPr>
        <w:t>（2）</w:t>
      </w:r>
      <w:r>
        <w:rPr>
          <w:rFonts w:hint="eastAsia" w:ascii="Times New Roman" w:hAnsi="Times New Roman"/>
        </w:rPr>
        <w:t>①</w:t>
      </w:r>
      <w:r>
        <w:rPr>
          <w:rFonts w:hint="eastAsia" w:ascii="宋体" w:hAnsi="宋体"/>
          <w:szCs w:val="21"/>
        </w:rPr>
        <w:t>各会员国主权平等，多边主义的基础是平等相待；②必须履行《联合国宪章》规定的义务，各会员国应依法行事、照章办事；③各会员国对于联合国依宪章规定而采取的行动，应尽力予以协助，心往一处想、劲往一处使能够共创美好未来。（3分）</w:t>
      </w:r>
    </w:p>
    <w:p>
      <w:pPr>
        <w:adjustRightInd w:val="0"/>
        <w:spacing w:line="360" w:lineRule="auto"/>
        <w:rPr>
          <w:rFonts w:ascii="宋体" w:hAnsi="宋体"/>
          <w:szCs w:val="21"/>
        </w:rPr>
      </w:pPr>
      <w:r>
        <w:rPr>
          <w:rFonts w:hint="eastAsia" w:ascii="宋体" w:hAnsi="宋体"/>
          <w:szCs w:val="21"/>
        </w:rPr>
        <w:t>39.（1）不能成立。（1分）当客现上发生不可抗力，而且合同当事人未能按照合同约定履行合同义务是由这一不可抗力导致时，当事人的违约行为可以免责。（1分），本案双方约定的履行时间是2月20日前，B公司未按约履行构成迟延履行违约。之后发生疫情不可抗力，不能免除其违约责任。（1分）</w:t>
      </w:r>
    </w:p>
    <w:p>
      <w:pPr>
        <w:adjustRightInd w:val="0"/>
        <w:spacing w:line="360" w:lineRule="auto"/>
        <w:rPr>
          <w:rFonts w:ascii="宋体" w:hAnsi="宋体"/>
          <w:szCs w:val="21"/>
        </w:rPr>
      </w:pPr>
      <w:r>
        <w:rPr>
          <w:rFonts w:hint="eastAsia" w:ascii="宋体" w:hAnsi="宋体"/>
          <w:szCs w:val="21"/>
        </w:rPr>
        <w:t>（2）不能（1分。继续履行必须是以守约方提出请求为条件，而且违约方具备继续履行合同的能力。（1分）本案中，A公司作为守约方要求解除合同，双倍返还定金，B公司是违约方，无权提出继续履行的违约承担方式。（1分）</w:t>
      </w:r>
    </w:p>
    <w:sectPr>
      <w:headerReference r:id="rId4" w:type="first"/>
      <w:headerReference r:id="rId3" w:type="default"/>
      <w:pgSz w:w="11906" w:h="16838"/>
      <w:pgMar w:top="144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819A9"/>
    <w:rsid w:val="000E38C9"/>
    <w:rsid w:val="000E4D02"/>
    <w:rsid w:val="001177F3"/>
    <w:rsid w:val="00165A16"/>
    <w:rsid w:val="00171458"/>
    <w:rsid w:val="00173C1D"/>
    <w:rsid w:val="001764C3"/>
    <w:rsid w:val="0018010E"/>
    <w:rsid w:val="00191C29"/>
    <w:rsid w:val="001C63DA"/>
    <w:rsid w:val="00201A7E"/>
    <w:rsid w:val="00204526"/>
    <w:rsid w:val="00221FC9"/>
    <w:rsid w:val="0024464A"/>
    <w:rsid w:val="00244CEF"/>
    <w:rsid w:val="002457C2"/>
    <w:rsid w:val="002908F0"/>
    <w:rsid w:val="002A0E5D"/>
    <w:rsid w:val="002A1A21"/>
    <w:rsid w:val="002C4F65"/>
    <w:rsid w:val="002F06B2"/>
    <w:rsid w:val="003102DB"/>
    <w:rsid w:val="003622BA"/>
    <w:rsid w:val="003B1712"/>
    <w:rsid w:val="003B3D7B"/>
    <w:rsid w:val="003C4A95"/>
    <w:rsid w:val="003D0C09"/>
    <w:rsid w:val="003E3992"/>
    <w:rsid w:val="004062F6"/>
    <w:rsid w:val="00435F83"/>
    <w:rsid w:val="0044362D"/>
    <w:rsid w:val="00444A46"/>
    <w:rsid w:val="0046214C"/>
    <w:rsid w:val="00487C79"/>
    <w:rsid w:val="0049183B"/>
    <w:rsid w:val="004B44B5"/>
    <w:rsid w:val="004D0CAC"/>
    <w:rsid w:val="004D44FD"/>
    <w:rsid w:val="004D458A"/>
    <w:rsid w:val="0059145F"/>
    <w:rsid w:val="00596076"/>
    <w:rsid w:val="005B39DB"/>
    <w:rsid w:val="005C2124"/>
    <w:rsid w:val="005E23C8"/>
    <w:rsid w:val="005F1362"/>
    <w:rsid w:val="00605626"/>
    <w:rsid w:val="006071D5"/>
    <w:rsid w:val="0062039B"/>
    <w:rsid w:val="00623C16"/>
    <w:rsid w:val="00637D3A"/>
    <w:rsid w:val="00640BF5"/>
    <w:rsid w:val="006B0DDB"/>
    <w:rsid w:val="006D5DE9"/>
    <w:rsid w:val="006F45E0"/>
    <w:rsid w:val="00701D6B"/>
    <w:rsid w:val="007061B2"/>
    <w:rsid w:val="00740A09"/>
    <w:rsid w:val="00747FAA"/>
    <w:rsid w:val="007505E7"/>
    <w:rsid w:val="00762E26"/>
    <w:rsid w:val="007D6B38"/>
    <w:rsid w:val="008028B5"/>
    <w:rsid w:val="00832EC9"/>
    <w:rsid w:val="008634CD"/>
    <w:rsid w:val="008731FA"/>
    <w:rsid w:val="00880A38"/>
    <w:rsid w:val="00893DD6"/>
    <w:rsid w:val="008D2E94"/>
    <w:rsid w:val="008E115E"/>
    <w:rsid w:val="00906284"/>
    <w:rsid w:val="00974E0F"/>
    <w:rsid w:val="00982128"/>
    <w:rsid w:val="009A27BF"/>
    <w:rsid w:val="009B5666"/>
    <w:rsid w:val="009C4252"/>
    <w:rsid w:val="00A02105"/>
    <w:rsid w:val="00A07DF2"/>
    <w:rsid w:val="00A172B8"/>
    <w:rsid w:val="00A405DB"/>
    <w:rsid w:val="00A46D54"/>
    <w:rsid w:val="00A52FAB"/>
    <w:rsid w:val="00A536B0"/>
    <w:rsid w:val="00A94B77"/>
    <w:rsid w:val="00AB3EE3"/>
    <w:rsid w:val="00AD0667"/>
    <w:rsid w:val="00AD4827"/>
    <w:rsid w:val="00AD6B6A"/>
    <w:rsid w:val="00B55877"/>
    <w:rsid w:val="00B73FED"/>
    <w:rsid w:val="00B80D67"/>
    <w:rsid w:val="00B8100F"/>
    <w:rsid w:val="00B96924"/>
    <w:rsid w:val="00BB50C6"/>
    <w:rsid w:val="00C02815"/>
    <w:rsid w:val="00C321EB"/>
    <w:rsid w:val="00CA4A07"/>
    <w:rsid w:val="00D51257"/>
    <w:rsid w:val="00D634C2"/>
    <w:rsid w:val="00D756B6"/>
    <w:rsid w:val="00D77F6E"/>
    <w:rsid w:val="00D8073D"/>
    <w:rsid w:val="00DA0796"/>
    <w:rsid w:val="00DA5448"/>
    <w:rsid w:val="00DB6888"/>
    <w:rsid w:val="00DC061C"/>
    <w:rsid w:val="00DD20E1"/>
    <w:rsid w:val="00DF071B"/>
    <w:rsid w:val="00E22C2C"/>
    <w:rsid w:val="00E63075"/>
    <w:rsid w:val="00E74C61"/>
    <w:rsid w:val="00E97096"/>
    <w:rsid w:val="00EA0188"/>
    <w:rsid w:val="00EA3651"/>
    <w:rsid w:val="00EA3CA1"/>
    <w:rsid w:val="00EB17B4"/>
    <w:rsid w:val="00ED1550"/>
    <w:rsid w:val="00ED4F9A"/>
    <w:rsid w:val="00EE1A37"/>
    <w:rsid w:val="00F13A11"/>
    <w:rsid w:val="00F21C80"/>
    <w:rsid w:val="00F35C4C"/>
    <w:rsid w:val="00F4491D"/>
    <w:rsid w:val="00F676FD"/>
    <w:rsid w:val="00F72514"/>
    <w:rsid w:val="00FA0944"/>
    <w:rsid w:val="00FB34D2"/>
    <w:rsid w:val="00FB4B17"/>
    <w:rsid w:val="00FC5860"/>
    <w:rsid w:val="00FD377B"/>
    <w:rsid w:val="00FF2D79"/>
    <w:rsid w:val="00FF517A"/>
    <w:rsid w:val="22924C8D"/>
    <w:rsid w:val="32FE74E2"/>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99"/>
    <w:rPr>
      <w:kern w:val="0"/>
      <w:sz w:val="18"/>
      <w:szCs w:val="18"/>
    </w:r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customStyle="1" w:styleId="9">
    <w:name w:val="页眉 字符"/>
    <w:basedOn w:val="7"/>
    <w:link w:val="4"/>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页脚 字符"/>
    <w:link w:val="3"/>
    <w:qFormat/>
    <w:uiPriority w:val="99"/>
    <w:rPr>
      <w:kern w:val="2"/>
      <w:sz w:val="18"/>
      <w:szCs w:val="24"/>
    </w:rPr>
  </w:style>
  <w:style w:type="character" w:customStyle="1" w:styleId="13">
    <w:name w:val="批注框文本 字符"/>
    <w:link w:val="2"/>
    <w:qFormat/>
    <w:uiPriority w:val="99"/>
    <w:rPr>
      <w:sz w:val="18"/>
      <w:szCs w:val="18"/>
    </w:rPr>
  </w:style>
  <w:style w:type="character" w:customStyle="1" w:styleId="14">
    <w:name w:val="批注框文本 Char1"/>
    <w:basedOn w:val="7"/>
    <w:uiPriority w:val="0"/>
    <w:rPr>
      <w:kern w:val="2"/>
      <w:sz w:val="18"/>
      <w:szCs w:val="18"/>
    </w:rPr>
  </w:style>
  <w:style w:type="paragraph" w:customStyle="1" w:styleId="15">
    <w:name w:val="正文_0"/>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A0D50-7029-43EC-80D5-98DFAE264372}">
  <ds:schemaRefs/>
</ds:datastoreItem>
</file>

<file path=docProps/app.xml><?xml version="1.0" encoding="utf-8"?>
<Properties xmlns="http://schemas.openxmlformats.org/officeDocument/2006/extended-properties" xmlns:vt="http://schemas.openxmlformats.org/officeDocument/2006/docPropsVTypes">
  <Template>Normal</Template>
  <Pages>9</Pages>
  <Words>1289</Words>
  <Characters>7353</Characters>
  <Lines>61</Lines>
  <Paragraphs>17</Paragraphs>
  <TotalTime>0</TotalTime>
  <ScaleCrop>false</ScaleCrop>
  <LinksUpToDate>false</LinksUpToDate>
  <CharactersWithSpaces>8625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Administrator</cp:lastModifiedBy>
  <dcterms:modified xsi:type="dcterms:W3CDTF">2021-05-18T09:56:08Z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C9E461045F154EB18B45B68B0F1F30C8</vt:lpwstr>
  </property>
</Properties>
</file>